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8E" w:rsidRDefault="00E72D8E">
      <w:pPr>
        <w:autoSpaceDE w:val="0"/>
        <w:autoSpaceDN w:val="0"/>
        <w:adjustRightInd w:val="0"/>
        <w:snapToGrid w:val="0"/>
        <w:spacing w:line="360" w:lineRule="auto"/>
        <w:rPr>
          <w:b/>
          <w:bCs/>
          <w:sz w:val="30"/>
          <w:szCs w:val="30"/>
          <w:lang w:val="zh-CN"/>
        </w:rPr>
      </w:pPr>
    </w:p>
    <w:p w:rsidR="00E72D8E" w:rsidRDefault="00E42422">
      <w:pPr>
        <w:autoSpaceDE w:val="0"/>
        <w:autoSpaceDN w:val="0"/>
        <w:adjustRightInd w:val="0"/>
        <w:snapToGrid w:val="0"/>
        <w:spacing w:line="360" w:lineRule="auto"/>
        <w:rPr>
          <w:b/>
          <w:bCs/>
          <w:sz w:val="30"/>
          <w:szCs w:val="30"/>
          <w:lang w:val="zh-CN"/>
        </w:rPr>
      </w:pPr>
      <w:r>
        <w:rPr>
          <w:rFonts w:hint="eastAsia"/>
          <w:b/>
          <w:bCs/>
          <w:sz w:val="30"/>
          <w:szCs w:val="30"/>
          <w:lang w:val="zh-CN"/>
        </w:rPr>
        <w:t>政府采购项目</w:t>
      </w:r>
    </w:p>
    <w:p w:rsidR="00E72D8E" w:rsidRDefault="00E42422">
      <w:pPr>
        <w:autoSpaceDE w:val="0"/>
        <w:autoSpaceDN w:val="0"/>
        <w:adjustRightInd w:val="0"/>
        <w:snapToGrid w:val="0"/>
        <w:spacing w:line="360" w:lineRule="auto"/>
        <w:rPr>
          <w:b/>
          <w:bCs/>
          <w:sz w:val="30"/>
          <w:szCs w:val="30"/>
          <w:lang w:val="zh-CN"/>
        </w:rPr>
      </w:pPr>
      <w:r>
        <w:rPr>
          <w:rFonts w:hint="eastAsia"/>
          <w:b/>
          <w:bCs/>
          <w:sz w:val="30"/>
          <w:szCs w:val="30"/>
          <w:lang w:val="zh-CN"/>
        </w:rPr>
        <w:t>采购项目编号：</w:t>
      </w:r>
      <w:r>
        <w:rPr>
          <w:b/>
          <w:bCs/>
          <w:sz w:val="30"/>
          <w:szCs w:val="30"/>
          <w:lang w:val="zh-CN"/>
        </w:rPr>
        <w:t>SCZD2022-ZB-0</w:t>
      </w:r>
      <w:r>
        <w:rPr>
          <w:rFonts w:hint="eastAsia"/>
          <w:b/>
          <w:bCs/>
          <w:sz w:val="30"/>
          <w:szCs w:val="30"/>
          <w:lang w:val="zh-CN"/>
        </w:rPr>
        <w:t>990</w:t>
      </w:r>
      <w:r>
        <w:rPr>
          <w:b/>
          <w:bCs/>
          <w:sz w:val="30"/>
          <w:szCs w:val="30"/>
          <w:lang w:val="zh-CN"/>
        </w:rPr>
        <w:t>/001</w:t>
      </w:r>
      <w:r w:rsidR="005F0F85">
        <w:rPr>
          <w:rFonts w:hint="eastAsia"/>
          <w:b/>
          <w:bCs/>
          <w:sz w:val="30"/>
          <w:szCs w:val="30"/>
          <w:lang w:val="zh-CN"/>
        </w:rPr>
        <w:t>R</w:t>
      </w:r>
    </w:p>
    <w:p w:rsidR="00E72D8E" w:rsidRDefault="00E72D8E" w:rsidP="00E42422">
      <w:pPr>
        <w:spacing w:line="240" w:lineRule="atLeast"/>
        <w:ind w:leftChars="257" w:left="1080" w:hanging="540"/>
        <w:jc w:val="center"/>
        <w:rPr>
          <w:rFonts w:ascii="仿宋_GB2312" w:eastAsia="仿宋_GB2312"/>
          <w:b/>
          <w:sz w:val="52"/>
          <w:szCs w:val="52"/>
        </w:rPr>
      </w:pPr>
    </w:p>
    <w:p w:rsidR="00E72D8E" w:rsidRDefault="00E72D8E" w:rsidP="00E42422">
      <w:pPr>
        <w:spacing w:line="240" w:lineRule="atLeast"/>
        <w:ind w:leftChars="257" w:left="1080" w:hanging="540"/>
        <w:jc w:val="center"/>
        <w:rPr>
          <w:rFonts w:ascii="仿宋_GB2312" w:eastAsia="仿宋_GB2312"/>
          <w:b/>
          <w:sz w:val="52"/>
          <w:szCs w:val="52"/>
        </w:rPr>
      </w:pPr>
    </w:p>
    <w:p w:rsidR="00E72D8E" w:rsidRDefault="00E72D8E" w:rsidP="00E42422">
      <w:pPr>
        <w:spacing w:line="240" w:lineRule="atLeast"/>
        <w:ind w:leftChars="257" w:left="1080" w:hanging="540"/>
        <w:jc w:val="center"/>
        <w:rPr>
          <w:rFonts w:ascii="仿宋_GB2312" w:eastAsia="仿宋_GB2312"/>
          <w:b/>
          <w:sz w:val="52"/>
          <w:szCs w:val="52"/>
        </w:rPr>
      </w:pPr>
    </w:p>
    <w:p w:rsidR="00E72D8E" w:rsidRDefault="00E42422">
      <w:pPr>
        <w:tabs>
          <w:tab w:val="left" w:pos="5670"/>
        </w:tabs>
        <w:autoSpaceDE w:val="0"/>
        <w:autoSpaceDN w:val="0"/>
        <w:adjustRightInd w:val="0"/>
        <w:snapToGrid w:val="0"/>
        <w:spacing w:line="500" w:lineRule="exact"/>
        <w:jc w:val="center"/>
        <w:rPr>
          <w:rFonts w:ascii="宋体" w:hAnsi="宋体"/>
          <w:b/>
          <w:bCs/>
          <w:sz w:val="44"/>
          <w:szCs w:val="44"/>
          <w:lang w:val="zh-CN"/>
        </w:rPr>
      </w:pPr>
      <w:r>
        <w:rPr>
          <w:rFonts w:ascii="宋体" w:hAnsi="宋体" w:hint="eastAsia"/>
          <w:b/>
          <w:bCs/>
          <w:sz w:val="44"/>
          <w:szCs w:val="44"/>
          <w:lang w:val="zh-CN"/>
        </w:rPr>
        <w:t>陕西中医药大学网上阅卷系统采购项目</w:t>
      </w:r>
      <w:r w:rsidR="005F0F85">
        <w:rPr>
          <w:rFonts w:ascii="宋体" w:hAnsi="宋体" w:hint="eastAsia"/>
          <w:b/>
          <w:bCs/>
          <w:sz w:val="44"/>
          <w:szCs w:val="44"/>
          <w:lang w:val="zh-CN"/>
        </w:rPr>
        <w:t>(二次)</w:t>
      </w:r>
    </w:p>
    <w:p w:rsidR="00E72D8E" w:rsidRDefault="00E72D8E">
      <w:pPr>
        <w:tabs>
          <w:tab w:val="left" w:pos="5670"/>
        </w:tabs>
        <w:autoSpaceDE w:val="0"/>
        <w:autoSpaceDN w:val="0"/>
        <w:adjustRightInd w:val="0"/>
        <w:snapToGrid w:val="0"/>
        <w:spacing w:line="360" w:lineRule="auto"/>
        <w:jc w:val="center"/>
        <w:rPr>
          <w:b/>
          <w:bCs/>
          <w:spacing w:val="-8"/>
          <w:sz w:val="44"/>
          <w:szCs w:val="44"/>
        </w:rPr>
      </w:pPr>
    </w:p>
    <w:p w:rsidR="00E72D8E" w:rsidRDefault="00E72D8E">
      <w:pPr>
        <w:tabs>
          <w:tab w:val="left" w:pos="5670"/>
        </w:tabs>
        <w:autoSpaceDE w:val="0"/>
        <w:autoSpaceDN w:val="0"/>
        <w:adjustRightInd w:val="0"/>
        <w:snapToGrid w:val="0"/>
        <w:spacing w:line="360" w:lineRule="auto"/>
        <w:jc w:val="center"/>
        <w:rPr>
          <w:b/>
          <w:bCs/>
          <w:spacing w:val="-8"/>
          <w:sz w:val="44"/>
          <w:szCs w:val="44"/>
        </w:rPr>
      </w:pPr>
    </w:p>
    <w:p w:rsidR="00E72D8E" w:rsidRDefault="00E72D8E">
      <w:pPr>
        <w:tabs>
          <w:tab w:val="left" w:pos="5670"/>
        </w:tabs>
        <w:autoSpaceDE w:val="0"/>
        <w:autoSpaceDN w:val="0"/>
        <w:adjustRightInd w:val="0"/>
        <w:snapToGrid w:val="0"/>
        <w:spacing w:line="360" w:lineRule="auto"/>
        <w:jc w:val="center"/>
        <w:rPr>
          <w:b/>
          <w:bCs/>
          <w:spacing w:val="-8"/>
          <w:sz w:val="44"/>
          <w:szCs w:val="44"/>
        </w:rPr>
      </w:pPr>
    </w:p>
    <w:p w:rsidR="00E72D8E" w:rsidRDefault="00E42422">
      <w:pPr>
        <w:tabs>
          <w:tab w:val="left" w:pos="5670"/>
        </w:tabs>
        <w:autoSpaceDE w:val="0"/>
        <w:autoSpaceDN w:val="0"/>
        <w:adjustRightInd w:val="0"/>
        <w:snapToGrid w:val="0"/>
        <w:spacing w:line="360" w:lineRule="auto"/>
        <w:jc w:val="center"/>
        <w:rPr>
          <w:b/>
          <w:bCs/>
          <w:sz w:val="52"/>
          <w:szCs w:val="52"/>
          <w:lang w:val="zh-CN"/>
        </w:rPr>
      </w:pPr>
      <w:r>
        <w:rPr>
          <w:rFonts w:hint="eastAsia"/>
          <w:b/>
          <w:bCs/>
          <w:sz w:val="52"/>
          <w:szCs w:val="52"/>
          <w:lang w:val="zh-CN"/>
        </w:rPr>
        <w:t>招</w:t>
      </w:r>
      <w:r>
        <w:rPr>
          <w:b/>
          <w:bCs/>
          <w:sz w:val="52"/>
          <w:szCs w:val="52"/>
          <w:lang w:val="zh-CN"/>
        </w:rPr>
        <w:t xml:space="preserve"> </w:t>
      </w:r>
      <w:r>
        <w:rPr>
          <w:rFonts w:hint="eastAsia"/>
          <w:b/>
          <w:bCs/>
          <w:sz w:val="52"/>
          <w:szCs w:val="52"/>
          <w:lang w:val="zh-CN"/>
        </w:rPr>
        <w:t>标</w:t>
      </w:r>
      <w:r>
        <w:rPr>
          <w:b/>
          <w:bCs/>
          <w:sz w:val="52"/>
          <w:szCs w:val="52"/>
          <w:lang w:val="zh-CN"/>
        </w:rPr>
        <w:t xml:space="preserve"> </w:t>
      </w:r>
      <w:r>
        <w:rPr>
          <w:rFonts w:hint="eastAsia"/>
          <w:b/>
          <w:bCs/>
          <w:sz w:val="52"/>
          <w:szCs w:val="52"/>
          <w:lang w:val="zh-CN"/>
        </w:rPr>
        <w:t>文</w:t>
      </w:r>
      <w:r>
        <w:rPr>
          <w:b/>
          <w:bCs/>
          <w:sz w:val="52"/>
          <w:szCs w:val="52"/>
          <w:lang w:val="zh-CN"/>
        </w:rPr>
        <w:t xml:space="preserve"> </w:t>
      </w:r>
      <w:r>
        <w:rPr>
          <w:rFonts w:hint="eastAsia"/>
          <w:b/>
          <w:bCs/>
          <w:sz w:val="52"/>
          <w:szCs w:val="52"/>
          <w:lang w:val="zh-CN"/>
        </w:rPr>
        <w:t>件</w:t>
      </w:r>
    </w:p>
    <w:p w:rsidR="00E72D8E" w:rsidRDefault="00E72D8E" w:rsidP="00E42422">
      <w:pPr>
        <w:spacing w:line="240" w:lineRule="atLeast"/>
        <w:ind w:leftChars="257" w:left="1080" w:hanging="540"/>
        <w:jc w:val="center"/>
        <w:rPr>
          <w:rFonts w:ascii="仿宋_GB2312" w:eastAsia="仿宋_GB2312"/>
          <w:b/>
          <w:sz w:val="32"/>
          <w:szCs w:val="32"/>
        </w:rPr>
      </w:pPr>
    </w:p>
    <w:p w:rsidR="00E72D8E" w:rsidRDefault="00E72D8E" w:rsidP="00E42422">
      <w:pPr>
        <w:spacing w:line="240" w:lineRule="atLeast"/>
        <w:ind w:leftChars="257" w:left="1080" w:hanging="540"/>
        <w:jc w:val="center"/>
        <w:rPr>
          <w:rFonts w:ascii="仿宋_GB2312" w:eastAsia="仿宋_GB2312"/>
          <w:b/>
          <w:sz w:val="32"/>
          <w:szCs w:val="32"/>
        </w:rPr>
      </w:pPr>
    </w:p>
    <w:p w:rsidR="00E72D8E" w:rsidRDefault="00E72D8E" w:rsidP="00E42422">
      <w:pPr>
        <w:spacing w:line="240" w:lineRule="atLeast"/>
        <w:ind w:leftChars="257" w:left="1080" w:hanging="540"/>
        <w:jc w:val="center"/>
        <w:rPr>
          <w:rFonts w:ascii="仿宋_GB2312" w:eastAsia="仿宋_GB2312"/>
          <w:b/>
          <w:sz w:val="52"/>
        </w:rPr>
      </w:pPr>
    </w:p>
    <w:p w:rsidR="00E72D8E" w:rsidRDefault="00E72D8E" w:rsidP="00E42422">
      <w:pPr>
        <w:spacing w:line="240" w:lineRule="atLeast"/>
        <w:ind w:leftChars="257" w:left="1080" w:hanging="540"/>
        <w:jc w:val="center"/>
        <w:rPr>
          <w:rFonts w:ascii="仿宋_GB2312" w:eastAsia="仿宋_GB2312"/>
          <w:b/>
          <w:sz w:val="52"/>
        </w:rPr>
      </w:pPr>
    </w:p>
    <w:p w:rsidR="00E72D8E" w:rsidRDefault="00E72D8E" w:rsidP="00E42422">
      <w:pPr>
        <w:spacing w:line="240" w:lineRule="atLeast"/>
        <w:ind w:leftChars="257" w:left="1080" w:hanging="540"/>
        <w:jc w:val="center"/>
        <w:rPr>
          <w:rFonts w:ascii="仿宋_GB2312" w:eastAsia="仿宋_GB2312"/>
          <w:b/>
          <w:sz w:val="52"/>
        </w:rPr>
      </w:pPr>
    </w:p>
    <w:p w:rsidR="00E72D8E" w:rsidRDefault="00E42422">
      <w:pPr>
        <w:tabs>
          <w:tab w:val="left" w:pos="5670"/>
        </w:tabs>
        <w:autoSpaceDE w:val="0"/>
        <w:autoSpaceDN w:val="0"/>
        <w:adjustRightInd w:val="0"/>
        <w:snapToGrid w:val="0"/>
        <w:spacing w:line="360" w:lineRule="auto"/>
        <w:jc w:val="center"/>
        <w:rPr>
          <w:rFonts w:eastAsia="楷体_GB2312"/>
          <w:b/>
          <w:bCs/>
          <w:sz w:val="32"/>
          <w:szCs w:val="32"/>
        </w:rPr>
      </w:pPr>
      <w:r>
        <w:rPr>
          <w:rFonts w:eastAsia="楷体_GB2312" w:hint="eastAsia"/>
          <w:b/>
          <w:bCs/>
          <w:sz w:val="32"/>
          <w:szCs w:val="32"/>
          <w:lang w:val="zh-CN"/>
        </w:rPr>
        <w:t>陕西省采购招标有限责任公司</w:t>
      </w:r>
    </w:p>
    <w:p w:rsidR="00E72D8E" w:rsidRDefault="00E42422">
      <w:pPr>
        <w:tabs>
          <w:tab w:val="left" w:pos="5460"/>
        </w:tabs>
        <w:autoSpaceDE w:val="0"/>
        <w:autoSpaceDN w:val="0"/>
        <w:adjustRightInd w:val="0"/>
        <w:snapToGrid w:val="0"/>
        <w:spacing w:line="360" w:lineRule="auto"/>
        <w:jc w:val="center"/>
        <w:rPr>
          <w:rFonts w:eastAsia="楷体_GB2312"/>
          <w:b/>
          <w:bCs/>
          <w:sz w:val="32"/>
          <w:szCs w:val="32"/>
          <w:lang w:val="zh-CN"/>
        </w:rPr>
      </w:pPr>
      <w:r>
        <w:rPr>
          <w:rFonts w:eastAsia="楷体_GB2312" w:hint="eastAsia"/>
          <w:b/>
          <w:bCs/>
          <w:sz w:val="32"/>
          <w:szCs w:val="32"/>
          <w:lang w:val="zh-CN"/>
        </w:rPr>
        <w:t>二〇二二年</w:t>
      </w:r>
      <w:r w:rsidR="00987BC4">
        <w:rPr>
          <w:rFonts w:eastAsia="楷体_GB2312" w:hint="eastAsia"/>
          <w:b/>
          <w:bCs/>
          <w:sz w:val="32"/>
          <w:szCs w:val="32"/>
          <w:lang w:val="zh-CN"/>
        </w:rPr>
        <w:t>七</w:t>
      </w:r>
      <w:r>
        <w:rPr>
          <w:rFonts w:eastAsia="楷体_GB2312" w:hint="eastAsia"/>
          <w:b/>
          <w:bCs/>
          <w:sz w:val="32"/>
          <w:szCs w:val="32"/>
          <w:lang w:val="zh-CN"/>
        </w:rPr>
        <w:t>月</w:t>
      </w:r>
    </w:p>
    <w:p w:rsidR="00E72D8E" w:rsidRDefault="00E72D8E">
      <w:pPr>
        <w:widowControl/>
        <w:spacing w:line="360" w:lineRule="auto"/>
        <w:jc w:val="left"/>
        <w:rPr>
          <w:rFonts w:eastAsia="楷体_GB2312"/>
          <w:b/>
          <w:bCs/>
          <w:sz w:val="32"/>
          <w:szCs w:val="32"/>
          <w:lang w:val="zh-CN"/>
        </w:rPr>
        <w:sectPr w:rsidR="00E72D8E">
          <w:pgSz w:w="11906" w:h="16838"/>
          <w:pgMar w:top="1418" w:right="1418" w:bottom="1418" w:left="1418" w:header="851" w:footer="992" w:gutter="0"/>
          <w:pgNumType w:fmt="upperRoman"/>
          <w:cols w:space="720"/>
          <w:docGrid w:type="linesAndChars" w:linePitch="312"/>
        </w:sectPr>
      </w:pPr>
    </w:p>
    <w:p w:rsidR="00E72D8E" w:rsidRDefault="00E42422">
      <w:pPr>
        <w:tabs>
          <w:tab w:val="left" w:pos="5460"/>
        </w:tabs>
        <w:autoSpaceDE w:val="0"/>
        <w:autoSpaceDN w:val="0"/>
        <w:adjustRightInd w:val="0"/>
        <w:snapToGrid w:val="0"/>
        <w:spacing w:line="360" w:lineRule="auto"/>
        <w:jc w:val="center"/>
        <w:rPr>
          <w:rFonts w:ascii="仿宋_GB2312" w:eastAsia="仿宋_GB2312"/>
          <w:b/>
          <w:sz w:val="32"/>
        </w:rPr>
      </w:pPr>
      <w:r>
        <w:rPr>
          <w:rFonts w:ascii="仿宋_GB2312" w:eastAsia="仿宋_GB2312" w:hint="eastAsia"/>
          <w:b/>
          <w:sz w:val="32"/>
        </w:rPr>
        <w:lastRenderedPageBreak/>
        <w:t>目  录</w:t>
      </w:r>
    </w:p>
    <w:p w:rsidR="00E72D8E" w:rsidRDefault="00E42422">
      <w:pPr>
        <w:pStyle w:val="10"/>
        <w:tabs>
          <w:tab w:val="right" w:leader="dot" w:pos="9060"/>
        </w:tabs>
        <w:spacing w:line="500" w:lineRule="exact"/>
        <w:rPr>
          <w:rFonts w:ascii="仿宋_GB2312" w:eastAsia="仿宋_GB2312" w:hAnsi="仿宋_GB2312" w:cs="仿宋_GB2312"/>
          <w:sz w:val="24"/>
          <w:szCs w:val="28"/>
        </w:rPr>
      </w:pPr>
      <w:r>
        <w:rPr>
          <w:rFonts w:ascii="宋体" w:hAnsi="宋体" w:cs="宋体" w:hint="eastAsia"/>
          <w:kern w:val="0"/>
          <w:sz w:val="24"/>
        </w:rPr>
        <w:fldChar w:fldCharType="begin"/>
      </w:r>
      <w:r>
        <w:rPr>
          <w:rFonts w:ascii="宋体" w:hAnsi="宋体" w:cs="宋体" w:hint="eastAsia"/>
          <w:kern w:val="0"/>
          <w:sz w:val="24"/>
        </w:rPr>
        <w:instrText xml:space="preserve"> TOC \o "1-3" \h \z \u </w:instrText>
      </w:r>
      <w:r>
        <w:rPr>
          <w:rFonts w:ascii="宋体" w:hAnsi="宋体" w:cs="宋体" w:hint="eastAsia"/>
          <w:kern w:val="0"/>
          <w:sz w:val="24"/>
        </w:rPr>
        <w:fldChar w:fldCharType="separate"/>
      </w:r>
      <w:hyperlink r:id="rId10" w:anchor="_Toc62194292" w:history="1">
        <w:r>
          <w:rPr>
            <w:rStyle w:val="af6"/>
            <w:rFonts w:ascii="仿宋_GB2312" w:eastAsia="仿宋_GB2312" w:hAnsi="仿宋_GB2312" w:cs="仿宋_GB2312" w:hint="eastAsia"/>
            <w:sz w:val="24"/>
            <w:szCs w:val="32"/>
          </w:rPr>
          <w:t>第一章  招标公告</w:t>
        </w:r>
        <w:r>
          <w:rPr>
            <w:rStyle w:val="af6"/>
            <w:rFonts w:ascii="仿宋_GB2312" w:eastAsia="仿宋_GB2312" w:hAnsi="仿宋_GB2312" w:cs="仿宋_GB2312" w:hint="eastAsia"/>
            <w:sz w:val="24"/>
            <w:szCs w:val="32"/>
          </w:rPr>
          <w:tab/>
        </w:r>
        <w:r>
          <w:rPr>
            <w:rStyle w:val="af6"/>
            <w:rFonts w:ascii="仿宋_GB2312" w:eastAsia="仿宋_GB2312" w:hAnsi="仿宋_GB2312" w:cs="仿宋_GB2312" w:hint="eastAsia"/>
            <w:sz w:val="24"/>
            <w:szCs w:val="32"/>
          </w:rPr>
          <w:fldChar w:fldCharType="begin"/>
        </w:r>
        <w:r>
          <w:rPr>
            <w:rStyle w:val="af6"/>
            <w:rFonts w:ascii="仿宋_GB2312" w:eastAsia="仿宋_GB2312" w:hAnsi="仿宋_GB2312" w:cs="仿宋_GB2312" w:hint="eastAsia"/>
            <w:sz w:val="24"/>
            <w:szCs w:val="32"/>
          </w:rPr>
          <w:instrText xml:space="preserve"> PAGEREF _Toc62194292 \h </w:instrText>
        </w:r>
        <w:r>
          <w:rPr>
            <w:rStyle w:val="af6"/>
            <w:rFonts w:ascii="仿宋_GB2312" w:eastAsia="仿宋_GB2312" w:hAnsi="仿宋_GB2312" w:cs="仿宋_GB2312" w:hint="eastAsia"/>
            <w:sz w:val="24"/>
            <w:szCs w:val="32"/>
          </w:rPr>
        </w:r>
        <w:r>
          <w:rPr>
            <w:rStyle w:val="af6"/>
            <w:rFonts w:ascii="仿宋_GB2312" w:eastAsia="仿宋_GB2312" w:hAnsi="仿宋_GB2312" w:cs="仿宋_GB2312" w:hint="eastAsia"/>
            <w:sz w:val="24"/>
            <w:szCs w:val="32"/>
          </w:rPr>
          <w:fldChar w:fldCharType="separate"/>
        </w:r>
        <w:r>
          <w:rPr>
            <w:rStyle w:val="af6"/>
            <w:rFonts w:ascii="仿宋_GB2312" w:eastAsia="仿宋_GB2312" w:hAnsi="仿宋_GB2312" w:cs="仿宋_GB2312"/>
            <w:sz w:val="24"/>
            <w:szCs w:val="32"/>
          </w:rPr>
          <w:t>4</w:t>
        </w:r>
        <w:r>
          <w:rPr>
            <w:rStyle w:val="af6"/>
            <w:rFonts w:ascii="仿宋_GB2312" w:eastAsia="仿宋_GB2312" w:hAnsi="仿宋_GB2312" w:cs="仿宋_GB2312" w:hint="eastAsia"/>
            <w:sz w:val="24"/>
            <w:szCs w:val="32"/>
          </w:rPr>
          <w:fldChar w:fldCharType="end"/>
        </w:r>
      </w:hyperlink>
    </w:p>
    <w:p w:rsidR="00E72D8E" w:rsidRDefault="00902076">
      <w:pPr>
        <w:pStyle w:val="10"/>
        <w:tabs>
          <w:tab w:val="right" w:leader="dot" w:pos="9060"/>
        </w:tabs>
        <w:spacing w:line="500" w:lineRule="exact"/>
        <w:rPr>
          <w:rFonts w:ascii="仿宋_GB2312" w:eastAsia="仿宋_GB2312" w:hAnsi="仿宋_GB2312" w:cs="仿宋_GB2312"/>
          <w:sz w:val="24"/>
          <w:szCs w:val="28"/>
        </w:rPr>
      </w:pPr>
      <w:hyperlink r:id="rId11" w:anchor="_Toc62194293" w:history="1">
        <w:r w:rsidR="00E42422">
          <w:rPr>
            <w:rStyle w:val="af6"/>
            <w:rFonts w:ascii="仿宋_GB2312" w:eastAsia="仿宋_GB2312" w:hAnsi="仿宋_GB2312" w:cs="仿宋_GB2312" w:hint="eastAsia"/>
            <w:sz w:val="24"/>
            <w:szCs w:val="32"/>
          </w:rPr>
          <w:t>第二章  投标人须知</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_Toc62194293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8</w:t>
        </w:r>
        <w:r w:rsidR="00E42422">
          <w:rPr>
            <w:rStyle w:val="af6"/>
            <w:rFonts w:ascii="仿宋_GB2312" w:eastAsia="仿宋_GB2312" w:hAnsi="仿宋_GB2312" w:cs="仿宋_GB2312" w:hint="eastAsia"/>
            <w:sz w:val="24"/>
            <w:szCs w:val="32"/>
          </w:rPr>
          <w:fldChar w:fldCharType="end"/>
        </w:r>
      </w:hyperlink>
    </w:p>
    <w:p w:rsidR="00E72D8E" w:rsidRDefault="00902076">
      <w:pPr>
        <w:pStyle w:val="10"/>
        <w:tabs>
          <w:tab w:val="right" w:leader="dot" w:pos="9060"/>
        </w:tabs>
        <w:spacing w:line="500" w:lineRule="exact"/>
        <w:rPr>
          <w:rFonts w:ascii="仿宋_GB2312" w:eastAsia="仿宋_GB2312" w:hAnsi="仿宋_GB2312" w:cs="仿宋_GB2312"/>
          <w:sz w:val="24"/>
          <w:szCs w:val="28"/>
        </w:rPr>
      </w:pPr>
      <w:hyperlink r:id="rId12" w:anchor="_Toc62194294" w:history="1">
        <w:r w:rsidR="00E42422">
          <w:rPr>
            <w:rStyle w:val="af6"/>
            <w:rFonts w:ascii="仿宋_GB2312" w:eastAsia="仿宋_GB2312" w:hAnsi="仿宋_GB2312" w:cs="仿宋_GB2312" w:hint="eastAsia"/>
            <w:sz w:val="24"/>
            <w:szCs w:val="32"/>
          </w:rPr>
          <w:t>（一）投标人须知前附表</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_Toc62194294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8</w:t>
        </w:r>
        <w:r w:rsidR="00E42422">
          <w:rPr>
            <w:rStyle w:val="af6"/>
            <w:rFonts w:ascii="仿宋_GB2312" w:eastAsia="仿宋_GB2312" w:hAnsi="仿宋_GB2312" w:cs="仿宋_GB2312" w:hint="eastAsia"/>
            <w:sz w:val="24"/>
            <w:szCs w:val="32"/>
          </w:rPr>
          <w:fldChar w:fldCharType="end"/>
        </w:r>
      </w:hyperlink>
    </w:p>
    <w:p w:rsidR="00E72D8E" w:rsidRDefault="00902076">
      <w:pPr>
        <w:pStyle w:val="10"/>
        <w:tabs>
          <w:tab w:val="right" w:leader="dot" w:pos="9060"/>
        </w:tabs>
        <w:spacing w:line="500" w:lineRule="exact"/>
        <w:rPr>
          <w:rFonts w:ascii="仿宋_GB2312" w:eastAsia="仿宋_GB2312" w:hAnsi="仿宋_GB2312" w:cs="仿宋_GB2312"/>
          <w:sz w:val="24"/>
          <w:szCs w:val="28"/>
        </w:rPr>
      </w:pPr>
      <w:hyperlink r:id="rId13" w:anchor="_Toc62194295" w:history="1">
        <w:r w:rsidR="00E42422">
          <w:rPr>
            <w:rStyle w:val="af6"/>
            <w:rFonts w:ascii="仿宋_GB2312" w:eastAsia="仿宋_GB2312" w:hAnsi="仿宋_GB2312" w:cs="仿宋_GB2312" w:hint="eastAsia"/>
            <w:sz w:val="24"/>
            <w:szCs w:val="32"/>
          </w:rPr>
          <w:t>（二）投标人须知</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_Toc62194295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12</w:t>
        </w:r>
        <w:r w:rsidR="00E42422">
          <w:rPr>
            <w:rStyle w:val="af6"/>
            <w:rFonts w:ascii="仿宋_GB2312" w:eastAsia="仿宋_GB2312" w:hAnsi="仿宋_GB2312" w:cs="仿宋_GB2312" w:hint="eastAsia"/>
            <w:sz w:val="24"/>
            <w:szCs w:val="32"/>
          </w:rPr>
          <w:fldChar w:fldCharType="end"/>
        </w:r>
      </w:hyperlink>
    </w:p>
    <w:p w:rsidR="00E72D8E" w:rsidRDefault="00902076">
      <w:pPr>
        <w:pStyle w:val="21"/>
        <w:tabs>
          <w:tab w:val="right" w:leader="dot" w:pos="9060"/>
        </w:tabs>
        <w:spacing w:line="500" w:lineRule="exact"/>
        <w:rPr>
          <w:rFonts w:ascii="仿宋_GB2312" w:eastAsia="仿宋_GB2312" w:hAnsi="仿宋_GB2312" w:cs="仿宋_GB2312"/>
          <w:sz w:val="24"/>
          <w:szCs w:val="28"/>
        </w:rPr>
      </w:pPr>
      <w:hyperlink r:id="rId14" w:anchor="_Toc62194296" w:history="1">
        <w:r w:rsidR="00E42422">
          <w:rPr>
            <w:rStyle w:val="af6"/>
            <w:rFonts w:ascii="仿宋_GB2312" w:eastAsia="仿宋_GB2312" w:hAnsi="仿宋_GB2312" w:cs="仿宋_GB2312" w:hint="eastAsia"/>
            <w:sz w:val="24"/>
            <w:szCs w:val="32"/>
          </w:rPr>
          <w:t>一、 总则</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_Toc62194296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12</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Fonts w:ascii="仿宋_GB2312" w:eastAsia="仿宋_GB2312" w:hAnsi="仿宋_GB2312" w:cs="仿宋_GB2312"/>
          <w:sz w:val="24"/>
          <w:szCs w:val="28"/>
        </w:rPr>
      </w:pPr>
      <w:hyperlink r:id="rId15" w:anchor="_Toc62194297" w:history="1">
        <w:r w:rsidR="00E42422">
          <w:rPr>
            <w:rStyle w:val="af6"/>
            <w:rFonts w:ascii="仿宋_GB2312" w:eastAsia="仿宋_GB2312" w:hAnsi="仿宋_GB2312" w:cs="仿宋_GB2312" w:hint="eastAsia"/>
            <w:sz w:val="24"/>
            <w:szCs w:val="32"/>
          </w:rPr>
          <w:t>1.采购人、采购代理机构及投标人</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_Toc62194297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12</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szCs w:val="32"/>
        </w:rPr>
      </w:pPr>
      <w:hyperlink r:id="rId16" w:anchor="_Toc62194298" w:history="1">
        <w:r w:rsidR="00E42422">
          <w:rPr>
            <w:rStyle w:val="af6"/>
            <w:rFonts w:ascii="仿宋_GB2312" w:eastAsia="仿宋_GB2312" w:hAnsi="仿宋_GB2312" w:cs="仿宋_GB2312" w:hint="eastAsia"/>
            <w:sz w:val="24"/>
            <w:szCs w:val="32"/>
          </w:rPr>
          <w:t>2.资金来源</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_Toc62194298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13</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17" w:anchor="_Toc62194299" w:history="1">
        <w:r w:rsidR="00E42422">
          <w:rPr>
            <w:rStyle w:val="af6"/>
            <w:rFonts w:ascii="仿宋_GB2312" w:eastAsia="仿宋_GB2312" w:hAnsi="仿宋_GB2312" w:cs="仿宋_GB2312" w:hint="eastAsia"/>
            <w:sz w:val="24"/>
            <w:szCs w:val="32"/>
          </w:rPr>
          <w:t>3.投标费用</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_Toc62194299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13</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18" w:anchor="_Toc62194300" w:history="1">
        <w:r w:rsidR="00E42422">
          <w:rPr>
            <w:rStyle w:val="af6"/>
            <w:rFonts w:ascii="仿宋_GB2312" w:eastAsia="仿宋_GB2312" w:hAnsi="仿宋_GB2312" w:cs="仿宋_GB2312" w:hint="eastAsia"/>
            <w:sz w:val="24"/>
            <w:szCs w:val="32"/>
          </w:rPr>
          <w:t>4.适用法律</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_Toc62194300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13</w:t>
        </w:r>
        <w:r w:rsidR="00E42422">
          <w:rPr>
            <w:rStyle w:val="af6"/>
            <w:rFonts w:ascii="仿宋_GB2312" w:eastAsia="仿宋_GB2312" w:hAnsi="仿宋_GB2312" w:cs="仿宋_GB2312" w:hint="eastAsia"/>
            <w:sz w:val="24"/>
            <w:szCs w:val="32"/>
          </w:rPr>
          <w:fldChar w:fldCharType="end"/>
        </w:r>
      </w:hyperlink>
    </w:p>
    <w:p w:rsidR="00E72D8E" w:rsidRDefault="00902076">
      <w:pPr>
        <w:pStyle w:val="21"/>
        <w:tabs>
          <w:tab w:val="right" w:leader="dot" w:pos="9060"/>
        </w:tabs>
        <w:spacing w:line="500" w:lineRule="exact"/>
        <w:rPr>
          <w:szCs w:val="28"/>
        </w:rPr>
      </w:pPr>
      <w:hyperlink r:id="rId19" w:anchor="_Toc62194301" w:history="1">
        <w:r w:rsidR="00E42422">
          <w:rPr>
            <w:rStyle w:val="af6"/>
            <w:rFonts w:ascii="仿宋_GB2312" w:eastAsia="仿宋_GB2312" w:hAnsi="仿宋_GB2312" w:cs="仿宋_GB2312" w:hint="eastAsia"/>
            <w:sz w:val="24"/>
            <w:szCs w:val="32"/>
          </w:rPr>
          <w:t>二、 招标文件</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_Toc62194301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14</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szCs w:val="32"/>
        </w:rPr>
      </w:pPr>
      <w:hyperlink r:id="rId20" w:anchor="_Toc62194302" w:history="1">
        <w:r w:rsidR="00E42422">
          <w:rPr>
            <w:rStyle w:val="af6"/>
            <w:rFonts w:ascii="仿宋_GB2312" w:eastAsia="仿宋_GB2312" w:hAnsi="仿宋_GB2312" w:cs="仿宋_GB2312" w:hint="eastAsia"/>
            <w:sz w:val="24"/>
            <w:szCs w:val="32"/>
          </w:rPr>
          <w:t>5.招标文件构成</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_Toc62194302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14</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21" w:anchor="_Toc62194303" w:history="1">
        <w:r w:rsidR="00E42422">
          <w:rPr>
            <w:rStyle w:val="af6"/>
            <w:rFonts w:ascii="仿宋_GB2312" w:eastAsia="仿宋_GB2312" w:hAnsi="仿宋_GB2312" w:cs="仿宋_GB2312" w:hint="eastAsia"/>
            <w:sz w:val="24"/>
            <w:szCs w:val="32"/>
          </w:rPr>
          <w:t>6.招标文件的澄清与修改</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_Toc62194303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14</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22" w:anchor="_Toc62194304" w:history="1">
        <w:r w:rsidR="00E42422">
          <w:rPr>
            <w:rStyle w:val="af6"/>
            <w:rFonts w:ascii="仿宋_GB2312" w:eastAsia="仿宋_GB2312" w:hAnsi="仿宋_GB2312" w:cs="仿宋_GB2312" w:hint="eastAsia"/>
            <w:sz w:val="24"/>
            <w:szCs w:val="32"/>
          </w:rPr>
          <w:t>7.投标截止时间的顺延</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_Toc62194304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15</w:t>
        </w:r>
        <w:r w:rsidR="00E42422">
          <w:rPr>
            <w:rStyle w:val="af6"/>
            <w:rFonts w:ascii="仿宋_GB2312" w:eastAsia="仿宋_GB2312" w:hAnsi="仿宋_GB2312" w:cs="仿宋_GB2312" w:hint="eastAsia"/>
            <w:sz w:val="24"/>
            <w:szCs w:val="32"/>
          </w:rPr>
          <w:fldChar w:fldCharType="end"/>
        </w:r>
      </w:hyperlink>
    </w:p>
    <w:p w:rsidR="00E72D8E" w:rsidRDefault="00902076">
      <w:pPr>
        <w:pStyle w:val="21"/>
        <w:tabs>
          <w:tab w:val="right" w:leader="dot" w:pos="9060"/>
        </w:tabs>
        <w:spacing w:line="500" w:lineRule="exact"/>
        <w:rPr>
          <w:szCs w:val="28"/>
        </w:rPr>
      </w:pPr>
      <w:hyperlink r:id="rId23" w:anchor="_Toc62194305" w:history="1">
        <w:r w:rsidR="00E42422">
          <w:rPr>
            <w:rStyle w:val="af6"/>
            <w:rFonts w:ascii="仿宋_GB2312" w:eastAsia="仿宋_GB2312" w:hAnsi="仿宋_GB2312" w:cs="仿宋_GB2312" w:hint="eastAsia"/>
            <w:sz w:val="24"/>
            <w:szCs w:val="32"/>
          </w:rPr>
          <w:t>三   投标文件的编制</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_Toc62194305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15</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szCs w:val="32"/>
        </w:rPr>
      </w:pPr>
      <w:hyperlink r:id="rId24" w:anchor="_Toc62194306" w:history="1">
        <w:r w:rsidR="00E42422">
          <w:rPr>
            <w:rStyle w:val="af6"/>
            <w:rFonts w:ascii="仿宋_GB2312" w:eastAsia="仿宋_GB2312" w:hAnsi="仿宋_GB2312" w:cs="仿宋_GB2312" w:hint="eastAsia"/>
            <w:sz w:val="24"/>
            <w:szCs w:val="32"/>
          </w:rPr>
          <w:t>8.投标范围及投标文件中标准和计量单位的使用</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_Toc62194306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15</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25" w:anchor="_Toc62194307" w:history="1">
        <w:r w:rsidR="00E42422">
          <w:rPr>
            <w:rStyle w:val="af6"/>
            <w:rFonts w:ascii="仿宋_GB2312" w:eastAsia="仿宋_GB2312" w:hAnsi="仿宋_GB2312" w:cs="仿宋_GB2312" w:hint="eastAsia"/>
            <w:sz w:val="24"/>
            <w:szCs w:val="32"/>
          </w:rPr>
          <w:t>9.投标文件组成</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_Toc62194307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15</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26" w:anchor="_Toc62194308" w:history="1">
        <w:r w:rsidR="00E42422">
          <w:rPr>
            <w:rStyle w:val="af6"/>
            <w:rFonts w:ascii="仿宋_GB2312" w:eastAsia="仿宋_GB2312" w:hAnsi="仿宋_GB2312" w:cs="仿宋_GB2312" w:hint="eastAsia"/>
            <w:sz w:val="24"/>
            <w:szCs w:val="32"/>
          </w:rPr>
          <w:t>10.证明投标标的的合格性和符合招标文件规定的技术文件</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_Toc62194308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15</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27" w:anchor="_Toc62194309" w:history="1">
        <w:r w:rsidR="00E42422">
          <w:rPr>
            <w:rStyle w:val="af6"/>
            <w:rFonts w:ascii="仿宋_GB2312" w:eastAsia="仿宋_GB2312" w:hAnsi="仿宋_GB2312" w:cs="仿宋_GB2312" w:hint="eastAsia"/>
            <w:sz w:val="24"/>
            <w:szCs w:val="32"/>
          </w:rPr>
          <w:t>11.投标报价</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_Toc62194309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16</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28" w:anchor="_Toc62194310" w:history="1">
        <w:r w:rsidR="00E42422">
          <w:rPr>
            <w:rStyle w:val="af6"/>
            <w:rFonts w:ascii="仿宋_GB2312" w:eastAsia="仿宋_GB2312" w:hAnsi="仿宋_GB2312" w:cs="仿宋_GB2312" w:hint="eastAsia"/>
            <w:sz w:val="24"/>
            <w:szCs w:val="32"/>
          </w:rPr>
          <w:t>12.投标保证金</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_Toc62194310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16</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29" w:anchor="_Toc62194311" w:history="1">
        <w:r w:rsidR="00E42422">
          <w:rPr>
            <w:rStyle w:val="af6"/>
            <w:rFonts w:ascii="仿宋_GB2312" w:eastAsia="仿宋_GB2312" w:hAnsi="仿宋_GB2312" w:cs="仿宋_GB2312" w:hint="eastAsia"/>
            <w:sz w:val="24"/>
            <w:szCs w:val="32"/>
          </w:rPr>
          <w:t>13.投标有效期</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_Toc62194311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17</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30" w:anchor="_Toc62194312" w:history="1">
        <w:r w:rsidR="00E42422">
          <w:rPr>
            <w:rStyle w:val="af6"/>
            <w:rFonts w:ascii="仿宋_GB2312" w:eastAsia="仿宋_GB2312" w:hAnsi="仿宋_GB2312" w:cs="仿宋_GB2312" w:hint="eastAsia"/>
            <w:sz w:val="24"/>
            <w:szCs w:val="32"/>
          </w:rPr>
          <w:t>14.投标文件的制作</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_Toc62194312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17</w:t>
        </w:r>
        <w:r w:rsidR="00E42422">
          <w:rPr>
            <w:rStyle w:val="af6"/>
            <w:rFonts w:ascii="仿宋_GB2312" w:eastAsia="仿宋_GB2312" w:hAnsi="仿宋_GB2312" w:cs="仿宋_GB2312" w:hint="eastAsia"/>
            <w:sz w:val="24"/>
            <w:szCs w:val="32"/>
          </w:rPr>
          <w:fldChar w:fldCharType="end"/>
        </w:r>
      </w:hyperlink>
    </w:p>
    <w:p w:rsidR="00E72D8E" w:rsidRDefault="00902076">
      <w:pPr>
        <w:pStyle w:val="21"/>
        <w:tabs>
          <w:tab w:val="right" w:leader="dot" w:pos="9060"/>
        </w:tabs>
        <w:spacing w:line="500" w:lineRule="exact"/>
        <w:rPr>
          <w:szCs w:val="28"/>
        </w:rPr>
      </w:pPr>
      <w:hyperlink r:id="rId31" w:anchor="_Toc62194313" w:history="1">
        <w:r w:rsidR="00E42422">
          <w:rPr>
            <w:rStyle w:val="af6"/>
            <w:rFonts w:ascii="仿宋_GB2312" w:eastAsia="仿宋_GB2312" w:hAnsi="仿宋_GB2312" w:cs="仿宋_GB2312" w:hint="eastAsia"/>
            <w:sz w:val="24"/>
            <w:szCs w:val="32"/>
          </w:rPr>
          <w:t>四   投标文件的递交</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_Toc62194313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18</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szCs w:val="32"/>
        </w:rPr>
      </w:pPr>
      <w:hyperlink r:id="rId32" w:anchor="_Toc62194314" w:history="1">
        <w:r w:rsidR="00E42422">
          <w:rPr>
            <w:rStyle w:val="af6"/>
            <w:rFonts w:ascii="仿宋_GB2312" w:eastAsia="仿宋_GB2312" w:hAnsi="仿宋_GB2312" w:cs="仿宋_GB2312" w:hint="eastAsia"/>
            <w:sz w:val="24"/>
            <w:szCs w:val="32"/>
          </w:rPr>
          <w:t>15.投标文件的密封和标记</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_Toc62194314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18</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33" w:anchor="_Toc62194315" w:history="1">
        <w:r w:rsidR="00E42422">
          <w:rPr>
            <w:rStyle w:val="af6"/>
            <w:rFonts w:ascii="仿宋_GB2312" w:eastAsia="仿宋_GB2312" w:hAnsi="仿宋_GB2312" w:cs="仿宋_GB2312" w:hint="eastAsia"/>
            <w:sz w:val="24"/>
            <w:szCs w:val="32"/>
          </w:rPr>
          <w:t>16.投标截止</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_Toc62194315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18</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34" w:anchor="_Toc62194316" w:history="1">
        <w:r w:rsidR="00E42422">
          <w:rPr>
            <w:rStyle w:val="af6"/>
            <w:rFonts w:ascii="仿宋_GB2312" w:eastAsia="仿宋_GB2312" w:hAnsi="仿宋_GB2312" w:cs="仿宋_GB2312" w:hint="eastAsia"/>
            <w:sz w:val="24"/>
            <w:szCs w:val="32"/>
          </w:rPr>
          <w:t>17.投标文件的接收、修改与撤回</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_Toc62194316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18</w:t>
        </w:r>
        <w:r w:rsidR="00E42422">
          <w:rPr>
            <w:rStyle w:val="af6"/>
            <w:rFonts w:ascii="仿宋_GB2312" w:eastAsia="仿宋_GB2312" w:hAnsi="仿宋_GB2312" w:cs="仿宋_GB2312" w:hint="eastAsia"/>
            <w:sz w:val="24"/>
            <w:szCs w:val="32"/>
          </w:rPr>
          <w:fldChar w:fldCharType="end"/>
        </w:r>
      </w:hyperlink>
    </w:p>
    <w:p w:rsidR="00E72D8E" w:rsidRDefault="00902076">
      <w:pPr>
        <w:pStyle w:val="21"/>
        <w:tabs>
          <w:tab w:val="right" w:leader="dot" w:pos="9060"/>
        </w:tabs>
        <w:spacing w:line="500" w:lineRule="exact"/>
        <w:rPr>
          <w:szCs w:val="28"/>
        </w:rPr>
      </w:pPr>
      <w:hyperlink r:id="rId35" w:anchor="_Toc62194317" w:history="1">
        <w:r w:rsidR="00E42422">
          <w:rPr>
            <w:rStyle w:val="af6"/>
            <w:rFonts w:ascii="仿宋_GB2312" w:eastAsia="仿宋_GB2312" w:hAnsi="仿宋_GB2312" w:cs="仿宋_GB2312" w:hint="eastAsia"/>
            <w:sz w:val="24"/>
            <w:szCs w:val="32"/>
          </w:rPr>
          <w:t>五   开标及评标</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_Toc62194317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19</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szCs w:val="32"/>
        </w:rPr>
      </w:pPr>
      <w:hyperlink r:id="rId36" w:anchor="_Toc62194318" w:history="1">
        <w:r w:rsidR="00E42422">
          <w:rPr>
            <w:rStyle w:val="af6"/>
            <w:rFonts w:ascii="仿宋_GB2312" w:eastAsia="仿宋_GB2312" w:hAnsi="仿宋_GB2312" w:cs="仿宋_GB2312" w:hint="eastAsia"/>
            <w:sz w:val="24"/>
            <w:szCs w:val="32"/>
          </w:rPr>
          <w:t>18.开标</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_Toc62194318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19</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37" w:anchor="_Toc62194319" w:history="1">
        <w:r w:rsidR="00E42422">
          <w:rPr>
            <w:rStyle w:val="af6"/>
            <w:rFonts w:ascii="仿宋_GB2312" w:eastAsia="仿宋_GB2312" w:hAnsi="仿宋_GB2312" w:cs="仿宋_GB2312" w:hint="eastAsia"/>
            <w:sz w:val="24"/>
            <w:szCs w:val="32"/>
          </w:rPr>
          <w:t>19.资格审查及组建评标委员会</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_Toc62194319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19</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38" w:anchor="_Toc62194320" w:history="1">
        <w:r w:rsidR="00E42422">
          <w:rPr>
            <w:rStyle w:val="af6"/>
            <w:rFonts w:ascii="仿宋_GB2312" w:eastAsia="仿宋_GB2312" w:hAnsi="仿宋_GB2312" w:cs="仿宋_GB2312" w:hint="eastAsia"/>
            <w:sz w:val="24"/>
            <w:szCs w:val="32"/>
          </w:rPr>
          <w:t>20.投标文件符合性审查与澄清</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_Toc62194320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20</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39" w:anchor="_Toc62194321" w:history="1">
        <w:r w:rsidR="00E42422">
          <w:rPr>
            <w:rStyle w:val="af6"/>
            <w:rFonts w:ascii="仿宋_GB2312" w:eastAsia="仿宋_GB2312" w:hAnsi="仿宋_GB2312" w:cs="仿宋_GB2312" w:hint="eastAsia"/>
            <w:sz w:val="24"/>
            <w:szCs w:val="32"/>
          </w:rPr>
          <w:t>21.投标偏离</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_Toc62194321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21</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40" w:anchor="_Toc62194322" w:history="1">
        <w:r w:rsidR="00E42422">
          <w:rPr>
            <w:rStyle w:val="af6"/>
            <w:rFonts w:ascii="仿宋_GB2312" w:eastAsia="仿宋_GB2312" w:hAnsi="仿宋_GB2312" w:cs="仿宋_GB2312" w:hint="eastAsia"/>
            <w:sz w:val="24"/>
            <w:szCs w:val="32"/>
          </w:rPr>
          <w:t>22.投标无效</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_Toc62194322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21</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41" w:anchor="_Toc62194323" w:history="1">
        <w:r w:rsidR="00E42422">
          <w:rPr>
            <w:rStyle w:val="af6"/>
            <w:rFonts w:ascii="仿宋_GB2312" w:eastAsia="仿宋_GB2312" w:hAnsi="仿宋_GB2312" w:cs="仿宋_GB2312" w:hint="eastAsia"/>
            <w:sz w:val="24"/>
            <w:szCs w:val="32"/>
          </w:rPr>
          <w:t>23.比较与评价</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_Toc62194323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22</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42" w:anchor="_Toc62194324" w:history="1">
        <w:r w:rsidR="00E42422">
          <w:rPr>
            <w:rStyle w:val="af6"/>
            <w:rFonts w:ascii="仿宋_GB2312" w:eastAsia="仿宋_GB2312" w:hAnsi="仿宋_GB2312" w:cs="仿宋_GB2312" w:hint="eastAsia"/>
            <w:sz w:val="24"/>
            <w:szCs w:val="32"/>
          </w:rPr>
          <w:t>24.废标</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_Toc62194324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22</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43" w:anchor="_Toc62194325" w:history="1">
        <w:r w:rsidR="00E42422">
          <w:rPr>
            <w:rStyle w:val="af6"/>
            <w:rFonts w:ascii="仿宋_GB2312" w:eastAsia="仿宋_GB2312" w:hAnsi="仿宋_GB2312" w:cs="仿宋_GB2312" w:hint="eastAsia"/>
            <w:sz w:val="24"/>
            <w:szCs w:val="32"/>
          </w:rPr>
          <w:t>25.保密要求</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_Toc62194325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22</w:t>
        </w:r>
        <w:r w:rsidR="00E42422">
          <w:rPr>
            <w:rStyle w:val="af6"/>
            <w:rFonts w:ascii="仿宋_GB2312" w:eastAsia="仿宋_GB2312" w:hAnsi="仿宋_GB2312" w:cs="仿宋_GB2312" w:hint="eastAsia"/>
            <w:sz w:val="24"/>
            <w:szCs w:val="32"/>
          </w:rPr>
          <w:fldChar w:fldCharType="end"/>
        </w:r>
      </w:hyperlink>
    </w:p>
    <w:p w:rsidR="00E72D8E" w:rsidRDefault="00902076">
      <w:pPr>
        <w:pStyle w:val="21"/>
        <w:tabs>
          <w:tab w:val="right" w:leader="dot" w:pos="9060"/>
        </w:tabs>
        <w:spacing w:line="500" w:lineRule="exact"/>
        <w:rPr>
          <w:szCs w:val="28"/>
        </w:rPr>
      </w:pPr>
      <w:hyperlink r:id="rId44" w:anchor="_Toc62194326" w:history="1">
        <w:r w:rsidR="00E42422">
          <w:rPr>
            <w:rStyle w:val="af6"/>
            <w:rFonts w:ascii="仿宋_GB2312" w:eastAsia="仿宋_GB2312" w:hAnsi="仿宋_GB2312" w:cs="仿宋_GB2312" w:hint="eastAsia"/>
            <w:sz w:val="24"/>
            <w:szCs w:val="32"/>
          </w:rPr>
          <w:t>六   确定中标</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_Toc62194326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23</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szCs w:val="32"/>
        </w:rPr>
      </w:pPr>
      <w:hyperlink r:id="rId45" w:anchor="_Toc62194327" w:history="1">
        <w:r w:rsidR="00E42422">
          <w:rPr>
            <w:rStyle w:val="af6"/>
            <w:rFonts w:ascii="仿宋_GB2312" w:eastAsia="仿宋_GB2312" w:hAnsi="仿宋_GB2312" w:cs="仿宋_GB2312" w:hint="eastAsia"/>
            <w:sz w:val="24"/>
            <w:szCs w:val="32"/>
          </w:rPr>
          <w:t>26.中标候选人的确定原则及标准</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_Toc62194327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23</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46" w:anchor="_Toc62194328" w:history="1">
        <w:r w:rsidR="00E42422">
          <w:rPr>
            <w:rStyle w:val="af6"/>
            <w:rFonts w:ascii="仿宋_GB2312" w:eastAsia="仿宋_GB2312" w:hAnsi="仿宋_GB2312" w:cs="仿宋_GB2312" w:hint="eastAsia"/>
            <w:sz w:val="24"/>
            <w:szCs w:val="32"/>
          </w:rPr>
          <w:t>27.确定中标候选人和中标人</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_Toc62194328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23</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47" w:anchor="_Toc62194329" w:history="1">
        <w:r w:rsidR="00E42422">
          <w:rPr>
            <w:rStyle w:val="af6"/>
            <w:rFonts w:ascii="仿宋_GB2312" w:eastAsia="仿宋_GB2312" w:hAnsi="仿宋_GB2312" w:cs="仿宋_GB2312" w:hint="eastAsia"/>
            <w:sz w:val="24"/>
            <w:szCs w:val="32"/>
          </w:rPr>
          <w:t>28.发出中标通知书</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_Toc62194329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23</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48" w:anchor="_Toc62194330" w:history="1">
        <w:r w:rsidR="00E42422">
          <w:rPr>
            <w:rStyle w:val="af6"/>
            <w:rFonts w:ascii="仿宋_GB2312" w:eastAsia="仿宋_GB2312" w:hAnsi="仿宋_GB2312" w:cs="仿宋_GB2312" w:hint="eastAsia"/>
            <w:sz w:val="24"/>
            <w:szCs w:val="32"/>
          </w:rPr>
          <w:t>29.告知招标结果</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_Toc62194330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23</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49" w:anchor="_Toc62194331" w:history="1">
        <w:r w:rsidR="00E42422">
          <w:rPr>
            <w:rStyle w:val="af6"/>
            <w:rFonts w:ascii="仿宋_GB2312" w:eastAsia="仿宋_GB2312" w:hAnsi="仿宋_GB2312" w:cs="仿宋_GB2312" w:hint="eastAsia"/>
            <w:sz w:val="24"/>
            <w:szCs w:val="32"/>
          </w:rPr>
          <w:t>30.签订合同</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_Toc62194331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23</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50" w:anchor="_Toc62194332" w:history="1">
        <w:r w:rsidR="00E42422">
          <w:rPr>
            <w:rStyle w:val="af6"/>
            <w:rFonts w:ascii="仿宋_GB2312" w:eastAsia="仿宋_GB2312" w:hAnsi="仿宋_GB2312" w:cs="仿宋_GB2312" w:hint="eastAsia"/>
            <w:sz w:val="24"/>
            <w:szCs w:val="32"/>
          </w:rPr>
          <w:t>31.履约保证金</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_Toc62194332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24</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51" w:anchor="_Toc62194333" w:history="1">
        <w:r w:rsidR="00E42422">
          <w:rPr>
            <w:rStyle w:val="af6"/>
            <w:rFonts w:ascii="仿宋_GB2312" w:eastAsia="仿宋_GB2312" w:hAnsi="仿宋_GB2312" w:cs="仿宋_GB2312" w:hint="eastAsia"/>
            <w:sz w:val="24"/>
            <w:szCs w:val="32"/>
          </w:rPr>
          <w:t>32.预付款</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_Toc62194333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24</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52" w:anchor="_Toc62194334" w:history="1">
        <w:r w:rsidR="00E42422">
          <w:rPr>
            <w:rStyle w:val="af6"/>
            <w:rFonts w:ascii="仿宋_GB2312" w:eastAsia="仿宋_GB2312" w:hAnsi="仿宋_GB2312" w:cs="仿宋_GB2312" w:hint="eastAsia"/>
            <w:sz w:val="24"/>
            <w:szCs w:val="32"/>
          </w:rPr>
          <w:t>33.招标代理服务费</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_Toc62194334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24</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53" w:anchor="_Toc62194335" w:history="1">
        <w:r w:rsidR="00E42422">
          <w:rPr>
            <w:rStyle w:val="af6"/>
            <w:rFonts w:ascii="仿宋_GB2312" w:eastAsia="仿宋_GB2312" w:hAnsi="仿宋_GB2312" w:cs="仿宋_GB2312" w:hint="eastAsia"/>
            <w:sz w:val="24"/>
            <w:szCs w:val="32"/>
          </w:rPr>
          <w:t>34.政府采购信用担保</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_Toc62194335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24</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54" w:anchor="_Toc62194336" w:history="1">
        <w:r w:rsidR="00E42422">
          <w:rPr>
            <w:rStyle w:val="af6"/>
            <w:rFonts w:ascii="仿宋_GB2312" w:eastAsia="仿宋_GB2312" w:hAnsi="仿宋_GB2312" w:cs="仿宋_GB2312" w:hint="eastAsia"/>
            <w:sz w:val="24"/>
            <w:szCs w:val="32"/>
          </w:rPr>
          <w:t>35.廉洁自律规定</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_Toc62194336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25</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55" w:anchor="_Toc62194337" w:history="1">
        <w:r w:rsidR="00E42422">
          <w:rPr>
            <w:rStyle w:val="af6"/>
            <w:rFonts w:ascii="仿宋_GB2312" w:eastAsia="仿宋_GB2312" w:hAnsi="仿宋_GB2312" w:cs="仿宋_GB2312" w:hint="eastAsia"/>
            <w:sz w:val="24"/>
            <w:szCs w:val="32"/>
          </w:rPr>
          <w:t>36.人员回避</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_Toc62194337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25</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56" w:anchor="_Toc62194338" w:history="1">
        <w:r w:rsidR="00E42422">
          <w:rPr>
            <w:rStyle w:val="af6"/>
            <w:rFonts w:ascii="仿宋_GB2312" w:eastAsia="仿宋_GB2312" w:hAnsi="仿宋_GB2312" w:cs="仿宋_GB2312" w:hint="eastAsia"/>
            <w:sz w:val="24"/>
            <w:szCs w:val="32"/>
          </w:rPr>
          <w:t>37.质疑的提出与接收</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_Toc62194338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25</w:t>
        </w:r>
        <w:r w:rsidR="00E42422">
          <w:rPr>
            <w:rStyle w:val="af6"/>
            <w:rFonts w:ascii="仿宋_GB2312" w:eastAsia="仿宋_GB2312" w:hAnsi="仿宋_GB2312" w:cs="仿宋_GB2312" w:hint="eastAsia"/>
            <w:sz w:val="24"/>
            <w:szCs w:val="32"/>
          </w:rPr>
          <w:fldChar w:fldCharType="end"/>
        </w:r>
      </w:hyperlink>
    </w:p>
    <w:p w:rsidR="00E72D8E" w:rsidRDefault="00902076">
      <w:pPr>
        <w:pStyle w:val="21"/>
        <w:tabs>
          <w:tab w:val="right" w:leader="dot" w:pos="9060"/>
        </w:tabs>
        <w:spacing w:line="500" w:lineRule="exact"/>
        <w:rPr>
          <w:szCs w:val="28"/>
        </w:rPr>
      </w:pPr>
      <w:hyperlink r:id="rId57" w:anchor="_Toc62194339" w:history="1">
        <w:r w:rsidR="00E42422">
          <w:rPr>
            <w:rStyle w:val="af6"/>
            <w:rFonts w:ascii="仿宋_GB2312" w:eastAsia="仿宋_GB2312" w:hAnsi="仿宋_GB2312" w:cs="仿宋_GB2312" w:hint="eastAsia"/>
            <w:sz w:val="24"/>
            <w:szCs w:val="32"/>
          </w:rPr>
          <w:t>附件1：投标担保函</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_Toc62194339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27</w:t>
        </w:r>
        <w:r w:rsidR="00E42422">
          <w:rPr>
            <w:rStyle w:val="af6"/>
            <w:rFonts w:ascii="仿宋_GB2312" w:eastAsia="仿宋_GB2312" w:hAnsi="仿宋_GB2312" w:cs="仿宋_GB2312" w:hint="eastAsia"/>
            <w:sz w:val="24"/>
            <w:szCs w:val="32"/>
          </w:rPr>
          <w:fldChar w:fldCharType="end"/>
        </w:r>
      </w:hyperlink>
    </w:p>
    <w:p w:rsidR="00E72D8E" w:rsidRDefault="00902076">
      <w:pPr>
        <w:pStyle w:val="21"/>
        <w:tabs>
          <w:tab w:val="right" w:leader="dot" w:pos="9060"/>
        </w:tabs>
        <w:spacing w:line="500" w:lineRule="exact"/>
        <w:rPr>
          <w:rFonts w:ascii="仿宋_GB2312" w:eastAsia="仿宋_GB2312" w:hAnsi="仿宋_GB2312" w:cs="仿宋_GB2312"/>
          <w:sz w:val="24"/>
          <w:szCs w:val="28"/>
        </w:rPr>
      </w:pPr>
      <w:hyperlink r:id="rId58" w:anchor="_Toc62194340" w:history="1">
        <w:r w:rsidR="00E42422">
          <w:rPr>
            <w:rStyle w:val="af6"/>
            <w:rFonts w:ascii="仿宋_GB2312" w:eastAsia="仿宋_GB2312" w:hAnsi="仿宋_GB2312" w:cs="仿宋_GB2312" w:hint="eastAsia"/>
            <w:sz w:val="24"/>
            <w:szCs w:val="32"/>
          </w:rPr>
          <w:t>附件2：履约担保函格式</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_Toc62194340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28</w:t>
        </w:r>
        <w:r w:rsidR="00E42422">
          <w:rPr>
            <w:rStyle w:val="af6"/>
            <w:rFonts w:ascii="仿宋_GB2312" w:eastAsia="仿宋_GB2312" w:hAnsi="仿宋_GB2312" w:cs="仿宋_GB2312" w:hint="eastAsia"/>
            <w:sz w:val="24"/>
            <w:szCs w:val="32"/>
          </w:rPr>
          <w:fldChar w:fldCharType="end"/>
        </w:r>
      </w:hyperlink>
    </w:p>
    <w:p w:rsidR="00E72D8E" w:rsidRDefault="00902076">
      <w:pPr>
        <w:pStyle w:val="10"/>
        <w:tabs>
          <w:tab w:val="right" w:leader="dot" w:pos="9060"/>
        </w:tabs>
        <w:spacing w:line="500" w:lineRule="exact"/>
        <w:rPr>
          <w:rFonts w:ascii="仿宋_GB2312" w:eastAsia="仿宋_GB2312" w:hAnsi="仿宋_GB2312" w:cs="仿宋_GB2312"/>
          <w:sz w:val="24"/>
          <w:szCs w:val="28"/>
        </w:rPr>
      </w:pPr>
      <w:hyperlink r:id="rId59" w:anchor="_Toc62194341" w:history="1">
        <w:r w:rsidR="00E42422">
          <w:rPr>
            <w:rStyle w:val="af6"/>
            <w:rFonts w:ascii="仿宋_GB2312" w:eastAsia="仿宋_GB2312" w:hAnsi="仿宋_GB2312" w:cs="仿宋_GB2312" w:hint="eastAsia"/>
            <w:sz w:val="24"/>
            <w:szCs w:val="32"/>
          </w:rPr>
          <w:t>第三章 评标方法和标准</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_Toc62194341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30</w:t>
        </w:r>
        <w:r w:rsidR="00E42422">
          <w:rPr>
            <w:rStyle w:val="af6"/>
            <w:rFonts w:ascii="仿宋_GB2312" w:eastAsia="仿宋_GB2312" w:hAnsi="仿宋_GB2312" w:cs="仿宋_GB2312" w:hint="eastAsia"/>
            <w:sz w:val="24"/>
            <w:szCs w:val="32"/>
          </w:rPr>
          <w:fldChar w:fldCharType="end"/>
        </w:r>
      </w:hyperlink>
    </w:p>
    <w:p w:rsidR="00E72D8E" w:rsidRDefault="00902076">
      <w:pPr>
        <w:pStyle w:val="10"/>
        <w:tabs>
          <w:tab w:val="right" w:leader="dot" w:pos="9060"/>
        </w:tabs>
        <w:spacing w:line="500" w:lineRule="exact"/>
        <w:rPr>
          <w:rFonts w:ascii="仿宋_GB2312" w:eastAsia="仿宋_GB2312" w:hAnsi="仿宋_GB2312" w:cs="仿宋_GB2312"/>
          <w:sz w:val="24"/>
          <w:szCs w:val="28"/>
        </w:rPr>
      </w:pPr>
      <w:hyperlink r:id="rId60" w:anchor="_Toc62194342" w:history="1">
        <w:r w:rsidR="00E42422">
          <w:rPr>
            <w:rStyle w:val="af6"/>
            <w:rFonts w:ascii="仿宋_GB2312" w:eastAsia="仿宋_GB2312" w:hAnsi="仿宋_GB2312" w:cs="仿宋_GB2312" w:hint="eastAsia"/>
            <w:sz w:val="24"/>
            <w:szCs w:val="32"/>
          </w:rPr>
          <w:t>第四章 拟签订的合同文本</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_Toc62194342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end"/>
        </w:r>
      </w:hyperlink>
    </w:p>
    <w:p w:rsidR="00E72D8E" w:rsidRDefault="00902076">
      <w:pPr>
        <w:pStyle w:val="10"/>
        <w:tabs>
          <w:tab w:val="right" w:leader="dot" w:pos="9060"/>
        </w:tabs>
        <w:spacing w:line="500" w:lineRule="exact"/>
        <w:rPr>
          <w:rFonts w:ascii="仿宋_GB2312" w:eastAsia="仿宋_GB2312" w:hAnsi="仿宋_GB2312" w:cs="仿宋_GB2312"/>
          <w:sz w:val="24"/>
          <w:szCs w:val="28"/>
        </w:rPr>
      </w:pPr>
      <w:hyperlink r:id="rId61" w:anchor="_Toc62194343" w:history="1">
        <w:r w:rsidR="00E42422">
          <w:rPr>
            <w:rStyle w:val="af6"/>
            <w:rFonts w:ascii="仿宋_GB2312" w:eastAsia="仿宋_GB2312" w:hAnsi="仿宋_GB2312" w:cs="仿宋_GB2312" w:hint="eastAsia"/>
            <w:sz w:val="24"/>
            <w:szCs w:val="32"/>
          </w:rPr>
          <w:t>第五章  采购需求及要求</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_Toc62194343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38</w:t>
        </w:r>
        <w:r w:rsidR="00E42422">
          <w:rPr>
            <w:rStyle w:val="af6"/>
            <w:rFonts w:ascii="仿宋_GB2312" w:eastAsia="仿宋_GB2312" w:hAnsi="仿宋_GB2312" w:cs="仿宋_GB2312" w:hint="eastAsia"/>
            <w:sz w:val="24"/>
            <w:szCs w:val="32"/>
          </w:rPr>
          <w:fldChar w:fldCharType="end"/>
        </w:r>
      </w:hyperlink>
    </w:p>
    <w:p w:rsidR="00E72D8E" w:rsidRDefault="00902076">
      <w:pPr>
        <w:pStyle w:val="10"/>
        <w:tabs>
          <w:tab w:val="right" w:leader="dot" w:pos="9060"/>
        </w:tabs>
        <w:spacing w:line="500" w:lineRule="exact"/>
        <w:rPr>
          <w:rFonts w:ascii="仿宋_GB2312" w:eastAsia="仿宋_GB2312" w:hAnsi="仿宋_GB2312" w:cs="仿宋_GB2312"/>
          <w:sz w:val="24"/>
          <w:szCs w:val="28"/>
        </w:rPr>
      </w:pPr>
      <w:hyperlink r:id="rId62" w:anchor="_Toc62194344" w:history="1">
        <w:r w:rsidR="00E42422">
          <w:rPr>
            <w:rStyle w:val="af6"/>
            <w:rFonts w:ascii="仿宋_GB2312" w:eastAsia="仿宋_GB2312" w:hAnsi="仿宋_GB2312" w:cs="仿宋_GB2312" w:hint="eastAsia"/>
            <w:sz w:val="24"/>
            <w:szCs w:val="32"/>
          </w:rPr>
          <w:t>第六章  投标文件格式</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_Toc62194344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71</w:t>
        </w:r>
        <w:r w:rsidR="00E42422">
          <w:rPr>
            <w:rStyle w:val="af6"/>
            <w:rFonts w:ascii="仿宋_GB2312" w:eastAsia="仿宋_GB2312" w:hAnsi="仿宋_GB2312" w:cs="仿宋_GB2312" w:hint="eastAsia"/>
            <w:sz w:val="24"/>
            <w:szCs w:val="32"/>
          </w:rPr>
          <w:fldChar w:fldCharType="end"/>
        </w:r>
      </w:hyperlink>
    </w:p>
    <w:p w:rsidR="00E72D8E" w:rsidRDefault="00902076">
      <w:pPr>
        <w:pStyle w:val="21"/>
        <w:tabs>
          <w:tab w:val="right" w:leader="dot" w:pos="9060"/>
        </w:tabs>
        <w:spacing w:line="500" w:lineRule="exact"/>
        <w:rPr>
          <w:rFonts w:ascii="仿宋_GB2312" w:eastAsia="仿宋_GB2312" w:hAnsi="仿宋_GB2312" w:cs="仿宋_GB2312"/>
          <w:sz w:val="24"/>
          <w:szCs w:val="28"/>
        </w:rPr>
      </w:pPr>
      <w:hyperlink r:id="rId63" w:anchor="_Toc62194345" w:history="1">
        <w:r w:rsidR="00E42422">
          <w:rPr>
            <w:rStyle w:val="af6"/>
            <w:rFonts w:ascii="仿宋_GB2312" w:eastAsia="仿宋_GB2312" w:hAnsi="仿宋_GB2312" w:cs="仿宋_GB2312" w:hint="eastAsia"/>
            <w:sz w:val="24"/>
            <w:szCs w:val="32"/>
            <w:lang w:val="zh-CN"/>
          </w:rPr>
          <w:t>一、资格证明文件</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_Toc62194345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71</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szCs w:val="32"/>
        </w:rPr>
      </w:pPr>
      <w:hyperlink r:id="rId64" w:anchor="_Toc62194346" w:history="1">
        <w:r w:rsidR="00E42422">
          <w:rPr>
            <w:rStyle w:val="af6"/>
            <w:rFonts w:ascii="仿宋_GB2312" w:eastAsia="仿宋_GB2312" w:hAnsi="仿宋_GB2312" w:cs="仿宋_GB2312" w:hint="eastAsia"/>
            <w:sz w:val="24"/>
            <w:szCs w:val="32"/>
          </w:rPr>
          <w:t>第一部分  身份证明文件</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_Toc62194346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72</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65" w:anchor="_Toc62194347" w:history="1">
        <w:r w:rsidR="00E42422">
          <w:rPr>
            <w:rStyle w:val="af6"/>
            <w:rFonts w:ascii="仿宋_GB2312" w:eastAsia="仿宋_GB2312" w:hAnsi="仿宋_GB2312" w:cs="仿宋_GB2312" w:hint="eastAsia"/>
            <w:sz w:val="24"/>
            <w:szCs w:val="32"/>
          </w:rPr>
          <w:t>第二部分  资格证明文件</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_Toc62194347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75</w:t>
        </w:r>
        <w:r w:rsidR="00E42422">
          <w:rPr>
            <w:rStyle w:val="af6"/>
            <w:rFonts w:ascii="仿宋_GB2312" w:eastAsia="仿宋_GB2312" w:hAnsi="仿宋_GB2312" w:cs="仿宋_GB2312" w:hint="eastAsia"/>
            <w:sz w:val="24"/>
            <w:szCs w:val="32"/>
          </w:rPr>
          <w:fldChar w:fldCharType="end"/>
        </w:r>
      </w:hyperlink>
    </w:p>
    <w:p w:rsidR="00E72D8E" w:rsidRDefault="00902076">
      <w:pPr>
        <w:pStyle w:val="21"/>
        <w:tabs>
          <w:tab w:val="right" w:leader="dot" w:pos="9060"/>
        </w:tabs>
        <w:spacing w:line="500" w:lineRule="exact"/>
        <w:rPr>
          <w:szCs w:val="28"/>
        </w:rPr>
      </w:pPr>
      <w:hyperlink r:id="rId66" w:anchor="_Toc62194348" w:history="1">
        <w:r w:rsidR="00E42422">
          <w:rPr>
            <w:rStyle w:val="af6"/>
            <w:rFonts w:ascii="仿宋_GB2312" w:eastAsia="仿宋_GB2312" w:hAnsi="仿宋_GB2312" w:cs="仿宋_GB2312" w:hint="eastAsia"/>
            <w:sz w:val="24"/>
            <w:szCs w:val="32"/>
            <w:lang w:val="zh-CN"/>
          </w:rPr>
          <w:t>二、商务及技术文件</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_Toc62194348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78</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szCs w:val="32"/>
        </w:rPr>
      </w:pPr>
      <w:hyperlink r:id="rId67" w:anchor="_Toc62194349" w:history="1">
        <w:r w:rsidR="00E42422">
          <w:rPr>
            <w:rStyle w:val="af6"/>
            <w:rFonts w:ascii="仿宋_GB2312" w:eastAsia="仿宋_GB2312" w:hAnsi="仿宋_GB2312" w:cs="仿宋_GB2312" w:hint="eastAsia"/>
            <w:sz w:val="24"/>
            <w:szCs w:val="32"/>
          </w:rPr>
          <w:t>投标函</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_Toc62194349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82</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68" w:anchor="_Toc62194350" w:history="1">
        <w:r w:rsidR="00E42422">
          <w:rPr>
            <w:rStyle w:val="af6"/>
            <w:rFonts w:ascii="仿宋_GB2312" w:eastAsia="仿宋_GB2312" w:hAnsi="仿宋_GB2312" w:cs="仿宋_GB2312" w:hint="eastAsia"/>
            <w:sz w:val="24"/>
            <w:szCs w:val="32"/>
          </w:rPr>
          <w:t>开标一览表</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_Toc62194350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83</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69" w:anchor="_Toc62194351" w:history="1">
        <w:r w:rsidR="00E42422">
          <w:rPr>
            <w:rStyle w:val="af6"/>
            <w:rFonts w:ascii="仿宋_GB2312" w:eastAsia="仿宋_GB2312" w:hAnsi="仿宋_GB2312" w:cs="仿宋_GB2312" w:hint="eastAsia"/>
            <w:sz w:val="24"/>
            <w:szCs w:val="32"/>
          </w:rPr>
          <w:t>投标分项报价表</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_Toc62194351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84</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70" w:anchor="_Toc62194352" w:history="1">
        <w:r w:rsidR="00E42422">
          <w:rPr>
            <w:rStyle w:val="af6"/>
            <w:rFonts w:ascii="仿宋_GB2312" w:eastAsia="仿宋_GB2312" w:hAnsi="仿宋_GB2312" w:cs="仿宋_GB2312" w:hint="eastAsia"/>
            <w:sz w:val="24"/>
            <w:szCs w:val="32"/>
          </w:rPr>
          <w:t>技术偏离表</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_Toc62194352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85</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71" w:anchor="_Toc62194353" w:history="1">
        <w:r w:rsidR="00E42422">
          <w:rPr>
            <w:rStyle w:val="af6"/>
            <w:rFonts w:ascii="仿宋_GB2312" w:eastAsia="仿宋_GB2312" w:hAnsi="仿宋_GB2312" w:cs="仿宋_GB2312" w:hint="eastAsia"/>
            <w:sz w:val="24"/>
            <w:szCs w:val="32"/>
          </w:rPr>
          <w:t>商务条款偏离表</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_Toc62194353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86</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72" w:anchor="_Toc62194354" w:history="1">
        <w:r w:rsidR="00E42422">
          <w:rPr>
            <w:rStyle w:val="af6"/>
            <w:rFonts w:ascii="仿宋_GB2312" w:eastAsia="仿宋_GB2312" w:hAnsi="仿宋_GB2312" w:cs="仿宋_GB2312" w:hint="eastAsia"/>
            <w:sz w:val="24"/>
            <w:szCs w:val="32"/>
          </w:rPr>
          <w:t>中小企业声明函(货物)</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_Toc62194354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87</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73" w:anchor="_Toc62194356" w:history="1">
        <w:r w:rsidR="00E42422">
          <w:rPr>
            <w:rStyle w:val="af6"/>
            <w:rFonts w:ascii="仿宋_GB2312" w:eastAsia="仿宋_GB2312" w:hAnsi="仿宋_GB2312" w:cs="仿宋_GB2312" w:hint="eastAsia"/>
            <w:sz w:val="24"/>
            <w:szCs w:val="32"/>
          </w:rPr>
          <w:t>投标人监狱企业声明函</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_Toc62194356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88</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74" w:anchor="_Toc62194357" w:history="1">
        <w:r w:rsidR="00E42422">
          <w:rPr>
            <w:rStyle w:val="af6"/>
            <w:rFonts w:ascii="仿宋_GB2312" w:eastAsia="仿宋_GB2312" w:hAnsi="仿宋_GB2312" w:cs="仿宋_GB2312" w:hint="eastAsia"/>
            <w:sz w:val="24"/>
            <w:szCs w:val="32"/>
          </w:rPr>
          <w:t>残疾人福利性单位声明函</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_Toc62194357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90</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75" w:anchor="_Toc62194358" w:history="1">
        <w:r w:rsidR="00E42422">
          <w:rPr>
            <w:rStyle w:val="af6"/>
            <w:rFonts w:ascii="仿宋_GB2312" w:eastAsia="仿宋_GB2312" w:hAnsi="仿宋_GB2312" w:cs="仿宋_GB2312" w:hint="eastAsia"/>
            <w:sz w:val="24"/>
            <w:szCs w:val="32"/>
          </w:rPr>
          <w:t>符合评分标准要求的商务文件</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_Toc62194358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91</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76" w:anchor="_Toc62194359" w:history="1">
        <w:r w:rsidR="00E42422">
          <w:rPr>
            <w:rStyle w:val="af6"/>
            <w:rFonts w:ascii="仿宋_GB2312" w:eastAsia="仿宋_GB2312" w:hAnsi="仿宋_GB2312" w:cs="仿宋_GB2312" w:hint="eastAsia"/>
            <w:sz w:val="24"/>
            <w:szCs w:val="32"/>
          </w:rPr>
          <w:t>投标人须知第10条要求的所有技术文件</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_Toc62194359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92</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77" w:anchor="_Toc62194360" w:history="1">
        <w:r w:rsidR="00E42422">
          <w:rPr>
            <w:rStyle w:val="af6"/>
            <w:rFonts w:ascii="仿宋_GB2312" w:eastAsia="仿宋_GB2312" w:hAnsi="仿宋_GB2312" w:cs="仿宋_GB2312" w:hint="eastAsia"/>
            <w:sz w:val="24"/>
            <w:szCs w:val="32"/>
          </w:rPr>
          <w:t>投标方案或技术方案</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_Toc62194360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93</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78" w:anchor="_Toc62194361" w:history="1">
        <w:r w:rsidR="00E42422">
          <w:rPr>
            <w:rStyle w:val="af6"/>
            <w:rFonts w:ascii="仿宋_GB2312" w:eastAsia="仿宋_GB2312" w:hAnsi="仿宋_GB2312" w:cs="仿宋_GB2312" w:hint="eastAsia"/>
            <w:sz w:val="24"/>
            <w:szCs w:val="32"/>
          </w:rPr>
          <w:t>业绩一览表</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_Toc62194361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94</w:t>
        </w:r>
        <w:r w:rsidR="00E42422">
          <w:rPr>
            <w:rStyle w:val="af6"/>
            <w:rFonts w:ascii="仿宋_GB2312" w:eastAsia="仿宋_GB2312" w:hAnsi="仿宋_GB2312" w:cs="仿宋_GB2312" w:hint="eastAsia"/>
            <w:sz w:val="24"/>
            <w:szCs w:val="32"/>
          </w:rPr>
          <w:fldChar w:fldCharType="end"/>
        </w:r>
      </w:hyperlink>
    </w:p>
    <w:p w:rsidR="00E72D8E" w:rsidRDefault="00902076">
      <w:pPr>
        <w:pStyle w:val="31"/>
        <w:tabs>
          <w:tab w:val="clear" w:pos="8630"/>
          <w:tab w:val="right" w:leader="dot" w:pos="9040"/>
        </w:tabs>
        <w:spacing w:line="500" w:lineRule="exact"/>
        <w:rPr>
          <w:rStyle w:val="af6"/>
          <w:rFonts w:ascii="仿宋_GB2312" w:eastAsia="仿宋_GB2312" w:hAnsi="仿宋_GB2312" w:cs="仿宋_GB2312"/>
          <w:sz w:val="24"/>
          <w:szCs w:val="32"/>
        </w:rPr>
      </w:pPr>
      <w:hyperlink r:id="rId79" w:anchor="_Toc62194362" w:history="1">
        <w:r w:rsidR="00E42422">
          <w:rPr>
            <w:rStyle w:val="af6"/>
            <w:rFonts w:ascii="仿宋_GB2312" w:eastAsia="仿宋_GB2312" w:hAnsi="仿宋_GB2312" w:cs="仿宋_GB2312" w:hint="eastAsia"/>
            <w:sz w:val="24"/>
            <w:szCs w:val="32"/>
          </w:rPr>
          <w:t>投标须知前附表要求的其他文件</w:t>
        </w:r>
        <w:r w:rsidR="00E42422">
          <w:rPr>
            <w:rStyle w:val="af6"/>
            <w:rFonts w:ascii="仿宋_GB2312" w:eastAsia="仿宋_GB2312" w:hAnsi="仿宋_GB2312" w:cs="仿宋_GB2312" w:hint="eastAsia"/>
            <w:sz w:val="24"/>
            <w:szCs w:val="32"/>
          </w:rPr>
          <w:tab/>
        </w:r>
        <w:r w:rsidR="00E42422">
          <w:rPr>
            <w:rStyle w:val="af6"/>
            <w:rFonts w:ascii="仿宋_GB2312" w:eastAsia="仿宋_GB2312" w:hAnsi="仿宋_GB2312" w:cs="仿宋_GB2312" w:hint="eastAsia"/>
            <w:sz w:val="24"/>
            <w:szCs w:val="32"/>
          </w:rPr>
          <w:fldChar w:fldCharType="begin"/>
        </w:r>
        <w:r w:rsidR="00E42422">
          <w:rPr>
            <w:rStyle w:val="af6"/>
            <w:rFonts w:ascii="仿宋_GB2312" w:eastAsia="仿宋_GB2312" w:hAnsi="仿宋_GB2312" w:cs="仿宋_GB2312" w:hint="eastAsia"/>
            <w:sz w:val="24"/>
            <w:szCs w:val="32"/>
          </w:rPr>
          <w:instrText xml:space="preserve"> PAGEREF _Toc62194362 \h </w:instrText>
        </w:r>
        <w:r w:rsidR="00E42422">
          <w:rPr>
            <w:rStyle w:val="af6"/>
            <w:rFonts w:ascii="仿宋_GB2312" w:eastAsia="仿宋_GB2312" w:hAnsi="仿宋_GB2312" w:cs="仿宋_GB2312" w:hint="eastAsia"/>
            <w:sz w:val="24"/>
            <w:szCs w:val="32"/>
          </w:rPr>
        </w:r>
        <w:r w:rsidR="00E42422">
          <w:rPr>
            <w:rStyle w:val="af6"/>
            <w:rFonts w:ascii="仿宋_GB2312" w:eastAsia="仿宋_GB2312" w:hAnsi="仿宋_GB2312" w:cs="仿宋_GB2312" w:hint="eastAsia"/>
            <w:sz w:val="24"/>
            <w:szCs w:val="32"/>
          </w:rPr>
          <w:fldChar w:fldCharType="separate"/>
        </w:r>
        <w:r w:rsidR="00E42422">
          <w:rPr>
            <w:rStyle w:val="af6"/>
            <w:rFonts w:ascii="仿宋_GB2312" w:eastAsia="仿宋_GB2312" w:hAnsi="仿宋_GB2312" w:cs="仿宋_GB2312"/>
            <w:sz w:val="24"/>
            <w:szCs w:val="32"/>
          </w:rPr>
          <w:t>95</w:t>
        </w:r>
        <w:r w:rsidR="00E42422">
          <w:rPr>
            <w:rStyle w:val="af6"/>
            <w:rFonts w:ascii="仿宋_GB2312" w:eastAsia="仿宋_GB2312" w:hAnsi="仿宋_GB2312" w:cs="仿宋_GB2312" w:hint="eastAsia"/>
            <w:sz w:val="24"/>
            <w:szCs w:val="32"/>
          </w:rPr>
          <w:fldChar w:fldCharType="end"/>
        </w:r>
      </w:hyperlink>
    </w:p>
    <w:p w:rsidR="00E72D8E" w:rsidRDefault="00E42422">
      <w:pPr>
        <w:pStyle w:val="af2"/>
        <w:spacing w:line="500" w:lineRule="exact"/>
        <w:outlineLvl w:val="9"/>
        <w:rPr>
          <w:rFonts w:hAnsi="宋体" w:cs="宋体"/>
          <w:kern w:val="0"/>
        </w:rPr>
      </w:pPr>
      <w:r>
        <w:rPr>
          <w:rFonts w:hAnsi="宋体" w:cs="宋体" w:hint="eastAsia"/>
          <w:kern w:val="0"/>
          <w:sz w:val="24"/>
          <w:szCs w:val="24"/>
        </w:rPr>
        <w:fldChar w:fldCharType="end"/>
      </w:r>
      <w:bookmarkStart w:id="0" w:name="_Toc22782"/>
      <w:bookmarkStart w:id="1" w:name="_Toc17230"/>
      <w:bookmarkStart w:id="2" w:name="_Toc216582804"/>
      <w:r>
        <w:rPr>
          <w:rFonts w:hAnsi="宋体" w:cs="宋体"/>
          <w:kern w:val="0"/>
          <w:sz w:val="24"/>
        </w:rPr>
        <w:t xml:space="preserve">       </w:t>
      </w:r>
    </w:p>
    <w:p w:rsidR="00E72D8E" w:rsidRDefault="00E42422">
      <w:pPr>
        <w:pStyle w:val="af2"/>
        <w:spacing w:line="500" w:lineRule="exact"/>
        <w:outlineLvl w:val="9"/>
      </w:pPr>
      <w:r>
        <w:rPr>
          <w:rFonts w:hAnsi="宋体" w:cs="宋体"/>
          <w:b w:val="0"/>
          <w:bCs w:val="0"/>
          <w:kern w:val="0"/>
          <w:sz w:val="24"/>
        </w:rPr>
        <w:br w:type="page"/>
      </w:r>
      <w:bookmarkStart w:id="3" w:name="_Toc62194292"/>
      <w:r>
        <w:rPr>
          <w:rFonts w:ascii="仿宋_GB2312" w:eastAsia="仿宋_GB2312" w:hAnsi="仿宋_GB2312" w:cs="仿宋_GB2312" w:hint="eastAsia"/>
        </w:rPr>
        <w:lastRenderedPageBreak/>
        <w:t>第一章  招标公告</w:t>
      </w:r>
      <w:bookmarkEnd w:id="3"/>
    </w:p>
    <w:p w:rsidR="00E72D8E" w:rsidRDefault="00E42422">
      <w:pPr>
        <w:spacing w:line="520" w:lineRule="exact"/>
        <w:jc w:val="center"/>
        <w:outlineLvl w:val="1"/>
        <w:rPr>
          <w:rFonts w:ascii="仿宋_GB2312" w:eastAsia="仿宋_GB2312" w:hAnsi="仿宋_GB2312" w:cs="仿宋_GB2312"/>
          <w:b/>
          <w:sz w:val="28"/>
          <w:szCs w:val="28"/>
        </w:rPr>
      </w:pPr>
      <w:r>
        <w:rPr>
          <w:rFonts w:ascii="仿宋_GB2312" w:eastAsia="仿宋_GB2312" w:hAnsi="仿宋_GB2312" w:cs="仿宋_GB2312" w:hint="eastAsia"/>
          <w:b/>
          <w:sz w:val="28"/>
          <w:szCs w:val="28"/>
        </w:rPr>
        <w:t>陕西中医药大学网上阅卷系统采购项目招标公告</w:t>
      </w:r>
    </w:p>
    <w:p w:rsidR="00E72D8E" w:rsidRPr="006B3100" w:rsidRDefault="00E42422">
      <w:pPr>
        <w:spacing w:line="520" w:lineRule="exact"/>
        <w:ind w:firstLineChars="200" w:firstLine="480"/>
        <w:rPr>
          <w:rFonts w:ascii="仿宋" w:eastAsia="仿宋" w:hAnsi="仿宋"/>
          <w:sz w:val="24"/>
        </w:rPr>
      </w:pPr>
      <w:r>
        <w:rPr>
          <w:rFonts w:ascii="仿宋" w:eastAsia="仿宋" w:hAnsi="仿宋" w:hint="eastAsia"/>
          <w:sz w:val="24"/>
        </w:rPr>
        <w:t>陕西中医药大学网上阅卷系统采购项目</w:t>
      </w:r>
      <w:r>
        <w:rPr>
          <w:rFonts w:ascii="仿宋" w:eastAsia="仿宋" w:hAnsi="仿宋"/>
          <w:sz w:val="24"/>
        </w:rPr>
        <w:t>潜在的投标人可在中</w:t>
      </w:r>
      <w:r>
        <w:rPr>
          <w:rFonts w:ascii="仿宋" w:eastAsia="仿宋" w:hAnsi="仿宋" w:hint="eastAsia"/>
          <w:sz w:val="24"/>
        </w:rPr>
        <w:t>招联合招标采购平台（</w:t>
      </w:r>
      <w:r>
        <w:rPr>
          <w:rFonts w:ascii="仿宋" w:eastAsia="仿宋" w:hAnsi="仿宋"/>
          <w:sz w:val="24"/>
        </w:rPr>
        <w:t>http://www.365trade.com.cn/）获取招标文件，</w:t>
      </w:r>
      <w:r w:rsidRPr="006B3100">
        <w:rPr>
          <w:rFonts w:ascii="仿宋" w:eastAsia="仿宋" w:hAnsi="仿宋"/>
          <w:sz w:val="24"/>
        </w:rPr>
        <w:t>并于202</w:t>
      </w:r>
      <w:r w:rsidRPr="006B3100">
        <w:rPr>
          <w:rFonts w:ascii="仿宋" w:eastAsia="仿宋" w:hAnsi="仿宋" w:hint="eastAsia"/>
          <w:sz w:val="24"/>
        </w:rPr>
        <w:t>2</w:t>
      </w:r>
      <w:r w:rsidRPr="006B3100">
        <w:rPr>
          <w:rFonts w:ascii="仿宋" w:eastAsia="仿宋" w:hAnsi="仿宋"/>
          <w:sz w:val="24"/>
        </w:rPr>
        <w:t>-</w:t>
      </w:r>
      <w:r w:rsidR="00CB4D38" w:rsidRPr="006B3100">
        <w:rPr>
          <w:rFonts w:ascii="仿宋" w:eastAsia="仿宋" w:hAnsi="仿宋" w:hint="eastAsia"/>
          <w:sz w:val="24"/>
        </w:rPr>
        <w:t>08</w:t>
      </w:r>
      <w:r w:rsidRPr="006B3100">
        <w:rPr>
          <w:rFonts w:ascii="仿宋" w:eastAsia="仿宋" w:hAnsi="仿宋"/>
          <w:sz w:val="24"/>
        </w:rPr>
        <w:t>-</w:t>
      </w:r>
      <w:r w:rsidR="006B3100" w:rsidRPr="006B3100">
        <w:rPr>
          <w:rFonts w:ascii="仿宋" w:eastAsia="仿宋" w:hAnsi="仿宋" w:hint="eastAsia"/>
          <w:sz w:val="24"/>
        </w:rPr>
        <w:t>16</w:t>
      </w:r>
      <w:r w:rsidR="00CB4D38" w:rsidRPr="006B3100">
        <w:rPr>
          <w:rFonts w:ascii="仿宋" w:eastAsia="仿宋" w:hAnsi="仿宋" w:hint="eastAsia"/>
          <w:sz w:val="24"/>
        </w:rPr>
        <w:t xml:space="preserve">  </w:t>
      </w:r>
      <w:r w:rsidRPr="006B3100">
        <w:rPr>
          <w:rFonts w:ascii="仿宋" w:eastAsia="仿宋" w:hAnsi="仿宋" w:hint="eastAsia"/>
          <w:sz w:val="24"/>
        </w:rPr>
        <w:t xml:space="preserve"> </w:t>
      </w:r>
      <w:r w:rsidR="00CB4D38" w:rsidRPr="006B3100">
        <w:rPr>
          <w:rFonts w:ascii="仿宋" w:eastAsia="仿宋" w:hAnsi="仿宋" w:hint="eastAsia"/>
          <w:sz w:val="24"/>
        </w:rPr>
        <w:t>09</w:t>
      </w:r>
      <w:r w:rsidRPr="006B3100">
        <w:rPr>
          <w:rFonts w:ascii="仿宋" w:eastAsia="仿宋" w:hAnsi="仿宋"/>
          <w:sz w:val="24"/>
        </w:rPr>
        <w:t>:</w:t>
      </w:r>
      <w:r w:rsidR="0004720B" w:rsidRPr="006B3100">
        <w:rPr>
          <w:rFonts w:ascii="仿宋" w:eastAsia="仿宋" w:hAnsi="仿宋" w:hint="eastAsia"/>
          <w:sz w:val="24"/>
        </w:rPr>
        <w:t>30</w:t>
      </w:r>
      <w:r w:rsidRPr="006B3100">
        <w:rPr>
          <w:rFonts w:ascii="仿宋" w:eastAsia="仿宋" w:hAnsi="仿宋"/>
          <w:sz w:val="24"/>
        </w:rPr>
        <w:t>:00前递交投标文件。</w:t>
      </w:r>
    </w:p>
    <w:p w:rsidR="00E72D8E" w:rsidRPr="006B3100" w:rsidRDefault="00E42422">
      <w:pPr>
        <w:spacing w:line="520" w:lineRule="exact"/>
        <w:ind w:firstLineChars="200" w:firstLine="480"/>
        <w:outlineLvl w:val="1"/>
        <w:rPr>
          <w:rFonts w:ascii="仿宋" w:eastAsia="仿宋" w:hAnsi="仿宋"/>
          <w:sz w:val="24"/>
        </w:rPr>
      </w:pPr>
      <w:r w:rsidRPr="006B3100">
        <w:rPr>
          <w:rFonts w:ascii="仿宋" w:eastAsia="仿宋" w:hAnsi="仿宋" w:hint="eastAsia"/>
          <w:sz w:val="24"/>
        </w:rPr>
        <w:t>一、项目基本情况：</w:t>
      </w:r>
    </w:p>
    <w:p w:rsidR="00E72D8E" w:rsidRPr="006B3100" w:rsidRDefault="00E42422">
      <w:pPr>
        <w:spacing w:line="520" w:lineRule="exact"/>
        <w:ind w:firstLineChars="200" w:firstLine="480"/>
        <w:rPr>
          <w:rFonts w:ascii="仿宋" w:eastAsia="仿宋" w:hAnsi="仿宋"/>
          <w:sz w:val="24"/>
        </w:rPr>
      </w:pPr>
      <w:r w:rsidRPr="006B3100">
        <w:rPr>
          <w:rFonts w:ascii="仿宋" w:eastAsia="仿宋" w:hAnsi="仿宋" w:hint="eastAsia"/>
          <w:sz w:val="24"/>
        </w:rPr>
        <w:t>1、项目编号：</w:t>
      </w:r>
      <w:r w:rsidRPr="006B3100">
        <w:rPr>
          <w:rFonts w:ascii="仿宋" w:eastAsia="仿宋" w:hAnsi="仿宋"/>
          <w:sz w:val="24"/>
        </w:rPr>
        <w:t>SCZD2022-ZB-</w:t>
      </w:r>
      <w:r w:rsidRPr="006B3100">
        <w:rPr>
          <w:rFonts w:ascii="仿宋" w:eastAsia="仿宋" w:hAnsi="仿宋" w:hint="eastAsia"/>
          <w:sz w:val="24"/>
        </w:rPr>
        <w:t>0990</w:t>
      </w:r>
      <w:r w:rsidR="00CB4D38" w:rsidRPr="006B3100">
        <w:rPr>
          <w:rFonts w:ascii="仿宋" w:eastAsia="仿宋" w:hAnsi="仿宋"/>
          <w:sz w:val="24"/>
        </w:rPr>
        <w:t>/00</w:t>
      </w:r>
      <w:r w:rsidR="00CB4D38" w:rsidRPr="006B3100">
        <w:rPr>
          <w:rFonts w:ascii="仿宋" w:eastAsia="仿宋" w:hAnsi="仿宋" w:hint="eastAsia"/>
          <w:sz w:val="24"/>
        </w:rPr>
        <w:t>1R</w:t>
      </w:r>
      <w:r w:rsidRPr="006B3100">
        <w:rPr>
          <w:rFonts w:ascii="仿宋" w:eastAsia="仿宋" w:hAnsi="仿宋" w:hint="eastAsia"/>
          <w:sz w:val="24"/>
        </w:rPr>
        <w:t xml:space="preserve"> </w:t>
      </w:r>
    </w:p>
    <w:p w:rsidR="00E72D8E" w:rsidRPr="006B3100" w:rsidRDefault="00E42422">
      <w:pPr>
        <w:spacing w:line="520" w:lineRule="exact"/>
        <w:ind w:firstLineChars="200" w:firstLine="480"/>
        <w:rPr>
          <w:rFonts w:ascii="仿宋" w:eastAsia="仿宋" w:hAnsi="仿宋"/>
          <w:sz w:val="24"/>
        </w:rPr>
      </w:pPr>
      <w:r w:rsidRPr="006B3100">
        <w:rPr>
          <w:rFonts w:ascii="仿宋" w:eastAsia="仿宋" w:hAnsi="仿宋" w:hint="eastAsia"/>
          <w:sz w:val="24"/>
        </w:rPr>
        <w:t>2、项目名称：陕西中医药大学网上阅卷系统采购项目</w:t>
      </w:r>
      <w:r w:rsidR="00CB4D38" w:rsidRPr="006B3100">
        <w:rPr>
          <w:rFonts w:ascii="仿宋" w:eastAsia="仿宋" w:hAnsi="仿宋" w:hint="eastAsia"/>
          <w:sz w:val="24"/>
        </w:rPr>
        <w:t>（二次）</w:t>
      </w:r>
    </w:p>
    <w:p w:rsidR="00E72D8E" w:rsidRPr="006B3100" w:rsidRDefault="00E42422" w:rsidP="00814215">
      <w:pPr>
        <w:spacing w:line="520" w:lineRule="exact"/>
        <w:ind w:firstLineChars="200" w:firstLine="480"/>
        <w:rPr>
          <w:rFonts w:ascii="仿宋" w:eastAsia="仿宋" w:hAnsi="仿宋"/>
          <w:sz w:val="24"/>
        </w:rPr>
      </w:pPr>
      <w:r w:rsidRPr="006B3100">
        <w:rPr>
          <w:rFonts w:ascii="仿宋" w:eastAsia="仿宋" w:hAnsi="仿宋" w:hint="eastAsia"/>
          <w:sz w:val="24"/>
        </w:rPr>
        <w:t>3、预算金额：</w:t>
      </w:r>
      <w:r w:rsidR="00814215" w:rsidRPr="006B3100">
        <w:rPr>
          <w:rFonts w:ascii="仿宋" w:eastAsia="仿宋" w:hAnsi="仿宋" w:hint="eastAsia"/>
          <w:sz w:val="24"/>
        </w:rPr>
        <w:t>690000.00</w:t>
      </w:r>
      <w:r w:rsidRPr="006B3100">
        <w:rPr>
          <w:rFonts w:ascii="仿宋" w:eastAsia="仿宋" w:hAnsi="仿宋" w:hint="eastAsia"/>
          <w:sz w:val="24"/>
        </w:rPr>
        <w:t>元</w:t>
      </w:r>
    </w:p>
    <w:p w:rsidR="00E72D8E" w:rsidRPr="006B3100" w:rsidRDefault="00E42422">
      <w:pPr>
        <w:spacing w:line="520" w:lineRule="exact"/>
        <w:ind w:firstLineChars="200" w:firstLine="480"/>
        <w:rPr>
          <w:rFonts w:ascii="仿宋" w:eastAsia="仿宋" w:hAnsi="仿宋"/>
          <w:sz w:val="24"/>
        </w:rPr>
      </w:pPr>
      <w:r w:rsidRPr="006B3100">
        <w:rPr>
          <w:rFonts w:ascii="仿宋" w:eastAsia="仿宋" w:hAnsi="仿宋" w:hint="eastAsia"/>
          <w:sz w:val="24"/>
        </w:rPr>
        <w:t>4、最高限价：</w:t>
      </w:r>
      <w:r w:rsidR="00814215" w:rsidRPr="006B3100">
        <w:rPr>
          <w:rFonts w:ascii="仿宋" w:eastAsia="仿宋" w:hAnsi="仿宋" w:hint="eastAsia"/>
          <w:sz w:val="24"/>
        </w:rPr>
        <w:t>690000.00</w:t>
      </w:r>
      <w:r w:rsidRPr="006B3100">
        <w:rPr>
          <w:rFonts w:ascii="仿宋" w:eastAsia="仿宋" w:hAnsi="仿宋" w:hint="eastAsia"/>
          <w:sz w:val="24"/>
        </w:rPr>
        <w:t>元</w:t>
      </w:r>
    </w:p>
    <w:p w:rsidR="00E72D8E" w:rsidRPr="006B3100" w:rsidRDefault="00E42422">
      <w:pPr>
        <w:spacing w:line="520" w:lineRule="exact"/>
        <w:ind w:firstLineChars="200" w:firstLine="480"/>
        <w:rPr>
          <w:rFonts w:ascii="仿宋" w:eastAsia="仿宋" w:hAnsi="仿宋"/>
          <w:sz w:val="24"/>
        </w:rPr>
      </w:pPr>
      <w:r w:rsidRPr="006B3100">
        <w:rPr>
          <w:rFonts w:ascii="仿宋" w:eastAsia="仿宋" w:hAnsi="仿宋" w:hint="eastAsia"/>
          <w:sz w:val="24"/>
        </w:rPr>
        <w:t>5、采购需求：</w:t>
      </w:r>
    </w:p>
    <w:p w:rsidR="00E72D8E" w:rsidRPr="006B3100" w:rsidRDefault="00E42422" w:rsidP="00814215">
      <w:pPr>
        <w:spacing w:line="520" w:lineRule="exact"/>
        <w:ind w:firstLineChars="200" w:firstLine="480"/>
        <w:rPr>
          <w:rFonts w:ascii="仿宋" w:eastAsia="仿宋" w:hAnsi="仿宋"/>
          <w:sz w:val="24"/>
        </w:rPr>
      </w:pPr>
      <w:r w:rsidRPr="006B3100">
        <w:rPr>
          <w:rFonts w:ascii="仿宋" w:eastAsia="仿宋" w:hAnsi="仿宋" w:hint="eastAsia"/>
          <w:sz w:val="24"/>
        </w:rPr>
        <w:t>陕西中医药大学医学网上阅卷系统采购项目，1批， 预算金额：</w:t>
      </w:r>
      <w:r w:rsidR="00814215" w:rsidRPr="006B3100">
        <w:rPr>
          <w:rFonts w:ascii="仿宋" w:eastAsia="仿宋" w:hAnsi="仿宋" w:hint="eastAsia"/>
          <w:sz w:val="24"/>
        </w:rPr>
        <w:t>690000.00</w:t>
      </w:r>
      <w:r w:rsidRPr="006B3100">
        <w:rPr>
          <w:rFonts w:ascii="仿宋" w:eastAsia="仿宋" w:hAnsi="仿宋" w:hint="eastAsia"/>
          <w:sz w:val="24"/>
        </w:rPr>
        <w:t xml:space="preserve">， 项目概况：一、概述为促进教考分离，完成学业数据采集，要求同一平台满足校、院各级各类考试需求；要求平台提供完整的解决方案，考试流程与质量分析一体化设计，无需模块或系统间导入导出；要求平台既支持先扫后阅（客观题边扫描边识别边评分、主观题打破流水线作业），又支持先阅后扫、保留手批痕迹尊重教师习惯。……具体参数详见招标文件。 简要技术要求、用途：自用。 </w:t>
      </w:r>
    </w:p>
    <w:p w:rsidR="00E72D8E" w:rsidRPr="006B3100" w:rsidRDefault="00E42422">
      <w:pPr>
        <w:spacing w:line="520" w:lineRule="exact"/>
        <w:ind w:firstLineChars="200" w:firstLine="480"/>
        <w:rPr>
          <w:rFonts w:ascii="仿宋" w:eastAsia="仿宋" w:hAnsi="仿宋"/>
          <w:sz w:val="24"/>
        </w:rPr>
      </w:pPr>
      <w:r w:rsidRPr="006B3100">
        <w:rPr>
          <w:rFonts w:ascii="仿宋" w:eastAsia="仿宋" w:hAnsi="仿宋"/>
          <w:sz w:val="24"/>
        </w:rPr>
        <w:t>6、合同履行期限：202</w:t>
      </w:r>
      <w:r w:rsidRPr="006B3100">
        <w:rPr>
          <w:rFonts w:ascii="仿宋" w:eastAsia="仿宋" w:hAnsi="仿宋" w:hint="eastAsia"/>
          <w:sz w:val="24"/>
        </w:rPr>
        <w:t>2</w:t>
      </w:r>
      <w:r w:rsidRPr="006B3100">
        <w:rPr>
          <w:rFonts w:ascii="仿宋" w:eastAsia="仿宋" w:hAnsi="仿宋"/>
          <w:sz w:val="24"/>
        </w:rPr>
        <w:t>-</w:t>
      </w:r>
      <w:r w:rsidR="001C0FFE" w:rsidRPr="006B3100">
        <w:rPr>
          <w:rFonts w:ascii="仿宋" w:eastAsia="仿宋" w:hAnsi="仿宋" w:hint="eastAsia"/>
          <w:sz w:val="24"/>
        </w:rPr>
        <w:t>08</w:t>
      </w:r>
      <w:r w:rsidRPr="006B3100">
        <w:rPr>
          <w:rFonts w:ascii="仿宋" w:eastAsia="仿宋" w:hAnsi="仿宋"/>
          <w:sz w:val="24"/>
        </w:rPr>
        <w:t>-</w:t>
      </w:r>
      <w:r w:rsidR="00CB4D38" w:rsidRPr="006B3100">
        <w:rPr>
          <w:rFonts w:ascii="仿宋" w:eastAsia="仿宋" w:hAnsi="仿宋" w:hint="eastAsia"/>
          <w:sz w:val="24"/>
        </w:rPr>
        <w:t>30</w:t>
      </w:r>
      <w:r w:rsidRPr="006B3100">
        <w:rPr>
          <w:rFonts w:ascii="仿宋" w:eastAsia="仿宋" w:hAnsi="仿宋"/>
          <w:sz w:val="24"/>
        </w:rPr>
        <w:t xml:space="preserve">     00:00:00 至 2022-</w:t>
      </w:r>
      <w:r w:rsidR="0004720B" w:rsidRPr="006B3100">
        <w:rPr>
          <w:rFonts w:ascii="仿宋" w:eastAsia="仿宋" w:hAnsi="仿宋" w:hint="eastAsia"/>
          <w:sz w:val="24"/>
        </w:rPr>
        <w:t>09</w:t>
      </w:r>
      <w:r w:rsidRPr="006B3100">
        <w:rPr>
          <w:rFonts w:ascii="仿宋" w:eastAsia="仿宋" w:hAnsi="仿宋"/>
          <w:sz w:val="24"/>
        </w:rPr>
        <w:t>-</w:t>
      </w:r>
      <w:r w:rsidR="00CB4D38" w:rsidRPr="006B3100">
        <w:rPr>
          <w:rFonts w:ascii="仿宋" w:eastAsia="仿宋" w:hAnsi="仿宋" w:hint="eastAsia"/>
          <w:sz w:val="24"/>
        </w:rPr>
        <w:t>30</w:t>
      </w:r>
      <w:r w:rsidRPr="006B3100">
        <w:rPr>
          <w:rFonts w:ascii="仿宋" w:eastAsia="仿宋" w:hAnsi="仿宋" w:hint="eastAsia"/>
          <w:sz w:val="24"/>
        </w:rPr>
        <w:t xml:space="preserve"> </w:t>
      </w:r>
      <w:r w:rsidRPr="006B3100">
        <w:rPr>
          <w:rFonts w:ascii="仿宋" w:eastAsia="仿宋" w:hAnsi="仿宋"/>
          <w:sz w:val="24"/>
        </w:rPr>
        <w:t xml:space="preserve"> 00:00:00（具体服务起止日期可</w:t>
      </w:r>
      <w:r w:rsidRPr="006B3100">
        <w:rPr>
          <w:rFonts w:ascii="仿宋" w:eastAsia="仿宋" w:hAnsi="仿宋" w:hint="eastAsia"/>
          <w:sz w:val="24"/>
        </w:rPr>
        <w:t>随合同签订时间相应顺延）</w:t>
      </w:r>
    </w:p>
    <w:p w:rsidR="00E72D8E" w:rsidRPr="006B3100" w:rsidRDefault="00E42422">
      <w:pPr>
        <w:spacing w:line="520" w:lineRule="exact"/>
        <w:ind w:firstLineChars="200" w:firstLine="480"/>
        <w:rPr>
          <w:rFonts w:ascii="仿宋" w:eastAsia="仿宋" w:hAnsi="仿宋"/>
          <w:sz w:val="24"/>
        </w:rPr>
      </w:pPr>
      <w:r w:rsidRPr="006B3100">
        <w:rPr>
          <w:rFonts w:ascii="仿宋" w:eastAsia="仿宋" w:hAnsi="仿宋" w:hint="eastAsia"/>
          <w:sz w:val="24"/>
        </w:rPr>
        <w:t>7、本项目是否接受联合体投标：否</w:t>
      </w:r>
    </w:p>
    <w:p w:rsidR="00E72D8E" w:rsidRPr="006B3100" w:rsidRDefault="00E42422">
      <w:pPr>
        <w:spacing w:line="520" w:lineRule="exact"/>
        <w:ind w:firstLineChars="200" w:firstLine="480"/>
        <w:outlineLvl w:val="1"/>
        <w:rPr>
          <w:rFonts w:ascii="仿宋" w:eastAsia="仿宋" w:hAnsi="仿宋"/>
          <w:sz w:val="24"/>
        </w:rPr>
      </w:pPr>
      <w:r w:rsidRPr="006B3100">
        <w:rPr>
          <w:rFonts w:ascii="仿宋" w:eastAsia="仿宋" w:hAnsi="仿宋" w:hint="eastAsia"/>
          <w:sz w:val="24"/>
        </w:rPr>
        <w:t>二、投标人的资格要求</w:t>
      </w:r>
    </w:p>
    <w:p w:rsidR="00E72D8E" w:rsidRPr="006B3100" w:rsidRDefault="00E42422">
      <w:pPr>
        <w:spacing w:line="520" w:lineRule="exact"/>
        <w:ind w:firstLineChars="200" w:firstLine="480"/>
        <w:outlineLvl w:val="1"/>
        <w:rPr>
          <w:rFonts w:ascii="仿宋" w:eastAsia="仿宋" w:hAnsi="仿宋"/>
          <w:sz w:val="24"/>
        </w:rPr>
      </w:pPr>
      <w:r w:rsidRPr="006B3100">
        <w:rPr>
          <w:rFonts w:ascii="仿宋" w:eastAsia="仿宋" w:hAnsi="仿宋" w:hint="eastAsia"/>
          <w:sz w:val="24"/>
        </w:rPr>
        <w:t>1、满足《中华人民共和国政府采购法》第二十二条规定；</w:t>
      </w:r>
    </w:p>
    <w:p w:rsidR="00E72D8E" w:rsidRPr="006B3100" w:rsidRDefault="00E42422">
      <w:pPr>
        <w:spacing w:line="520" w:lineRule="exact"/>
        <w:ind w:firstLineChars="200" w:firstLine="480"/>
        <w:outlineLvl w:val="1"/>
        <w:rPr>
          <w:rFonts w:ascii="仿宋" w:eastAsia="仿宋" w:hAnsi="仿宋"/>
          <w:sz w:val="24"/>
        </w:rPr>
      </w:pPr>
      <w:r w:rsidRPr="006B3100">
        <w:rPr>
          <w:rFonts w:ascii="仿宋" w:eastAsia="仿宋" w:hAnsi="仿宋" w:hint="eastAsia"/>
          <w:sz w:val="24"/>
        </w:rPr>
        <w:t>2、落实政府采购政策需满足的资格要求：</w:t>
      </w:r>
      <w:r w:rsidR="00E24688" w:rsidRPr="00E24688">
        <w:rPr>
          <w:rFonts w:ascii="仿宋" w:eastAsia="仿宋" w:hAnsi="仿宋" w:hint="eastAsia"/>
          <w:sz w:val="24"/>
        </w:rPr>
        <w:t>无， 本项目为专门面向中小企业的项目。</w:t>
      </w:r>
    </w:p>
    <w:p w:rsidR="00E72D8E" w:rsidRPr="006B3100" w:rsidRDefault="00E42422">
      <w:pPr>
        <w:spacing w:line="520" w:lineRule="exact"/>
        <w:ind w:firstLineChars="200" w:firstLine="480"/>
        <w:outlineLvl w:val="1"/>
        <w:rPr>
          <w:rFonts w:ascii="仿宋" w:eastAsia="仿宋" w:hAnsi="仿宋"/>
          <w:sz w:val="24"/>
        </w:rPr>
      </w:pPr>
      <w:r w:rsidRPr="006B3100">
        <w:rPr>
          <w:rFonts w:ascii="仿宋" w:eastAsia="仿宋" w:hAnsi="仿宋" w:hint="eastAsia"/>
          <w:sz w:val="24"/>
        </w:rPr>
        <w:t>3、本项目的特定资格要求：</w:t>
      </w:r>
    </w:p>
    <w:p w:rsidR="00E72D8E" w:rsidRPr="006B3100" w:rsidRDefault="00E42422">
      <w:pPr>
        <w:spacing w:line="520" w:lineRule="exact"/>
        <w:ind w:firstLineChars="200" w:firstLine="480"/>
        <w:outlineLvl w:val="1"/>
        <w:rPr>
          <w:rFonts w:ascii="仿宋" w:eastAsia="仿宋" w:hAnsi="仿宋"/>
          <w:sz w:val="24"/>
        </w:rPr>
      </w:pPr>
      <w:r w:rsidRPr="006B3100">
        <w:rPr>
          <w:rFonts w:ascii="仿宋" w:eastAsia="仿宋" w:hAnsi="仿宋" w:hint="eastAsia"/>
          <w:sz w:val="24"/>
        </w:rPr>
        <w:lastRenderedPageBreak/>
        <w:t>3.1 供应商应授权合法的人员参加开标全过程，其中法定代表人直接参加开标的，须出具法人身份证，并与营业执照上信息一致。法定代表人授权代表参加投标的，须出具法定代表人授权书及授权代表身份证、授权代表本单位证明（养老保险缴纳证明或劳动合同）；</w:t>
      </w:r>
    </w:p>
    <w:p w:rsidR="00E72D8E" w:rsidRPr="006B3100" w:rsidRDefault="00E42422">
      <w:pPr>
        <w:spacing w:line="520" w:lineRule="exact"/>
        <w:ind w:firstLineChars="200" w:firstLine="480"/>
        <w:outlineLvl w:val="1"/>
        <w:rPr>
          <w:rFonts w:ascii="仿宋" w:eastAsia="仿宋" w:hAnsi="仿宋"/>
          <w:sz w:val="24"/>
        </w:rPr>
      </w:pPr>
      <w:r w:rsidRPr="006B3100">
        <w:rPr>
          <w:rFonts w:ascii="仿宋" w:eastAsia="仿宋" w:hAnsi="仿宋" w:hint="eastAsia"/>
          <w:sz w:val="24"/>
        </w:rPr>
        <w:t>3.2供应商在递交投标文件截止时间前被“信用中国”网站（www.creditchina.gov.cn）和中国政府采购网（www.ccgp.gov.cn）上被列入失信被执行人、</w:t>
      </w:r>
      <w:r w:rsidR="003C1BA6" w:rsidRPr="006B3100">
        <w:rPr>
          <w:rFonts w:ascii="仿宋" w:eastAsia="仿宋" w:hAnsi="仿宋" w:hint="eastAsia"/>
          <w:sz w:val="24"/>
        </w:rPr>
        <w:t>税收违法黑名单</w:t>
      </w:r>
      <w:r w:rsidRPr="006B3100">
        <w:rPr>
          <w:rFonts w:ascii="仿宋" w:eastAsia="仿宋" w:hAnsi="仿宋" w:hint="eastAsia"/>
          <w:sz w:val="24"/>
        </w:rPr>
        <w:t>、政府采购严重违法失信行为记录名单的，不得参加投标；</w:t>
      </w:r>
    </w:p>
    <w:p w:rsidR="00E72D8E" w:rsidRPr="006B3100" w:rsidRDefault="00C57F55">
      <w:pPr>
        <w:spacing w:line="520" w:lineRule="exact"/>
        <w:ind w:firstLineChars="200" w:firstLine="480"/>
        <w:outlineLvl w:val="1"/>
        <w:rPr>
          <w:rFonts w:ascii="仿宋" w:eastAsia="仿宋" w:hAnsi="仿宋"/>
          <w:sz w:val="24"/>
        </w:rPr>
      </w:pPr>
      <w:r w:rsidRPr="006B3100">
        <w:rPr>
          <w:rFonts w:ascii="仿宋" w:eastAsia="仿宋" w:hAnsi="仿宋" w:hint="eastAsia"/>
          <w:sz w:val="24"/>
        </w:rPr>
        <w:t>4</w:t>
      </w:r>
      <w:r w:rsidR="00E42422" w:rsidRPr="006B3100">
        <w:rPr>
          <w:rFonts w:ascii="仿宋" w:eastAsia="仿宋" w:hAnsi="仿宋" w:hint="eastAsia"/>
          <w:sz w:val="24"/>
        </w:rPr>
        <w:t>需向采购代理机构购买（或免费领取）招标文件并登记备案，未向采购代理机构购买 （或免费领取） 招标文件并登记备案的供应商均无资格参加投标。</w:t>
      </w:r>
    </w:p>
    <w:p w:rsidR="00E72D8E" w:rsidRPr="006B3100" w:rsidRDefault="00E42422">
      <w:pPr>
        <w:spacing w:line="520" w:lineRule="exact"/>
        <w:ind w:firstLineChars="200" w:firstLine="480"/>
        <w:outlineLvl w:val="1"/>
        <w:rPr>
          <w:rFonts w:ascii="仿宋" w:eastAsia="仿宋" w:hAnsi="仿宋"/>
          <w:sz w:val="24"/>
        </w:rPr>
      </w:pPr>
      <w:r w:rsidRPr="006B3100">
        <w:rPr>
          <w:rFonts w:ascii="仿宋" w:eastAsia="仿宋" w:hAnsi="仿宋" w:hint="eastAsia"/>
          <w:sz w:val="24"/>
        </w:rPr>
        <w:t>三、招标文件的获取方式</w:t>
      </w:r>
    </w:p>
    <w:p w:rsidR="00E72D8E" w:rsidRPr="006B3100" w:rsidRDefault="00E42422" w:rsidP="001C0FFE">
      <w:pPr>
        <w:spacing w:line="520" w:lineRule="exact"/>
        <w:ind w:firstLineChars="200" w:firstLine="480"/>
        <w:rPr>
          <w:rFonts w:ascii="仿宋" w:eastAsia="仿宋" w:hAnsi="仿宋"/>
          <w:sz w:val="24"/>
        </w:rPr>
      </w:pPr>
      <w:r w:rsidRPr="006B3100">
        <w:rPr>
          <w:rFonts w:ascii="仿宋" w:eastAsia="仿宋" w:hAnsi="仿宋" w:hint="eastAsia"/>
          <w:sz w:val="24"/>
        </w:rPr>
        <w:t>时间：</w:t>
      </w:r>
      <w:r w:rsidR="001C0FFE" w:rsidRPr="006B3100">
        <w:rPr>
          <w:rFonts w:ascii="仿宋" w:eastAsia="仿宋" w:hAnsi="仿宋" w:hint="eastAsia"/>
          <w:sz w:val="24"/>
        </w:rPr>
        <w:t>时间： 2022年</w:t>
      </w:r>
      <w:r w:rsidR="00CB4D38" w:rsidRPr="006B3100">
        <w:rPr>
          <w:rFonts w:ascii="仿宋" w:eastAsia="仿宋" w:hAnsi="仿宋" w:hint="eastAsia"/>
          <w:sz w:val="24"/>
        </w:rPr>
        <w:t>07</w:t>
      </w:r>
      <w:r w:rsidR="001C0FFE" w:rsidRPr="006B3100">
        <w:rPr>
          <w:rFonts w:ascii="仿宋" w:eastAsia="仿宋" w:hAnsi="仿宋" w:hint="eastAsia"/>
          <w:sz w:val="24"/>
        </w:rPr>
        <w:t>月</w:t>
      </w:r>
      <w:r w:rsidR="006B3100" w:rsidRPr="006B3100">
        <w:rPr>
          <w:rFonts w:ascii="仿宋" w:eastAsia="仿宋" w:hAnsi="仿宋" w:hint="eastAsia"/>
          <w:sz w:val="24"/>
        </w:rPr>
        <w:t>26</w:t>
      </w:r>
      <w:r w:rsidR="001C0FFE" w:rsidRPr="006B3100">
        <w:rPr>
          <w:rFonts w:ascii="仿宋" w:eastAsia="仿宋" w:hAnsi="仿宋" w:hint="eastAsia"/>
          <w:sz w:val="24"/>
        </w:rPr>
        <w:t>日至2022年</w:t>
      </w:r>
      <w:r w:rsidR="006B3100" w:rsidRPr="006B3100">
        <w:rPr>
          <w:rFonts w:ascii="仿宋" w:eastAsia="仿宋" w:hAnsi="仿宋" w:hint="eastAsia"/>
          <w:sz w:val="24"/>
        </w:rPr>
        <w:t>08</w:t>
      </w:r>
      <w:r w:rsidR="001C0FFE" w:rsidRPr="006B3100">
        <w:rPr>
          <w:rFonts w:ascii="仿宋" w:eastAsia="仿宋" w:hAnsi="仿宋" w:hint="eastAsia"/>
          <w:sz w:val="24"/>
        </w:rPr>
        <w:t>月</w:t>
      </w:r>
      <w:r w:rsidR="006B3100" w:rsidRPr="006B3100">
        <w:rPr>
          <w:rFonts w:ascii="仿宋" w:eastAsia="仿宋" w:hAnsi="仿宋" w:hint="eastAsia"/>
          <w:sz w:val="24"/>
        </w:rPr>
        <w:t>1</w:t>
      </w:r>
      <w:r w:rsidR="001C0FFE" w:rsidRPr="006B3100">
        <w:rPr>
          <w:rFonts w:ascii="仿宋" w:eastAsia="仿宋" w:hAnsi="仿宋" w:hint="eastAsia"/>
          <w:sz w:val="24"/>
        </w:rPr>
        <w:t>日，每天上午 09:00:00至12:00:00，下午14:00:00至18:00:00（北京时间,法定节假日除外）</w:t>
      </w:r>
    </w:p>
    <w:p w:rsidR="00E72D8E" w:rsidRPr="006B3100" w:rsidRDefault="00E42422">
      <w:pPr>
        <w:spacing w:line="520" w:lineRule="exact"/>
        <w:ind w:firstLineChars="200" w:firstLine="480"/>
        <w:rPr>
          <w:rFonts w:ascii="仿宋" w:eastAsia="仿宋" w:hAnsi="仿宋"/>
          <w:sz w:val="24"/>
        </w:rPr>
      </w:pPr>
      <w:r w:rsidRPr="006B3100">
        <w:rPr>
          <w:rFonts w:ascii="仿宋" w:eastAsia="仿宋" w:hAnsi="仿宋" w:hint="eastAsia"/>
          <w:sz w:val="24"/>
        </w:rPr>
        <w:t>地点：中招联合招标采购平台（http://www.365trade.com.cn/）</w:t>
      </w:r>
    </w:p>
    <w:p w:rsidR="00E72D8E" w:rsidRPr="006B3100" w:rsidRDefault="00E42422">
      <w:pPr>
        <w:spacing w:line="520" w:lineRule="exact"/>
        <w:ind w:firstLineChars="200" w:firstLine="480"/>
        <w:rPr>
          <w:rFonts w:ascii="仿宋" w:eastAsia="仿宋" w:hAnsi="仿宋"/>
          <w:sz w:val="24"/>
        </w:rPr>
      </w:pPr>
      <w:r w:rsidRPr="006B3100">
        <w:rPr>
          <w:rFonts w:ascii="仿宋" w:eastAsia="仿宋" w:hAnsi="仿宋" w:hint="eastAsia"/>
          <w:sz w:val="24"/>
        </w:rPr>
        <w:t>方式：现场购买/邮寄</w:t>
      </w:r>
    </w:p>
    <w:p w:rsidR="00E72D8E" w:rsidRPr="006B3100" w:rsidRDefault="00E42422">
      <w:pPr>
        <w:spacing w:line="520" w:lineRule="exact"/>
        <w:ind w:firstLineChars="200" w:firstLine="480"/>
        <w:rPr>
          <w:rFonts w:ascii="仿宋" w:eastAsia="仿宋" w:hAnsi="仿宋"/>
          <w:sz w:val="24"/>
        </w:rPr>
      </w:pPr>
      <w:r w:rsidRPr="006B3100">
        <w:rPr>
          <w:rFonts w:ascii="仿宋" w:eastAsia="仿宋" w:hAnsi="仿宋" w:hint="eastAsia"/>
          <w:sz w:val="24"/>
        </w:rPr>
        <w:t xml:space="preserve">售价：每套500元/套（人民币），售后不退 </w:t>
      </w:r>
    </w:p>
    <w:p w:rsidR="00E72D8E" w:rsidRPr="006B3100" w:rsidRDefault="00E42422">
      <w:pPr>
        <w:spacing w:line="520" w:lineRule="exact"/>
        <w:ind w:firstLineChars="200" w:firstLine="480"/>
        <w:rPr>
          <w:rFonts w:ascii="仿宋" w:eastAsia="仿宋" w:hAnsi="仿宋"/>
          <w:sz w:val="24"/>
        </w:rPr>
      </w:pPr>
      <w:r w:rsidRPr="006B3100">
        <w:rPr>
          <w:rFonts w:ascii="仿宋" w:eastAsia="仿宋" w:hAnsi="仿宋" w:hint="eastAsia"/>
          <w:sz w:val="24"/>
        </w:rPr>
        <w:t>注：</w:t>
      </w:r>
      <w:r w:rsidRPr="006B3100">
        <w:rPr>
          <w:rFonts w:ascii="仿宋" w:eastAsia="仿宋" w:hAnsi="仿宋" w:cs="宋体" w:hint="eastAsia"/>
          <w:b/>
          <w:sz w:val="24"/>
        </w:rPr>
        <w:t>凡有意参加投标者在发售期限内登陆中招联合招标采购平台:http://www.365trade.com.cn下载电子招标文件。下载者须通过平台填写“购标申请”，并按要求上传法人授权委托书或单位介绍信，否则操作无法完成。</w:t>
      </w:r>
    </w:p>
    <w:p w:rsidR="00E72D8E" w:rsidRPr="006B3100" w:rsidRDefault="00E42422">
      <w:pPr>
        <w:spacing w:line="520" w:lineRule="exact"/>
        <w:ind w:firstLineChars="200" w:firstLine="480"/>
        <w:outlineLvl w:val="1"/>
        <w:rPr>
          <w:rFonts w:ascii="仿宋" w:eastAsia="仿宋" w:hAnsi="仿宋"/>
          <w:sz w:val="24"/>
        </w:rPr>
      </w:pPr>
      <w:r w:rsidRPr="006B3100">
        <w:rPr>
          <w:rFonts w:ascii="仿宋" w:eastAsia="仿宋" w:hAnsi="仿宋" w:hint="eastAsia"/>
          <w:sz w:val="24"/>
        </w:rPr>
        <w:t>四、投标文件递交</w:t>
      </w:r>
    </w:p>
    <w:p w:rsidR="00E72D8E" w:rsidRPr="006B3100" w:rsidRDefault="00E42422">
      <w:pPr>
        <w:spacing w:line="520" w:lineRule="exact"/>
        <w:ind w:firstLineChars="200" w:firstLine="480"/>
        <w:rPr>
          <w:rFonts w:ascii="仿宋" w:eastAsia="仿宋" w:hAnsi="仿宋"/>
          <w:sz w:val="24"/>
        </w:rPr>
      </w:pPr>
      <w:r w:rsidRPr="006B3100">
        <w:rPr>
          <w:rFonts w:ascii="仿宋" w:eastAsia="仿宋" w:hAnsi="仿宋" w:hint="eastAsia"/>
          <w:sz w:val="24"/>
        </w:rPr>
        <w:t>截止时间：</w:t>
      </w:r>
      <w:r w:rsidRPr="006B3100">
        <w:rPr>
          <w:rFonts w:ascii="仿宋" w:eastAsia="仿宋" w:hAnsi="仿宋"/>
          <w:sz w:val="24"/>
        </w:rPr>
        <w:t xml:space="preserve"> 202</w:t>
      </w:r>
      <w:r w:rsidRPr="006B3100">
        <w:rPr>
          <w:rFonts w:ascii="仿宋" w:eastAsia="仿宋" w:hAnsi="仿宋" w:hint="eastAsia"/>
          <w:sz w:val="24"/>
        </w:rPr>
        <w:t>2</w:t>
      </w:r>
      <w:r w:rsidRPr="006B3100">
        <w:rPr>
          <w:rFonts w:ascii="仿宋" w:eastAsia="仿宋" w:hAnsi="仿宋"/>
          <w:sz w:val="24"/>
        </w:rPr>
        <w:t>-</w:t>
      </w:r>
      <w:r w:rsidR="00CB4D38" w:rsidRPr="006B3100">
        <w:rPr>
          <w:rFonts w:ascii="仿宋" w:eastAsia="仿宋" w:hAnsi="仿宋" w:hint="eastAsia"/>
          <w:sz w:val="24"/>
        </w:rPr>
        <w:t>08</w:t>
      </w:r>
      <w:r w:rsidRPr="006B3100">
        <w:rPr>
          <w:rFonts w:ascii="仿宋" w:eastAsia="仿宋" w:hAnsi="仿宋"/>
          <w:sz w:val="24"/>
        </w:rPr>
        <w:t>-</w:t>
      </w:r>
      <w:r w:rsidR="006B3100" w:rsidRPr="006B3100">
        <w:rPr>
          <w:rFonts w:ascii="仿宋" w:eastAsia="仿宋" w:hAnsi="仿宋" w:hint="eastAsia"/>
          <w:sz w:val="24"/>
        </w:rPr>
        <w:t>16</w:t>
      </w:r>
      <w:r w:rsidRPr="006B3100">
        <w:rPr>
          <w:rFonts w:ascii="仿宋" w:eastAsia="仿宋" w:hAnsi="仿宋" w:hint="eastAsia"/>
          <w:sz w:val="24"/>
        </w:rPr>
        <w:t xml:space="preserve">  </w:t>
      </w:r>
      <w:r w:rsidR="0004720B" w:rsidRPr="006B3100">
        <w:rPr>
          <w:rFonts w:ascii="仿宋" w:eastAsia="仿宋" w:hAnsi="仿宋"/>
          <w:sz w:val="24"/>
        </w:rPr>
        <w:t xml:space="preserve"> </w:t>
      </w:r>
      <w:r w:rsidR="00CB4D38" w:rsidRPr="006B3100">
        <w:rPr>
          <w:rFonts w:ascii="仿宋" w:eastAsia="仿宋" w:hAnsi="仿宋"/>
          <w:sz w:val="24"/>
        </w:rPr>
        <w:t xml:space="preserve">  </w:t>
      </w:r>
      <w:r w:rsidR="00CB4D38" w:rsidRPr="006B3100">
        <w:rPr>
          <w:rFonts w:ascii="仿宋" w:eastAsia="仿宋" w:hAnsi="仿宋" w:hint="eastAsia"/>
          <w:sz w:val="24"/>
        </w:rPr>
        <w:t>09</w:t>
      </w:r>
      <w:r w:rsidRPr="006B3100">
        <w:rPr>
          <w:rFonts w:ascii="仿宋" w:eastAsia="仿宋" w:hAnsi="仿宋"/>
          <w:sz w:val="24"/>
        </w:rPr>
        <w:t xml:space="preserve">:30:00 </w:t>
      </w:r>
    </w:p>
    <w:p w:rsidR="00E72D8E" w:rsidRPr="006B3100" w:rsidRDefault="00E42422">
      <w:pPr>
        <w:spacing w:line="520" w:lineRule="exact"/>
        <w:ind w:firstLineChars="200" w:firstLine="480"/>
        <w:rPr>
          <w:rFonts w:ascii="仿宋" w:eastAsia="仿宋" w:hAnsi="仿宋"/>
          <w:sz w:val="24"/>
        </w:rPr>
      </w:pPr>
      <w:r w:rsidRPr="006B3100">
        <w:rPr>
          <w:rFonts w:ascii="仿宋" w:eastAsia="仿宋" w:hAnsi="仿宋" w:hint="eastAsia"/>
          <w:sz w:val="24"/>
        </w:rPr>
        <w:t>地点：西安市高新二路</w:t>
      </w:r>
      <w:r w:rsidRPr="006B3100">
        <w:rPr>
          <w:rFonts w:ascii="仿宋" w:eastAsia="仿宋" w:hAnsi="仿宋"/>
          <w:sz w:val="24"/>
        </w:rPr>
        <w:t>2号山西证劵大厦</w:t>
      </w:r>
      <w:r w:rsidR="006B3100" w:rsidRPr="006B3100">
        <w:rPr>
          <w:rFonts w:ascii="仿宋" w:eastAsia="仿宋" w:hAnsi="仿宋" w:hint="eastAsia"/>
          <w:sz w:val="24"/>
        </w:rPr>
        <w:t>二十一</w:t>
      </w:r>
      <w:r w:rsidRPr="006B3100">
        <w:rPr>
          <w:rFonts w:ascii="仿宋" w:eastAsia="仿宋" w:hAnsi="仿宋" w:hint="eastAsia"/>
          <w:sz w:val="24"/>
        </w:rPr>
        <w:t>层第</w:t>
      </w:r>
      <w:r w:rsidR="006B3100" w:rsidRPr="006B3100">
        <w:rPr>
          <w:rFonts w:ascii="仿宋" w:eastAsia="仿宋" w:hAnsi="仿宋" w:hint="eastAsia"/>
          <w:sz w:val="24"/>
        </w:rPr>
        <w:t>四</w:t>
      </w:r>
      <w:r w:rsidRPr="006B3100">
        <w:rPr>
          <w:rFonts w:ascii="仿宋" w:eastAsia="仿宋" w:hAnsi="仿宋" w:hint="eastAsia"/>
          <w:sz w:val="24"/>
        </w:rPr>
        <w:t xml:space="preserve">会议室 </w:t>
      </w:r>
    </w:p>
    <w:p w:rsidR="00E72D8E" w:rsidRPr="006B3100" w:rsidRDefault="00E42422">
      <w:pPr>
        <w:spacing w:line="520" w:lineRule="exact"/>
        <w:ind w:firstLineChars="200" w:firstLine="480"/>
        <w:outlineLvl w:val="1"/>
        <w:rPr>
          <w:rFonts w:ascii="仿宋" w:eastAsia="仿宋" w:hAnsi="仿宋"/>
          <w:sz w:val="24"/>
        </w:rPr>
      </w:pPr>
      <w:r w:rsidRPr="006B3100">
        <w:rPr>
          <w:rFonts w:ascii="仿宋" w:eastAsia="仿宋" w:hAnsi="仿宋" w:hint="eastAsia"/>
          <w:sz w:val="24"/>
        </w:rPr>
        <w:t>五、公告期限</w:t>
      </w:r>
    </w:p>
    <w:p w:rsidR="00E72D8E" w:rsidRPr="006B3100" w:rsidRDefault="00E42422">
      <w:pPr>
        <w:spacing w:line="520" w:lineRule="exact"/>
        <w:ind w:firstLineChars="200" w:firstLine="480"/>
        <w:rPr>
          <w:rFonts w:ascii="仿宋" w:eastAsia="仿宋" w:hAnsi="仿宋"/>
          <w:sz w:val="24"/>
        </w:rPr>
      </w:pPr>
      <w:r w:rsidRPr="006B3100">
        <w:rPr>
          <w:rFonts w:ascii="仿宋" w:eastAsia="仿宋" w:hAnsi="仿宋" w:hint="eastAsia"/>
          <w:sz w:val="24"/>
        </w:rPr>
        <w:t>自本公告发布之日起5个工作日。</w:t>
      </w:r>
    </w:p>
    <w:p w:rsidR="00E72D8E" w:rsidRPr="006B3100" w:rsidRDefault="00E42422">
      <w:pPr>
        <w:spacing w:line="520" w:lineRule="exact"/>
        <w:ind w:firstLineChars="200" w:firstLine="480"/>
        <w:outlineLvl w:val="1"/>
        <w:rPr>
          <w:rFonts w:ascii="仿宋" w:eastAsia="仿宋" w:hAnsi="仿宋"/>
          <w:sz w:val="24"/>
        </w:rPr>
      </w:pPr>
      <w:r w:rsidRPr="006B3100">
        <w:rPr>
          <w:rFonts w:ascii="仿宋" w:eastAsia="仿宋" w:hAnsi="仿宋" w:hint="eastAsia"/>
          <w:sz w:val="24"/>
        </w:rPr>
        <w:t>六、其他补充事宜</w:t>
      </w:r>
    </w:p>
    <w:p w:rsidR="00E42422" w:rsidRPr="00E24688" w:rsidRDefault="00E42422" w:rsidP="00E24688">
      <w:pPr>
        <w:tabs>
          <w:tab w:val="left" w:pos="567"/>
        </w:tabs>
        <w:spacing w:before="120" w:line="22" w:lineRule="atLeast"/>
        <w:ind w:firstLineChars="200" w:firstLine="480"/>
        <w:rPr>
          <w:rFonts w:ascii="仿宋" w:eastAsia="仿宋" w:hAnsi="仿宋" w:hint="eastAsia"/>
          <w:sz w:val="24"/>
        </w:rPr>
      </w:pPr>
      <w:bookmarkStart w:id="4" w:name="_GoBack"/>
      <w:r w:rsidRPr="00E24688">
        <w:rPr>
          <w:rFonts w:ascii="仿宋" w:eastAsia="仿宋" w:hAnsi="仿宋" w:hint="eastAsia"/>
          <w:sz w:val="24"/>
        </w:rPr>
        <w:lastRenderedPageBreak/>
        <w:t>1．本项目为（专门）面向中小企业的项目。</w:t>
      </w:r>
    </w:p>
    <w:p w:rsidR="00E24688" w:rsidRPr="00E24688" w:rsidRDefault="00E24688" w:rsidP="00E24688">
      <w:pPr>
        <w:tabs>
          <w:tab w:val="left" w:pos="567"/>
        </w:tabs>
        <w:spacing w:before="120" w:line="22" w:lineRule="atLeast"/>
        <w:rPr>
          <w:rFonts w:ascii="仿宋" w:eastAsia="仿宋" w:hAnsi="仿宋"/>
          <w:sz w:val="24"/>
        </w:rPr>
      </w:pPr>
      <w:r w:rsidRPr="00E24688">
        <w:rPr>
          <w:rFonts w:ascii="仿宋" w:eastAsia="仿宋" w:hAnsi="仿宋" w:hint="eastAsia"/>
          <w:sz w:val="24"/>
        </w:rPr>
        <w:t xml:space="preserve">   </w:t>
      </w:r>
      <w:r w:rsidRPr="00E24688">
        <w:rPr>
          <w:rFonts w:ascii="仿宋" w:eastAsia="仿宋" w:hAnsi="仿宋"/>
          <w:sz w:val="24"/>
        </w:rPr>
        <w:t xml:space="preserve"> </w:t>
      </w:r>
      <w:r w:rsidRPr="00E24688">
        <w:rPr>
          <w:rFonts w:ascii="仿宋" w:eastAsia="仿宋" w:hAnsi="仿宋" w:hint="eastAsia"/>
          <w:sz w:val="24"/>
        </w:rPr>
        <w:t>2</w:t>
      </w:r>
      <w:r w:rsidRPr="00E24688">
        <w:rPr>
          <w:rFonts w:ascii="仿宋" w:eastAsia="仿宋" w:hAnsi="仿宋"/>
          <w:sz w:val="24"/>
        </w:rPr>
        <w:t>、落实政府采购政策：</w:t>
      </w:r>
    </w:p>
    <w:p w:rsidR="00E24688" w:rsidRPr="00E24688" w:rsidRDefault="00E24688" w:rsidP="00E24688">
      <w:pPr>
        <w:spacing w:line="520" w:lineRule="exact"/>
        <w:ind w:firstLineChars="200" w:firstLine="480"/>
        <w:rPr>
          <w:rFonts w:ascii="仿宋" w:eastAsia="仿宋" w:hAnsi="仿宋"/>
          <w:sz w:val="24"/>
        </w:rPr>
      </w:pPr>
      <w:r w:rsidRPr="00E24688">
        <w:rPr>
          <w:rFonts w:ascii="仿宋" w:eastAsia="仿宋" w:hAnsi="仿宋" w:hint="eastAsia"/>
          <w:sz w:val="24"/>
        </w:rPr>
        <w:t>2</w:t>
      </w:r>
      <w:r w:rsidRPr="00E24688">
        <w:rPr>
          <w:rFonts w:ascii="仿宋" w:eastAsia="仿宋" w:hAnsi="仿宋"/>
          <w:sz w:val="24"/>
        </w:rPr>
        <w:t>.1 《关于进一步加大政府采购支持中小企业力度的通知》（财库</w:t>
      </w:r>
      <w:r w:rsidRPr="00E24688">
        <w:rPr>
          <w:rFonts w:ascii="仿宋" w:eastAsia="仿宋" w:hAnsi="仿宋"/>
        </w:rPr>
        <w:t>〔</w:t>
      </w:r>
      <w:r w:rsidRPr="00E24688">
        <w:rPr>
          <w:rFonts w:ascii="仿宋" w:eastAsia="仿宋" w:hAnsi="仿宋"/>
          <w:sz w:val="24"/>
        </w:rPr>
        <w:t>2022</w:t>
      </w:r>
      <w:r w:rsidRPr="00E24688">
        <w:rPr>
          <w:rFonts w:ascii="仿宋" w:eastAsia="仿宋" w:hAnsi="仿宋"/>
        </w:rPr>
        <w:t>〕</w:t>
      </w:r>
      <w:r w:rsidRPr="00E24688">
        <w:rPr>
          <w:rFonts w:ascii="仿宋" w:eastAsia="仿宋" w:hAnsi="仿宋"/>
          <w:sz w:val="24"/>
        </w:rPr>
        <w:t>19号）、《政府采购促进中小企业发展管理办法》（财库〔2020〕46号）、《关于政府采购支持监狱企业发展有关问题的通知》（财库〔2014〕68号）、《关于促进残疾人就业政府采购政策的通知》（财库〔2017〕141号）。</w:t>
      </w:r>
    </w:p>
    <w:p w:rsidR="00E24688" w:rsidRPr="00E24688" w:rsidRDefault="00E24688" w:rsidP="00E24688">
      <w:pPr>
        <w:spacing w:line="520" w:lineRule="exact"/>
        <w:ind w:firstLineChars="200" w:firstLine="480"/>
        <w:rPr>
          <w:rFonts w:ascii="仿宋" w:eastAsia="仿宋" w:hAnsi="仿宋"/>
          <w:sz w:val="24"/>
        </w:rPr>
      </w:pPr>
      <w:r w:rsidRPr="00E24688">
        <w:rPr>
          <w:rFonts w:ascii="仿宋" w:eastAsia="仿宋" w:hAnsi="仿宋" w:hint="eastAsia"/>
          <w:sz w:val="24"/>
        </w:rPr>
        <w:t>2</w:t>
      </w:r>
      <w:r w:rsidRPr="00E24688">
        <w:rPr>
          <w:rFonts w:ascii="仿宋" w:eastAsia="仿宋" w:hAnsi="仿宋"/>
          <w:sz w:val="24"/>
        </w:rPr>
        <w:t>.2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rsidR="00E24688" w:rsidRPr="00E24688" w:rsidRDefault="00E24688" w:rsidP="00E24688">
      <w:pPr>
        <w:tabs>
          <w:tab w:val="left" w:pos="567"/>
        </w:tabs>
        <w:spacing w:line="520" w:lineRule="exact"/>
        <w:ind w:firstLine="480"/>
        <w:rPr>
          <w:rFonts w:ascii="仿宋" w:eastAsia="仿宋" w:hAnsi="仿宋"/>
          <w:sz w:val="24"/>
        </w:rPr>
      </w:pPr>
      <w:r w:rsidRPr="00E24688">
        <w:rPr>
          <w:rFonts w:ascii="仿宋" w:eastAsia="仿宋" w:hAnsi="仿宋" w:hint="eastAsia"/>
          <w:sz w:val="24"/>
        </w:rPr>
        <w:t>2</w:t>
      </w:r>
      <w:r w:rsidRPr="00E24688">
        <w:rPr>
          <w:rFonts w:ascii="仿宋" w:eastAsia="仿宋" w:hAnsi="仿宋"/>
          <w:sz w:val="24"/>
        </w:rPr>
        <w:t>.3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rsidR="00E24688" w:rsidRPr="00E24688" w:rsidRDefault="00E24688" w:rsidP="00E24688">
      <w:pPr>
        <w:tabs>
          <w:tab w:val="left" w:pos="567"/>
        </w:tabs>
        <w:spacing w:line="520" w:lineRule="exact"/>
        <w:ind w:firstLine="480"/>
        <w:rPr>
          <w:rFonts w:ascii="仿宋" w:eastAsia="仿宋" w:hAnsi="仿宋"/>
          <w:sz w:val="24"/>
        </w:rPr>
      </w:pPr>
      <w:r w:rsidRPr="00E24688">
        <w:rPr>
          <w:rFonts w:ascii="仿宋" w:eastAsia="仿宋" w:hAnsi="仿宋" w:hint="eastAsia"/>
          <w:sz w:val="24"/>
        </w:rPr>
        <w:t>2</w:t>
      </w:r>
      <w:r w:rsidRPr="00E24688">
        <w:rPr>
          <w:rFonts w:ascii="仿宋" w:eastAsia="仿宋" w:hAnsi="仿宋"/>
          <w:sz w:val="24"/>
        </w:rPr>
        <w:t>.4  《陕西省财政厅关于加快推进我省中小企业政府采购信用融资工作的通知》（陕财办采〔2020〕15 号）、陕西省财政厅关于印发《陕西省中小企业政府采购信用融资办法》（陕财办采〔2018〕23 号）。</w:t>
      </w:r>
    </w:p>
    <w:p w:rsidR="00E24688" w:rsidRPr="00E24688" w:rsidRDefault="00E24688" w:rsidP="00E24688">
      <w:pPr>
        <w:tabs>
          <w:tab w:val="left" w:pos="567"/>
        </w:tabs>
        <w:spacing w:line="520" w:lineRule="exact"/>
        <w:ind w:firstLine="480"/>
        <w:rPr>
          <w:rFonts w:ascii="仿宋" w:eastAsia="仿宋" w:hAnsi="仿宋"/>
          <w:sz w:val="24"/>
        </w:rPr>
      </w:pPr>
      <w:r w:rsidRPr="00E24688">
        <w:rPr>
          <w:rFonts w:ascii="仿宋" w:eastAsia="仿宋" w:hAnsi="仿宋"/>
          <w:sz w:val="24"/>
        </w:rPr>
        <w:t>若享受以上政策优惠的企业，提供相应声明函或品目清单范围内产品的有效认证证书。</w:t>
      </w:r>
    </w:p>
    <w:bookmarkEnd w:id="4"/>
    <w:p w:rsidR="00E72D8E" w:rsidRPr="006B3100" w:rsidRDefault="00E42422">
      <w:pPr>
        <w:spacing w:line="520" w:lineRule="exact"/>
        <w:ind w:firstLineChars="200" w:firstLine="480"/>
        <w:outlineLvl w:val="1"/>
        <w:rPr>
          <w:rFonts w:ascii="仿宋" w:eastAsia="仿宋" w:hAnsi="仿宋"/>
          <w:sz w:val="24"/>
        </w:rPr>
      </w:pPr>
      <w:r w:rsidRPr="006B3100">
        <w:rPr>
          <w:rFonts w:ascii="仿宋" w:eastAsia="仿宋" w:hAnsi="仿宋" w:hint="eastAsia"/>
          <w:sz w:val="24"/>
        </w:rPr>
        <w:t>七、对本次招标提出询问，请按以下方式联系。</w:t>
      </w:r>
    </w:p>
    <w:p w:rsidR="00E72D8E" w:rsidRPr="006B3100" w:rsidRDefault="00E42422">
      <w:pPr>
        <w:spacing w:line="520" w:lineRule="exact"/>
        <w:ind w:firstLineChars="200" w:firstLine="480"/>
        <w:outlineLvl w:val="2"/>
        <w:rPr>
          <w:rFonts w:ascii="仿宋" w:eastAsia="仿宋" w:hAnsi="仿宋"/>
          <w:sz w:val="24"/>
        </w:rPr>
      </w:pPr>
      <w:r w:rsidRPr="006B3100">
        <w:rPr>
          <w:rFonts w:ascii="仿宋" w:eastAsia="仿宋" w:hAnsi="仿宋" w:hint="eastAsia"/>
          <w:sz w:val="24"/>
        </w:rPr>
        <w:t>1、采购人信息：陕西中医药大学</w:t>
      </w:r>
    </w:p>
    <w:p w:rsidR="00E42422" w:rsidRPr="006B3100" w:rsidRDefault="00E42422" w:rsidP="00E42422">
      <w:pPr>
        <w:spacing w:line="520" w:lineRule="exact"/>
        <w:ind w:firstLineChars="200" w:firstLine="480"/>
        <w:outlineLvl w:val="2"/>
        <w:rPr>
          <w:rFonts w:ascii="仿宋" w:eastAsia="仿宋" w:hAnsi="仿宋"/>
          <w:sz w:val="24"/>
        </w:rPr>
      </w:pPr>
      <w:r w:rsidRPr="006B3100">
        <w:rPr>
          <w:rFonts w:ascii="仿宋" w:eastAsia="仿宋" w:hAnsi="仿宋" w:hint="eastAsia"/>
          <w:sz w:val="24"/>
        </w:rPr>
        <w:t>联系人：王老师     联系地址：咸阳市秦都区世纪大道</w:t>
      </w:r>
    </w:p>
    <w:p w:rsidR="00E42422" w:rsidRPr="006B3100" w:rsidRDefault="00E42422" w:rsidP="00E42422">
      <w:pPr>
        <w:spacing w:line="520" w:lineRule="exact"/>
        <w:ind w:firstLineChars="200" w:firstLine="480"/>
        <w:outlineLvl w:val="2"/>
        <w:rPr>
          <w:rFonts w:ascii="仿宋" w:eastAsia="仿宋" w:hAnsi="仿宋"/>
          <w:sz w:val="24"/>
        </w:rPr>
      </w:pPr>
      <w:r w:rsidRPr="006B3100">
        <w:rPr>
          <w:rFonts w:ascii="仿宋" w:eastAsia="仿宋" w:hAnsi="仿宋" w:hint="eastAsia"/>
          <w:sz w:val="24"/>
        </w:rPr>
        <w:lastRenderedPageBreak/>
        <w:t>电话：</w:t>
      </w:r>
      <w:r w:rsidRPr="006B3100">
        <w:rPr>
          <w:rFonts w:ascii="仿宋" w:eastAsia="仿宋" w:hAnsi="仿宋"/>
          <w:sz w:val="24"/>
        </w:rPr>
        <w:t>029-38185083</w:t>
      </w:r>
    </w:p>
    <w:p w:rsidR="00E72D8E" w:rsidRPr="006B3100" w:rsidRDefault="00E42422">
      <w:pPr>
        <w:spacing w:line="520" w:lineRule="exact"/>
        <w:ind w:firstLineChars="200" w:firstLine="480"/>
        <w:outlineLvl w:val="2"/>
        <w:rPr>
          <w:rFonts w:ascii="仿宋" w:eastAsia="仿宋" w:hAnsi="仿宋"/>
          <w:sz w:val="24"/>
        </w:rPr>
      </w:pPr>
      <w:r w:rsidRPr="006B3100">
        <w:rPr>
          <w:rFonts w:ascii="仿宋" w:eastAsia="仿宋" w:hAnsi="仿宋" w:hint="eastAsia"/>
          <w:sz w:val="24"/>
        </w:rPr>
        <w:t>2、项目联系方式</w:t>
      </w:r>
    </w:p>
    <w:p w:rsidR="00E72D8E" w:rsidRPr="006B3100" w:rsidRDefault="00E42422">
      <w:pPr>
        <w:spacing w:line="520" w:lineRule="exact"/>
        <w:ind w:firstLineChars="200" w:firstLine="480"/>
        <w:rPr>
          <w:rFonts w:ascii="仿宋" w:eastAsia="仿宋" w:hAnsi="仿宋"/>
          <w:sz w:val="24"/>
        </w:rPr>
      </w:pPr>
      <w:r w:rsidRPr="006B3100">
        <w:rPr>
          <w:rFonts w:ascii="仿宋" w:eastAsia="仿宋" w:hAnsi="仿宋" w:hint="eastAsia"/>
          <w:sz w:val="24"/>
        </w:rPr>
        <w:t xml:space="preserve">项目联系人：薛盼            电 话：029-88497916     传 真：029-88497916 </w:t>
      </w:r>
    </w:p>
    <w:p w:rsidR="00E72D8E" w:rsidRPr="006B3100" w:rsidRDefault="00E42422">
      <w:pPr>
        <w:spacing w:line="520" w:lineRule="exact"/>
        <w:ind w:firstLineChars="200" w:firstLine="480"/>
        <w:outlineLvl w:val="2"/>
        <w:rPr>
          <w:rFonts w:ascii="仿宋" w:eastAsia="仿宋" w:hAnsi="仿宋"/>
          <w:sz w:val="24"/>
        </w:rPr>
      </w:pPr>
      <w:r w:rsidRPr="006B3100">
        <w:rPr>
          <w:rFonts w:ascii="仿宋" w:eastAsia="仿宋" w:hAnsi="仿宋" w:hint="eastAsia"/>
          <w:sz w:val="24"/>
        </w:rPr>
        <w:t>3、采购代理机构信息</w:t>
      </w:r>
    </w:p>
    <w:p w:rsidR="00E72D8E" w:rsidRPr="006B3100" w:rsidRDefault="00E42422">
      <w:pPr>
        <w:spacing w:line="520" w:lineRule="exact"/>
        <w:ind w:firstLineChars="200" w:firstLine="480"/>
        <w:rPr>
          <w:rFonts w:ascii="仿宋" w:eastAsia="仿宋" w:hAnsi="仿宋"/>
          <w:sz w:val="24"/>
        </w:rPr>
      </w:pPr>
      <w:r w:rsidRPr="006B3100">
        <w:rPr>
          <w:rFonts w:ascii="仿宋" w:eastAsia="仿宋" w:hAnsi="仿宋" w:hint="eastAsia"/>
          <w:sz w:val="24"/>
        </w:rPr>
        <w:t>名称：陕西省采购招标有限责任公司</w:t>
      </w:r>
    </w:p>
    <w:p w:rsidR="00E72D8E" w:rsidRPr="006B3100" w:rsidRDefault="00E42422">
      <w:pPr>
        <w:spacing w:line="520" w:lineRule="exact"/>
        <w:ind w:firstLineChars="200" w:firstLine="480"/>
        <w:rPr>
          <w:rFonts w:ascii="仿宋" w:eastAsia="仿宋" w:hAnsi="仿宋"/>
          <w:sz w:val="24"/>
        </w:rPr>
      </w:pPr>
      <w:r w:rsidRPr="006B3100">
        <w:rPr>
          <w:rFonts w:ascii="仿宋" w:eastAsia="仿宋" w:hAnsi="仿宋" w:hint="eastAsia"/>
          <w:sz w:val="24"/>
        </w:rPr>
        <w:t>联系地址：西安市高新二路2号山西证劵大厦八层招标四部</w:t>
      </w:r>
    </w:p>
    <w:p w:rsidR="00E72D8E" w:rsidRPr="006B3100" w:rsidRDefault="00E42422">
      <w:pPr>
        <w:spacing w:line="520" w:lineRule="exact"/>
        <w:ind w:firstLineChars="200" w:firstLine="480"/>
        <w:rPr>
          <w:rFonts w:ascii="仿宋" w:eastAsia="仿宋" w:hAnsi="仿宋"/>
          <w:sz w:val="24"/>
        </w:rPr>
      </w:pPr>
      <w:r w:rsidRPr="006B3100">
        <w:rPr>
          <w:rFonts w:ascii="仿宋" w:eastAsia="仿宋" w:hAnsi="仿宋" w:hint="eastAsia"/>
          <w:sz w:val="24"/>
        </w:rPr>
        <w:t>联系方式：http://www.ccgp.gov.cn/agency/a_agencylist.html</w:t>
      </w:r>
    </w:p>
    <w:p w:rsidR="00E72D8E" w:rsidRDefault="00E42422">
      <w:pPr>
        <w:spacing w:line="520" w:lineRule="exact"/>
        <w:ind w:firstLineChars="200" w:firstLine="480"/>
        <w:outlineLvl w:val="1"/>
        <w:rPr>
          <w:rFonts w:ascii="仿宋" w:eastAsia="仿宋" w:hAnsi="仿宋"/>
          <w:sz w:val="24"/>
        </w:rPr>
      </w:pPr>
      <w:r w:rsidRPr="006B3100">
        <w:rPr>
          <w:rFonts w:ascii="仿宋" w:eastAsia="仿宋" w:hAnsi="仿宋" w:hint="eastAsia"/>
          <w:sz w:val="24"/>
        </w:rPr>
        <w:t>八、附件</w:t>
      </w:r>
    </w:p>
    <w:p w:rsidR="00E72D8E" w:rsidRDefault="00E42422" w:rsidP="00C57F55">
      <w:pPr>
        <w:pStyle w:val="af2"/>
        <w:spacing w:line="340" w:lineRule="exact"/>
      </w:pPr>
      <w:r>
        <w:rPr>
          <w:rFonts w:ascii="Calibri" w:hAnsi="Calibri"/>
          <w:b w:val="0"/>
          <w:bCs w:val="0"/>
          <w:szCs w:val="22"/>
        </w:rPr>
        <w:br w:type="page"/>
      </w:r>
      <w:bookmarkStart w:id="5" w:name="_Toc62194293"/>
      <w:r>
        <w:rPr>
          <w:rFonts w:ascii="仿宋_GB2312" w:eastAsia="仿宋_GB2312" w:hAnsi="仿宋_GB2312" w:cs="仿宋_GB2312" w:hint="eastAsia"/>
        </w:rPr>
        <w:lastRenderedPageBreak/>
        <w:t xml:space="preserve">第二章  </w:t>
      </w:r>
      <w:bookmarkStart w:id="6" w:name="_Toc515647756"/>
      <w:bookmarkStart w:id="7" w:name="_Toc532473448"/>
      <w:r>
        <w:rPr>
          <w:rFonts w:ascii="仿宋_GB2312" w:eastAsia="仿宋_GB2312" w:hAnsi="仿宋_GB2312" w:cs="仿宋_GB2312" w:hint="eastAsia"/>
        </w:rPr>
        <w:t>投标人须知</w:t>
      </w:r>
      <w:bookmarkEnd w:id="0"/>
      <w:bookmarkEnd w:id="1"/>
      <w:bookmarkEnd w:id="2"/>
      <w:bookmarkEnd w:id="5"/>
      <w:bookmarkEnd w:id="6"/>
      <w:bookmarkEnd w:id="7"/>
    </w:p>
    <w:p w:rsidR="00E72D8E" w:rsidRDefault="00E42422" w:rsidP="00C57F55">
      <w:pPr>
        <w:pStyle w:val="1"/>
        <w:spacing w:line="340" w:lineRule="exact"/>
        <w:rPr>
          <w:rFonts w:ascii="仿宋_GB2312" w:eastAsia="仿宋_GB2312" w:hAnsi="仿宋_GB2312" w:cs="仿宋_GB2312"/>
          <w:sz w:val="28"/>
          <w:szCs w:val="28"/>
        </w:rPr>
      </w:pPr>
      <w:bookmarkStart w:id="8" w:name="_Toc62194294"/>
      <w:r>
        <w:rPr>
          <w:rFonts w:ascii="仿宋_GB2312" w:eastAsia="仿宋_GB2312" w:hAnsi="仿宋_GB2312" w:cs="仿宋_GB2312" w:hint="eastAsia"/>
          <w:sz w:val="28"/>
          <w:szCs w:val="28"/>
        </w:rPr>
        <w:t>（一）投标人须知前附表</w:t>
      </w:r>
      <w:bookmarkEnd w:id="8"/>
    </w:p>
    <w:p w:rsidR="00E72D8E" w:rsidRDefault="00E42422">
      <w:pPr>
        <w:spacing w:line="360" w:lineRule="auto"/>
        <w:rPr>
          <w:rFonts w:ascii="仿宋_GB2312" w:eastAsia="仿宋_GB2312"/>
          <w:sz w:val="24"/>
        </w:rPr>
      </w:pPr>
      <w:r>
        <w:rPr>
          <w:rFonts w:ascii="仿宋_GB2312" w:eastAsia="仿宋_GB2312" w:hint="eastAsia"/>
          <w:sz w:val="24"/>
        </w:rPr>
        <w:t>本表是对投标人须知的具体补充和修改，如有矛盾，应以本资料表为准。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8"/>
        <w:gridCol w:w="180"/>
        <w:gridCol w:w="7452"/>
      </w:tblGrid>
      <w:tr w:rsidR="00E72D8E">
        <w:trPr>
          <w:trHeight w:val="44"/>
        </w:trPr>
        <w:tc>
          <w:tcPr>
            <w:tcW w:w="1468" w:type="dxa"/>
            <w:tcBorders>
              <w:top w:val="single" w:sz="12" w:space="0" w:color="auto"/>
              <w:left w:val="single" w:sz="12" w:space="0" w:color="auto"/>
              <w:bottom w:val="single" w:sz="6" w:space="0" w:color="auto"/>
              <w:right w:val="single" w:sz="6" w:space="0" w:color="auto"/>
            </w:tcBorders>
            <w:vAlign w:val="center"/>
          </w:tcPr>
          <w:p w:rsidR="00E72D8E" w:rsidRDefault="00E42422">
            <w:pPr>
              <w:jc w:val="center"/>
              <w:rPr>
                <w:rFonts w:ascii="仿宋" w:eastAsia="仿宋" w:hAnsi="仿宋" w:cs="黑体"/>
                <w:b/>
                <w:sz w:val="24"/>
              </w:rPr>
            </w:pPr>
            <w:r>
              <w:rPr>
                <w:rFonts w:ascii="仿宋" w:eastAsia="仿宋" w:hAnsi="仿宋" w:cs="黑体" w:hint="eastAsia"/>
                <w:b/>
                <w:sz w:val="24"/>
              </w:rPr>
              <w:t>条款号</w:t>
            </w:r>
          </w:p>
        </w:tc>
        <w:tc>
          <w:tcPr>
            <w:tcW w:w="7632" w:type="dxa"/>
            <w:gridSpan w:val="2"/>
            <w:tcBorders>
              <w:top w:val="single" w:sz="12" w:space="0" w:color="auto"/>
              <w:left w:val="single" w:sz="6" w:space="0" w:color="auto"/>
              <w:bottom w:val="single" w:sz="6" w:space="0" w:color="auto"/>
              <w:right w:val="single" w:sz="12" w:space="0" w:color="auto"/>
            </w:tcBorders>
            <w:vAlign w:val="center"/>
          </w:tcPr>
          <w:p w:rsidR="00E72D8E" w:rsidRDefault="00E42422">
            <w:pPr>
              <w:jc w:val="center"/>
              <w:rPr>
                <w:rFonts w:ascii="仿宋" w:eastAsia="仿宋" w:hAnsi="仿宋" w:cs="黑体"/>
                <w:b/>
                <w:sz w:val="24"/>
              </w:rPr>
            </w:pPr>
            <w:r>
              <w:rPr>
                <w:rFonts w:ascii="仿宋" w:eastAsia="仿宋" w:hAnsi="仿宋" w:cs="黑体" w:hint="eastAsia"/>
                <w:b/>
                <w:sz w:val="24"/>
              </w:rPr>
              <w:t>内    容</w:t>
            </w:r>
          </w:p>
        </w:tc>
      </w:tr>
      <w:tr w:rsidR="00E72D8E">
        <w:trPr>
          <w:trHeight w:val="805"/>
        </w:trPr>
        <w:tc>
          <w:tcPr>
            <w:tcW w:w="1468" w:type="dxa"/>
            <w:tcBorders>
              <w:top w:val="single" w:sz="6" w:space="0" w:color="auto"/>
              <w:left w:val="single" w:sz="12" w:space="0" w:color="auto"/>
              <w:bottom w:val="single" w:sz="6" w:space="0" w:color="auto"/>
              <w:right w:val="single" w:sz="6" w:space="0" w:color="auto"/>
            </w:tcBorders>
            <w:vAlign w:val="center"/>
          </w:tcPr>
          <w:p w:rsidR="00E72D8E" w:rsidRPr="00814215" w:rsidRDefault="00E42422" w:rsidP="00814215">
            <w:pPr>
              <w:spacing w:line="460" w:lineRule="exact"/>
              <w:jc w:val="center"/>
              <w:rPr>
                <w:rFonts w:ascii="仿宋_GB2312" w:eastAsia="仿宋_GB2312"/>
                <w:sz w:val="24"/>
              </w:rPr>
            </w:pPr>
            <w:r w:rsidRPr="00814215">
              <w:rPr>
                <w:rFonts w:ascii="仿宋_GB2312" w:eastAsia="仿宋_GB2312" w:hint="eastAsia"/>
                <w:sz w:val="24"/>
              </w:rPr>
              <w:t>1.1</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Pr="00814215" w:rsidRDefault="00E42422" w:rsidP="00814215">
            <w:pPr>
              <w:spacing w:line="460" w:lineRule="exact"/>
              <w:jc w:val="left"/>
              <w:rPr>
                <w:rFonts w:ascii="仿宋_GB2312" w:eastAsia="仿宋_GB2312"/>
                <w:sz w:val="24"/>
              </w:rPr>
            </w:pPr>
            <w:r w:rsidRPr="00814215">
              <w:rPr>
                <w:rFonts w:ascii="仿宋_GB2312" w:eastAsia="仿宋_GB2312" w:hint="eastAsia"/>
                <w:sz w:val="24"/>
              </w:rPr>
              <w:t xml:space="preserve">采购人：陕西中医药大学 </w:t>
            </w:r>
          </w:p>
          <w:p w:rsidR="00E72D8E" w:rsidRPr="00814215" w:rsidRDefault="00E42422" w:rsidP="00814215">
            <w:pPr>
              <w:spacing w:line="460" w:lineRule="exact"/>
              <w:jc w:val="left"/>
              <w:rPr>
                <w:rFonts w:ascii="仿宋_GB2312" w:eastAsia="仿宋_GB2312"/>
                <w:sz w:val="24"/>
              </w:rPr>
            </w:pPr>
            <w:r w:rsidRPr="00814215">
              <w:rPr>
                <w:rFonts w:ascii="仿宋_GB2312" w:eastAsia="仿宋_GB2312" w:hint="eastAsia"/>
                <w:sz w:val="24"/>
              </w:rPr>
              <w:t>地址：咸阳市秦都区世纪大道</w:t>
            </w:r>
          </w:p>
          <w:p w:rsidR="00E42422" w:rsidRPr="00814215" w:rsidRDefault="00E42422" w:rsidP="00814215">
            <w:pPr>
              <w:spacing w:line="460" w:lineRule="exact"/>
              <w:jc w:val="left"/>
              <w:rPr>
                <w:rFonts w:ascii="仿宋_GB2312" w:eastAsia="仿宋_GB2312"/>
                <w:sz w:val="24"/>
              </w:rPr>
            </w:pPr>
            <w:r w:rsidRPr="00814215">
              <w:rPr>
                <w:rFonts w:ascii="仿宋_GB2312" w:eastAsia="仿宋_GB2312" w:hint="eastAsia"/>
                <w:sz w:val="24"/>
              </w:rPr>
              <w:t xml:space="preserve">联系人：王老师   </w:t>
            </w:r>
          </w:p>
          <w:p w:rsidR="00E72D8E" w:rsidRPr="00814215" w:rsidRDefault="00E42422" w:rsidP="00814215">
            <w:pPr>
              <w:spacing w:line="460" w:lineRule="exact"/>
              <w:jc w:val="left"/>
              <w:rPr>
                <w:rFonts w:ascii="仿宋_GB2312" w:eastAsia="仿宋_GB2312"/>
                <w:sz w:val="24"/>
              </w:rPr>
            </w:pPr>
            <w:r w:rsidRPr="00814215">
              <w:rPr>
                <w:rFonts w:ascii="仿宋_GB2312" w:eastAsia="仿宋_GB2312" w:hint="eastAsia"/>
                <w:sz w:val="24"/>
              </w:rPr>
              <w:t>电话：</w:t>
            </w:r>
            <w:r w:rsidRPr="00814215">
              <w:rPr>
                <w:rFonts w:ascii="仿宋_GB2312" w:eastAsia="仿宋_GB2312"/>
                <w:sz w:val="24"/>
              </w:rPr>
              <w:t>029-38185083</w:t>
            </w:r>
          </w:p>
        </w:tc>
      </w:tr>
      <w:tr w:rsidR="00E72D8E">
        <w:trPr>
          <w:trHeight w:val="600"/>
        </w:trPr>
        <w:tc>
          <w:tcPr>
            <w:tcW w:w="1468" w:type="dxa"/>
            <w:tcBorders>
              <w:top w:val="single" w:sz="6" w:space="0" w:color="auto"/>
              <w:left w:val="single" w:sz="12" w:space="0" w:color="auto"/>
              <w:bottom w:val="single" w:sz="6" w:space="0" w:color="auto"/>
              <w:right w:val="single" w:sz="6" w:space="0" w:color="auto"/>
            </w:tcBorders>
            <w:vAlign w:val="center"/>
          </w:tcPr>
          <w:p w:rsidR="00E72D8E" w:rsidRDefault="00E42422">
            <w:pPr>
              <w:spacing w:line="460" w:lineRule="exact"/>
              <w:jc w:val="center"/>
              <w:rPr>
                <w:rFonts w:ascii="仿宋_GB2312" w:eastAsia="仿宋_GB2312"/>
                <w:sz w:val="24"/>
              </w:rPr>
            </w:pPr>
            <w:r>
              <w:rPr>
                <w:rFonts w:ascii="仿宋_GB2312" w:eastAsia="仿宋_GB2312" w:hint="eastAsia"/>
                <w:sz w:val="24"/>
              </w:rPr>
              <w:t>1.2</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Default="00E42422">
            <w:pPr>
              <w:spacing w:line="460" w:lineRule="exact"/>
              <w:rPr>
                <w:rFonts w:ascii="仿宋_GB2312" w:eastAsia="仿宋_GB2312"/>
                <w:sz w:val="24"/>
              </w:rPr>
            </w:pPr>
            <w:r>
              <w:rPr>
                <w:rFonts w:ascii="仿宋_GB2312" w:eastAsia="仿宋_GB2312" w:hint="eastAsia"/>
                <w:sz w:val="24"/>
              </w:rPr>
              <w:t>采购代理机构：陕西省采购招标有限责任公司</w:t>
            </w:r>
          </w:p>
          <w:p w:rsidR="00E72D8E" w:rsidRDefault="00E42422">
            <w:pPr>
              <w:spacing w:line="460" w:lineRule="exact"/>
              <w:rPr>
                <w:rFonts w:ascii="仿宋_GB2312" w:eastAsia="仿宋_GB2312"/>
                <w:sz w:val="24"/>
              </w:rPr>
            </w:pPr>
            <w:r>
              <w:rPr>
                <w:rFonts w:ascii="仿宋_GB2312" w:eastAsia="仿宋_GB2312" w:hint="eastAsia"/>
                <w:sz w:val="24"/>
              </w:rPr>
              <w:t>地址：西安市高新二路山西证券大厦八楼</w:t>
            </w:r>
          </w:p>
          <w:p w:rsidR="00E72D8E" w:rsidRPr="00814215" w:rsidRDefault="00E42422">
            <w:pPr>
              <w:spacing w:line="460" w:lineRule="exact"/>
              <w:rPr>
                <w:rFonts w:ascii="仿宋_GB2312" w:eastAsia="仿宋_GB2312"/>
                <w:sz w:val="24"/>
              </w:rPr>
            </w:pPr>
            <w:r>
              <w:rPr>
                <w:rFonts w:ascii="仿宋_GB2312" w:eastAsia="仿宋_GB2312" w:hint="eastAsia"/>
                <w:sz w:val="24"/>
              </w:rPr>
              <w:t>联系人：薛盼   电话：029-88497916</w:t>
            </w:r>
          </w:p>
        </w:tc>
      </w:tr>
      <w:tr w:rsidR="00E72D8E">
        <w:trPr>
          <w:trHeight w:val="72"/>
        </w:trPr>
        <w:tc>
          <w:tcPr>
            <w:tcW w:w="1468" w:type="dxa"/>
            <w:tcBorders>
              <w:top w:val="single" w:sz="6" w:space="0" w:color="auto"/>
              <w:left w:val="single" w:sz="12" w:space="0" w:color="auto"/>
              <w:bottom w:val="single" w:sz="6" w:space="0" w:color="auto"/>
              <w:right w:val="single" w:sz="6" w:space="0" w:color="auto"/>
            </w:tcBorders>
            <w:vAlign w:val="center"/>
          </w:tcPr>
          <w:p w:rsidR="00E72D8E" w:rsidRDefault="00E42422">
            <w:pPr>
              <w:spacing w:line="460" w:lineRule="exact"/>
              <w:jc w:val="center"/>
              <w:rPr>
                <w:rFonts w:ascii="仿宋_GB2312" w:eastAsia="仿宋_GB2312"/>
                <w:sz w:val="24"/>
              </w:rPr>
            </w:pPr>
            <w:r>
              <w:rPr>
                <w:rFonts w:ascii="仿宋_GB2312" w:eastAsia="仿宋_GB2312" w:hint="eastAsia"/>
                <w:sz w:val="24"/>
              </w:rPr>
              <w:t>1.3.3</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Default="00E42422">
            <w:pPr>
              <w:spacing w:line="460" w:lineRule="exact"/>
              <w:rPr>
                <w:rFonts w:ascii="仿宋_GB2312" w:eastAsia="仿宋_GB2312"/>
                <w:sz w:val="24"/>
              </w:rPr>
            </w:pPr>
            <w:r>
              <w:rPr>
                <w:rFonts w:ascii="仿宋_GB2312" w:eastAsia="仿宋_GB2312" w:hint="eastAsia"/>
                <w:sz w:val="24"/>
              </w:rPr>
              <w:t>合格投标人的特定资格条件：详见公告</w:t>
            </w:r>
          </w:p>
        </w:tc>
      </w:tr>
      <w:tr w:rsidR="00E72D8E">
        <w:trPr>
          <w:trHeight w:val="438"/>
        </w:trPr>
        <w:tc>
          <w:tcPr>
            <w:tcW w:w="1468" w:type="dxa"/>
            <w:tcBorders>
              <w:top w:val="single" w:sz="6" w:space="0" w:color="auto"/>
              <w:left w:val="single" w:sz="12" w:space="0" w:color="auto"/>
              <w:bottom w:val="single" w:sz="6" w:space="0" w:color="auto"/>
              <w:right w:val="single" w:sz="6" w:space="0" w:color="auto"/>
            </w:tcBorders>
            <w:vAlign w:val="center"/>
          </w:tcPr>
          <w:p w:rsidR="00E72D8E" w:rsidRPr="00814215" w:rsidRDefault="00E42422">
            <w:pPr>
              <w:spacing w:line="460" w:lineRule="exact"/>
              <w:jc w:val="center"/>
              <w:rPr>
                <w:rFonts w:ascii="仿宋_GB2312" w:eastAsia="仿宋_GB2312"/>
                <w:sz w:val="24"/>
              </w:rPr>
            </w:pPr>
            <w:r w:rsidRPr="00814215">
              <w:rPr>
                <w:rFonts w:ascii="仿宋_GB2312" w:eastAsia="仿宋_GB2312" w:hint="eastAsia"/>
                <w:sz w:val="24"/>
              </w:rPr>
              <w:t>1.3.4</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Pr="00814215" w:rsidRDefault="00E42422">
            <w:pPr>
              <w:spacing w:line="460" w:lineRule="exact"/>
              <w:rPr>
                <w:rFonts w:ascii="仿宋_GB2312" w:eastAsia="仿宋_GB2312"/>
                <w:sz w:val="24"/>
              </w:rPr>
            </w:pPr>
            <w:r w:rsidRPr="00814215">
              <w:rPr>
                <w:rFonts w:ascii="仿宋_GB2312" w:eastAsia="仿宋_GB2312" w:hint="eastAsia"/>
                <w:sz w:val="24"/>
              </w:rPr>
              <w:t>是否为专门面向中小企业采购：是（是、否）</w:t>
            </w:r>
          </w:p>
          <w:p w:rsidR="00364E37" w:rsidRPr="00814215" w:rsidRDefault="00364E37" w:rsidP="00364E37">
            <w:pPr>
              <w:spacing w:line="460" w:lineRule="exact"/>
              <w:rPr>
                <w:rFonts w:ascii="仿宋_GB2312" w:eastAsia="仿宋_GB2312"/>
                <w:sz w:val="24"/>
              </w:rPr>
            </w:pPr>
            <w:r w:rsidRPr="00814215">
              <w:rPr>
                <w:rFonts w:ascii="仿宋_GB2312" w:eastAsia="仿宋_GB2312" w:hint="eastAsia"/>
                <w:sz w:val="24"/>
              </w:rPr>
              <w:t>供应商需要在资格证明文件内附中小企业声明（</w:t>
            </w:r>
            <w:r w:rsidR="00C57F55" w:rsidRPr="00814215">
              <w:rPr>
                <w:rFonts w:ascii="仿宋_GB2312" w:eastAsia="仿宋_GB2312" w:hint="eastAsia"/>
                <w:sz w:val="24"/>
              </w:rPr>
              <w:t>供应商如果是代理商需代理商和制造商须同时为中小企业并在资格证明文件内附中小企业声明）</w:t>
            </w:r>
            <w:r w:rsidRPr="00814215">
              <w:rPr>
                <w:rFonts w:ascii="仿宋_GB2312" w:eastAsia="仿宋_GB2312" w:hint="eastAsia"/>
                <w:sz w:val="24"/>
              </w:rPr>
              <w:t>（否则不通过资格审查）。</w:t>
            </w:r>
          </w:p>
        </w:tc>
      </w:tr>
      <w:tr w:rsidR="00E72D8E">
        <w:trPr>
          <w:trHeight w:val="438"/>
        </w:trPr>
        <w:tc>
          <w:tcPr>
            <w:tcW w:w="1468" w:type="dxa"/>
            <w:tcBorders>
              <w:top w:val="single" w:sz="6" w:space="0" w:color="auto"/>
              <w:left w:val="single" w:sz="12" w:space="0" w:color="auto"/>
              <w:bottom w:val="single" w:sz="6" w:space="0" w:color="auto"/>
              <w:right w:val="single" w:sz="6" w:space="0" w:color="auto"/>
            </w:tcBorders>
            <w:vAlign w:val="center"/>
          </w:tcPr>
          <w:p w:rsidR="00E72D8E" w:rsidRPr="00E42422" w:rsidRDefault="00E42422">
            <w:pPr>
              <w:spacing w:line="460" w:lineRule="exact"/>
              <w:jc w:val="center"/>
              <w:rPr>
                <w:rFonts w:ascii="仿宋_GB2312" w:eastAsia="仿宋_GB2312"/>
                <w:sz w:val="24"/>
              </w:rPr>
            </w:pPr>
            <w:r w:rsidRPr="00E42422">
              <w:rPr>
                <w:rFonts w:ascii="仿宋_GB2312" w:eastAsia="仿宋_GB2312" w:hint="eastAsia"/>
                <w:sz w:val="24"/>
              </w:rPr>
              <w:t>1.3.5</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Pr="00E42422" w:rsidRDefault="00E42422">
            <w:pPr>
              <w:spacing w:line="460" w:lineRule="exact"/>
              <w:rPr>
                <w:rFonts w:ascii="仿宋_GB2312" w:eastAsia="仿宋_GB2312"/>
                <w:sz w:val="24"/>
              </w:rPr>
            </w:pPr>
            <w:r w:rsidRPr="00E42422">
              <w:rPr>
                <w:rFonts w:ascii="仿宋_GB2312" w:eastAsia="仿宋_GB2312" w:hint="eastAsia"/>
                <w:sz w:val="24"/>
              </w:rPr>
              <w:t>是否允许采购进口产品：（否  不允许进口产品参加）</w:t>
            </w:r>
          </w:p>
        </w:tc>
      </w:tr>
      <w:tr w:rsidR="00E72D8E">
        <w:trPr>
          <w:trHeight w:val="438"/>
        </w:trPr>
        <w:tc>
          <w:tcPr>
            <w:tcW w:w="1468" w:type="dxa"/>
            <w:tcBorders>
              <w:top w:val="single" w:sz="6" w:space="0" w:color="auto"/>
              <w:left w:val="single" w:sz="12" w:space="0" w:color="auto"/>
              <w:bottom w:val="single" w:sz="6" w:space="0" w:color="auto"/>
              <w:right w:val="single" w:sz="6" w:space="0" w:color="auto"/>
            </w:tcBorders>
            <w:vAlign w:val="center"/>
          </w:tcPr>
          <w:p w:rsidR="00E72D8E" w:rsidRDefault="00E42422">
            <w:pPr>
              <w:spacing w:line="460" w:lineRule="exact"/>
              <w:jc w:val="center"/>
              <w:rPr>
                <w:rFonts w:ascii="仿宋_GB2312" w:eastAsia="仿宋_GB2312"/>
                <w:sz w:val="24"/>
              </w:rPr>
            </w:pPr>
            <w:r>
              <w:rPr>
                <w:rFonts w:ascii="仿宋_GB2312" w:eastAsia="仿宋_GB2312" w:hint="eastAsia"/>
                <w:sz w:val="24"/>
              </w:rPr>
              <w:t>1.4</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Default="00E42422">
            <w:pPr>
              <w:spacing w:line="460" w:lineRule="exact"/>
              <w:rPr>
                <w:rFonts w:ascii="仿宋_GB2312" w:eastAsia="仿宋_GB2312"/>
                <w:sz w:val="24"/>
              </w:rPr>
            </w:pPr>
            <w:r>
              <w:rPr>
                <w:rFonts w:ascii="仿宋_GB2312" w:eastAsia="仿宋_GB2312" w:hint="eastAsia"/>
                <w:sz w:val="24"/>
              </w:rPr>
              <w:t>是否允许联合体投标：</w:t>
            </w:r>
            <w:r>
              <w:rPr>
                <w:rFonts w:ascii="仿宋_GB2312" w:eastAsia="仿宋_GB2312" w:hint="eastAsia"/>
                <w:sz w:val="24"/>
                <w:u w:val="single"/>
              </w:rPr>
              <w:t>否</w:t>
            </w:r>
            <w:r>
              <w:rPr>
                <w:rFonts w:ascii="仿宋_GB2312" w:eastAsia="仿宋_GB2312" w:hint="eastAsia"/>
                <w:sz w:val="24"/>
              </w:rPr>
              <w:t>（是、否）</w:t>
            </w:r>
          </w:p>
        </w:tc>
      </w:tr>
      <w:tr w:rsidR="00E72D8E">
        <w:trPr>
          <w:trHeight w:val="301"/>
        </w:trPr>
        <w:tc>
          <w:tcPr>
            <w:tcW w:w="1468" w:type="dxa"/>
            <w:tcBorders>
              <w:top w:val="single" w:sz="6" w:space="0" w:color="auto"/>
              <w:left w:val="single" w:sz="12" w:space="0" w:color="auto"/>
              <w:bottom w:val="single" w:sz="6" w:space="0" w:color="auto"/>
              <w:right w:val="single" w:sz="6" w:space="0" w:color="auto"/>
            </w:tcBorders>
            <w:vAlign w:val="center"/>
          </w:tcPr>
          <w:p w:rsidR="00E72D8E" w:rsidRDefault="00E42422">
            <w:pPr>
              <w:spacing w:line="460" w:lineRule="exact"/>
              <w:jc w:val="center"/>
              <w:rPr>
                <w:rFonts w:ascii="仿宋_GB2312" w:eastAsia="仿宋_GB2312"/>
                <w:sz w:val="24"/>
              </w:rPr>
            </w:pPr>
            <w:r>
              <w:rPr>
                <w:rFonts w:ascii="仿宋_GB2312" w:eastAsia="仿宋_GB2312" w:hint="eastAsia"/>
                <w:sz w:val="24"/>
              </w:rPr>
              <w:t>1.4.7</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Default="00E42422">
            <w:pPr>
              <w:spacing w:line="460" w:lineRule="exact"/>
              <w:rPr>
                <w:rFonts w:ascii="仿宋_GB2312" w:eastAsia="仿宋_GB2312"/>
                <w:sz w:val="24"/>
              </w:rPr>
            </w:pPr>
            <w:r>
              <w:rPr>
                <w:rFonts w:ascii="仿宋_GB2312" w:eastAsia="仿宋_GB2312" w:hint="eastAsia"/>
                <w:sz w:val="24"/>
              </w:rPr>
              <w:t>联合体的其他资格要求：/</w:t>
            </w:r>
          </w:p>
        </w:tc>
      </w:tr>
      <w:tr w:rsidR="00E72D8E">
        <w:trPr>
          <w:trHeight w:val="301"/>
        </w:trPr>
        <w:tc>
          <w:tcPr>
            <w:tcW w:w="1468" w:type="dxa"/>
            <w:tcBorders>
              <w:top w:val="single" w:sz="6" w:space="0" w:color="auto"/>
              <w:left w:val="single" w:sz="12" w:space="0" w:color="auto"/>
              <w:bottom w:val="single" w:sz="6" w:space="0" w:color="auto"/>
              <w:right w:val="single" w:sz="6" w:space="0" w:color="auto"/>
            </w:tcBorders>
            <w:vAlign w:val="center"/>
          </w:tcPr>
          <w:p w:rsidR="00E72D8E" w:rsidRPr="00814215" w:rsidRDefault="00E42422">
            <w:pPr>
              <w:spacing w:line="460" w:lineRule="exact"/>
              <w:jc w:val="center"/>
              <w:rPr>
                <w:rFonts w:ascii="仿宋_GB2312" w:eastAsia="仿宋_GB2312"/>
                <w:sz w:val="24"/>
              </w:rPr>
            </w:pPr>
            <w:r w:rsidRPr="00814215">
              <w:rPr>
                <w:rFonts w:ascii="仿宋_GB2312" w:eastAsia="仿宋_GB2312" w:hint="eastAsia"/>
                <w:sz w:val="24"/>
              </w:rPr>
              <w:t>2.2</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Pr="00814215" w:rsidRDefault="00E42422" w:rsidP="00814215">
            <w:pPr>
              <w:spacing w:line="460" w:lineRule="exact"/>
              <w:rPr>
                <w:rFonts w:ascii="仿宋_GB2312" w:eastAsia="仿宋_GB2312"/>
                <w:sz w:val="24"/>
              </w:rPr>
            </w:pPr>
            <w:r w:rsidRPr="00814215">
              <w:rPr>
                <w:rFonts w:ascii="仿宋_GB2312" w:eastAsia="仿宋_GB2312" w:hint="eastAsia"/>
                <w:sz w:val="24"/>
              </w:rPr>
              <w:t>项目预算金额：</w:t>
            </w:r>
            <w:r w:rsidR="00814215" w:rsidRPr="00814215">
              <w:rPr>
                <w:rFonts w:ascii="仿宋_GB2312" w:eastAsia="仿宋_GB2312" w:hint="eastAsia"/>
                <w:sz w:val="24"/>
              </w:rPr>
              <w:t>690000.00</w:t>
            </w:r>
            <w:r w:rsidRPr="00814215">
              <w:rPr>
                <w:rFonts w:ascii="仿宋_GB2312" w:eastAsia="仿宋_GB2312" w:hint="eastAsia"/>
                <w:sz w:val="24"/>
              </w:rPr>
              <w:t xml:space="preserve">元； </w:t>
            </w:r>
          </w:p>
        </w:tc>
      </w:tr>
      <w:tr w:rsidR="00E72D8E">
        <w:trPr>
          <w:trHeight w:val="292"/>
        </w:trPr>
        <w:tc>
          <w:tcPr>
            <w:tcW w:w="1468" w:type="dxa"/>
            <w:tcBorders>
              <w:top w:val="single" w:sz="6" w:space="0" w:color="auto"/>
              <w:left w:val="single" w:sz="12" w:space="0" w:color="auto"/>
              <w:bottom w:val="single" w:sz="6" w:space="0" w:color="auto"/>
              <w:right w:val="single" w:sz="6" w:space="0" w:color="auto"/>
            </w:tcBorders>
            <w:vAlign w:val="center"/>
          </w:tcPr>
          <w:p w:rsidR="00E72D8E" w:rsidRDefault="00E42422">
            <w:pPr>
              <w:spacing w:line="460" w:lineRule="exact"/>
              <w:jc w:val="center"/>
              <w:rPr>
                <w:rFonts w:ascii="仿宋_GB2312" w:eastAsia="仿宋_GB2312"/>
                <w:sz w:val="24"/>
              </w:rPr>
            </w:pPr>
            <w:r>
              <w:rPr>
                <w:rFonts w:ascii="仿宋_GB2312" w:eastAsia="仿宋_GB2312" w:hint="eastAsia"/>
                <w:sz w:val="24"/>
              </w:rPr>
              <w:t>5.4</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Default="00E42422">
            <w:pPr>
              <w:spacing w:line="460" w:lineRule="exact"/>
              <w:rPr>
                <w:rFonts w:ascii="仿宋_GB2312" w:eastAsia="仿宋_GB2312"/>
                <w:sz w:val="24"/>
              </w:rPr>
            </w:pPr>
            <w:r>
              <w:rPr>
                <w:rFonts w:ascii="仿宋_GB2312" w:eastAsia="仿宋_GB2312" w:hint="eastAsia"/>
                <w:sz w:val="24"/>
              </w:rPr>
              <w:t>是否组织现场考察或者召开答疑会：否（是、否）</w:t>
            </w:r>
          </w:p>
        </w:tc>
      </w:tr>
      <w:tr w:rsidR="00E72D8E">
        <w:trPr>
          <w:trHeight w:val="292"/>
        </w:trPr>
        <w:tc>
          <w:tcPr>
            <w:tcW w:w="1468" w:type="dxa"/>
            <w:tcBorders>
              <w:top w:val="single" w:sz="6" w:space="0" w:color="auto"/>
              <w:left w:val="single" w:sz="12" w:space="0" w:color="auto"/>
              <w:bottom w:val="single" w:sz="6" w:space="0" w:color="auto"/>
              <w:right w:val="single" w:sz="6" w:space="0" w:color="auto"/>
            </w:tcBorders>
            <w:vAlign w:val="center"/>
          </w:tcPr>
          <w:p w:rsidR="00E72D8E" w:rsidRDefault="00E42422">
            <w:pPr>
              <w:spacing w:line="460" w:lineRule="exact"/>
              <w:jc w:val="center"/>
              <w:rPr>
                <w:rFonts w:ascii="仿宋_GB2312" w:eastAsia="仿宋_GB2312"/>
                <w:sz w:val="24"/>
              </w:rPr>
            </w:pPr>
            <w:r>
              <w:rPr>
                <w:rFonts w:ascii="仿宋_GB2312" w:eastAsia="仿宋_GB2312" w:hint="eastAsia"/>
                <w:sz w:val="24"/>
              </w:rPr>
              <w:t>8.1</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Default="00E42422">
            <w:pPr>
              <w:spacing w:line="460" w:lineRule="exact"/>
              <w:rPr>
                <w:rFonts w:ascii="仿宋_GB2312" w:eastAsia="仿宋_GB2312"/>
                <w:sz w:val="24"/>
              </w:rPr>
            </w:pPr>
            <w:r>
              <w:rPr>
                <w:rFonts w:ascii="仿宋_GB2312" w:eastAsia="仿宋_GB2312" w:hint="eastAsia"/>
                <w:sz w:val="24"/>
              </w:rPr>
              <w:t>如投标人对多个包进行投标，可以中标/包</w:t>
            </w:r>
          </w:p>
        </w:tc>
      </w:tr>
      <w:tr w:rsidR="00E72D8E">
        <w:trPr>
          <w:trHeight w:val="986"/>
        </w:trPr>
        <w:tc>
          <w:tcPr>
            <w:tcW w:w="1468" w:type="dxa"/>
            <w:tcBorders>
              <w:top w:val="single" w:sz="6" w:space="0" w:color="auto"/>
              <w:left w:val="single" w:sz="12" w:space="0" w:color="auto"/>
              <w:bottom w:val="single" w:sz="6" w:space="0" w:color="auto"/>
              <w:right w:val="single" w:sz="6" w:space="0" w:color="auto"/>
            </w:tcBorders>
            <w:vAlign w:val="center"/>
          </w:tcPr>
          <w:p w:rsidR="00E72D8E" w:rsidRPr="00E42422" w:rsidRDefault="00E42422">
            <w:pPr>
              <w:spacing w:line="460" w:lineRule="exact"/>
              <w:jc w:val="center"/>
              <w:rPr>
                <w:rFonts w:ascii="仿宋_GB2312" w:eastAsia="仿宋_GB2312"/>
                <w:sz w:val="24"/>
              </w:rPr>
            </w:pPr>
            <w:r w:rsidRPr="00E42422">
              <w:rPr>
                <w:rFonts w:ascii="仿宋_GB2312" w:eastAsia="仿宋_GB2312" w:hint="eastAsia"/>
                <w:sz w:val="24"/>
              </w:rPr>
              <w:t>12.1</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Pr="00E42422" w:rsidRDefault="00E42422">
            <w:pPr>
              <w:spacing w:line="460" w:lineRule="exact"/>
              <w:rPr>
                <w:rFonts w:ascii="仿宋_GB2312" w:eastAsia="仿宋_GB2312"/>
                <w:sz w:val="24"/>
              </w:rPr>
            </w:pPr>
            <w:r w:rsidRPr="00E42422">
              <w:rPr>
                <w:rFonts w:ascii="仿宋_GB2312" w:eastAsia="仿宋_GB2312" w:hint="eastAsia"/>
                <w:sz w:val="24"/>
              </w:rPr>
              <w:t>投标人须向采购代理机构递交人民币壹万元（￥10000.00元）的投标保证金。</w:t>
            </w:r>
          </w:p>
          <w:p w:rsidR="00E72D8E" w:rsidRPr="00E42422" w:rsidRDefault="00E42422">
            <w:pPr>
              <w:spacing w:line="460" w:lineRule="exact"/>
              <w:rPr>
                <w:rFonts w:ascii="仿宋_GB2312" w:eastAsia="仿宋_GB2312"/>
                <w:sz w:val="24"/>
              </w:rPr>
            </w:pPr>
            <w:r w:rsidRPr="00E42422">
              <w:rPr>
                <w:rFonts w:ascii="仿宋_GB2312" w:eastAsia="仿宋_GB2312" w:hint="eastAsia"/>
                <w:sz w:val="24"/>
              </w:rPr>
              <w:t>收取保证金单位名称：陕西省采购招标有限责任公司</w:t>
            </w:r>
          </w:p>
          <w:p w:rsidR="00E72D8E" w:rsidRPr="00E42422" w:rsidRDefault="00E42422">
            <w:pPr>
              <w:spacing w:line="460" w:lineRule="exact"/>
              <w:rPr>
                <w:rFonts w:ascii="仿宋_GB2312" w:eastAsia="仿宋_GB2312"/>
                <w:sz w:val="24"/>
              </w:rPr>
            </w:pPr>
            <w:r w:rsidRPr="00E42422">
              <w:rPr>
                <w:rFonts w:ascii="仿宋_GB2312" w:eastAsia="仿宋_GB2312" w:hint="eastAsia"/>
                <w:sz w:val="24"/>
              </w:rPr>
              <w:t>开户银行：中国银行西安南郊支行营业部</w:t>
            </w:r>
          </w:p>
          <w:p w:rsidR="00E72D8E" w:rsidRPr="00E42422" w:rsidRDefault="00E42422">
            <w:pPr>
              <w:spacing w:line="460" w:lineRule="exact"/>
              <w:rPr>
                <w:rFonts w:ascii="仿宋_GB2312" w:eastAsia="仿宋_GB2312"/>
                <w:sz w:val="24"/>
              </w:rPr>
            </w:pPr>
            <w:r w:rsidRPr="00E42422">
              <w:rPr>
                <w:rFonts w:ascii="仿宋_GB2312" w:eastAsia="仿宋_GB2312" w:hint="eastAsia"/>
                <w:sz w:val="24"/>
              </w:rPr>
              <w:lastRenderedPageBreak/>
              <w:t>帐号：102060079680</w:t>
            </w:r>
          </w:p>
          <w:p w:rsidR="00E72D8E" w:rsidRPr="00E42422" w:rsidRDefault="00E42422">
            <w:pPr>
              <w:spacing w:line="460" w:lineRule="exact"/>
              <w:rPr>
                <w:rFonts w:ascii="仿宋_GB2312" w:eastAsia="仿宋_GB2312"/>
                <w:sz w:val="24"/>
              </w:rPr>
            </w:pPr>
            <w:r w:rsidRPr="00E42422">
              <w:rPr>
                <w:rFonts w:ascii="仿宋_GB2312" w:eastAsia="仿宋_GB2312" w:hint="eastAsia"/>
                <w:sz w:val="24"/>
              </w:rPr>
              <w:t>联系人：侯娜    联系电话：029-85256853</w:t>
            </w:r>
          </w:p>
        </w:tc>
      </w:tr>
      <w:tr w:rsidR="00E72D8E">
        <w:trPr>
          <w:trHeight w:val="450"/>
        </w:trPr>
        <w:tc>
          <w:tcPr>
            <w:tcW w:w="1468" w:type="dxa"/>
            <w:tcBorders>
              <w:top w:val="single" w:sz="6" w:space="0" w:color="auto"/>
              <w:left w:val="single" w:sz="12" w:space="0" w:color="auto"/>
              <w:bottom w:val="single" w:sz="6" w:space="0" w:color="auto"/>
              <w:right w:val="single" w:sz="6" w:space="0" w:color="auto"/>
            </w:tcBorders>
            <w:vAlign w:val="center"/>
          </w:tcPr>
          <w:p w:rsidR="00E72D8E" w:rsidRDefault="00E42422">
            <w:pPr>
              <w:spacing w:line="460" w:lineRule="exact"/>
              <w:jc w:val="center"/>
              <w:rPr>
                <w:rFonts w:ascii="仿宋_GB2312" w:eastAsia="仿宋_GB2312"/>
                <w:sz w:val="24"/>
              </w:rPr>
            </w:pPr>
            <w:r>
              <w:rPr>
                <w:rFonts w:ascii="仿宋_GB2312" w:eastAsia="仿宋_GB2312" w:hint="eastAsia"/>
                <w:sz w:val="24"/>
              </w:rPr>
              <w:lastRenderedPageBreak/>
              <w:t>14.1</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Default="00E42422">
            <w:pPr>
              <w:spacing w:line="460" w:lineRule="exact"/>
              <w:rPr>
                <w:rFonts w:ascii="仿宋_GB2312" w:eastAsia="仿宋_GB2312"/>
                <w:sz w:val="24"/>
              </w:rPr>
            </w:pPr>
            <w:r>
              <w:rPr>
                <w:rFonts w:ascii="仿宋_GB2312" w:eastAsia="仿宋_GB2312" w:hint="eastAsia"/>
                <w:sz w:val="24"/>
              </w:rPr>
              <w:t>资格证明文件投标文件：正本：1份、副本：2份；</w:t>
            </w:r>
          </w:p>
          <w:p w:rsidR="00E72D8E" w:rsidRDefault="00E42422">
            <w:pPr>
              <w:spacing w:line="460" w:lineRule="exact"/>
              <w:rPr>
                <w:rFonts w:ascii="仿宋_GB2312" w:eastAsia="仿宋_GB2312"/>
                <w:sz w:val="24"/>
              </w:rPr>
            </w:pPr>
            <w:r>
              <w:rPr>
                <w:rFonts w:ascii="仿宋_GB2312" w:eastAsia="仿宋_GB2312" w:hint="eastAsia"/>
                <w:sz w:val="24"/>
              </w:rPr>
              <w:t>商务及技术投标文件：正本：1份、副本：2份。</w:t>
            </w:r>
          </w:p>
        </w:tc>
      </w:tr>
      <w:tr w:rsidR="00E72D8E">
        <w:trPr>
          <w:trHeight w:val="284"/>
        </w:trPr>
        <w:tc>
          <w:tcPr>
            <w:tcW w:w="1468" w:type="dxa"/>
            <w:tcBorders>
              <w:top w:val="single" w:sz="6" w:space="0" w:color="auto"/>
              <w:left w:val="single" w:sz="12" w:space="0" w:color="auto"/>
              <w:bottom w:val="single" w:sz="6" w:space="0" w:color="auto"/>
              <w:right w:val="single" w:sz="6" w:space="0" w:color="auto"/>
            </w:tcBorders>
            <w:vAlign w:val="center"/>
          </w:tcPr>
          <w:p w:rsidR="00E72D8E" w:rsidRPr="004E217C" w:rsidRDefault="00E42422">
            <w:pPr>
              <w:spacing w:line="460" w:lineRule="exact"/>
              <w:jc w:val="center"/>
              <w:rPr>
                <w:rFonts w:ascii="仿宋_GB2312" w:eastAsia="仿宋_GB2312"/>
                <w:sz w:val="24"/>
              </w:rPr>
            </w:pPr>
            <w:r w:rsidRPr="004E217C">
              <w:rPr>
                <w:rFonts w:ascii="仿宋_GB2312" w:eastAsia="仿宋_GB2312"/>
                <w:sz w:val="24"/>
              </w:rPr>
              <w:t>16.1</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Pr="004E217C" w:rsidRDefault="00E42422">
            <w:pPr>
              <w:spacing w:line="460" w:lineRule="exact"/>
              <w:rPr>
                <w:rFonts w:ascii="仿宋_GB2312" w:eastAsia="仿宋_GB2312"/>
                <w:sz w:val="24"/>
              </w:rPr>
            </w:pPr>
            <w:r w:rsidRPr="004E217C">
              <w:rPr>
                <w:rFonts w:ascii="仿宋_GB2312" w:eastAsia="仿宋_GB2312" w:hint="eastAsia"/>
                <w:sz w:val="24"/>
              </w:rPr>
              <w:t>投标截止时间：2022年</w:t>
            </w:r>
            <w:r w:rsidR="00CB4D38" w:rsidRPr="004E217C">
              <w:rPr>
                <w:rFonts w:ascii="仿宋_GB2312" w:eastAsia="仿宋_GB2312" w:hint="eastAsia"/>
                <w:sz w:val="24"/>
              </w:rPr>
              <w:t>08</w:t>
            </w:r>
            <w:r w:rsidRPr="004E217C">
              <w:rPr>
                <w:rFonts w:ascii="仿宋_GB2312" w:eastAsia="仿宋_GB2312" w:hint="eastAsia"/>
                <w:sz w:val="24"/>
              </w:rPr>
              <w:t>月</w:t>
            </w:r>
            <w:r w:rsidR="006B3100" w:rsidRPr="004E217C">
              <w:rPr>
                <w:rFonts w:ascii="仿宋_GB2312" w:eastAsia="仿宋_GB2312" w:hint="eastAsia"/>
                <w:sz w:val="24"/>
              </w:rPr>
              <w:t>16</w:t>
            </w:r>
            <w:r w:rsidRPr="004E217C">
              <w:rPr>
                <w:rFonts w:ascii="仿宋_GB2312" w:eastAsia="仿宋_GB2312" w:hint="eastAsia"/>
                <w:sz w:val="24"/>
              </w:rPr>
              <w:t>日</w:t>
            </w:r>
            <w:r w:rsidR="00CB4D38" w:rsidRPr="004E217C">
              <w:rPr>
                <w:rFonts w:ascii="仿宋_GB2312" w:eastAsia="仿宋_GB2312" w:hint="eastAsia"/>
                <w:sz w:val="24"/>
              </w:rPr>
              <w:t>09</w:t>
            </w:r>
            <w:r w:rsidRPr="004E217C">
              <w:rPr>
                <w:rFonts w:ascii="仿宋_GB2312" w:eastAsia="仿宋_GB2312" w:hint="eastAsia"/>
                <w:sz w:val="24"/>
              </w:rPr>
              <w:t>时30分</w:t>
            </w:r>
          </w:p>
        </w:tc>
      </w:tr>
      <w:tr w:rsidR="00E72D8E">
        <w:trPr>
          <w:trHeight w:val="415"/>
        </w:trPr>
        <w:tc>
          <w:tcPr>
            <w:tcW w:w="1468" w:type="dxa"/>
            <w:tcBorders>
              <w:top w:val="single" w:sz="6" w:space="0" w:color="auto"/>
              <w:left w:val="single" w:sz="12" w:space="0" w:color="auto"/>
              <w:bottom w:val="single" w:sz="6" w:space="0" w:color="auto"/>
              <w:right w:val="single" w:sz="6" w:space="0" w:color="auto"/>
            </w:tcBorders>
            <w:vAlign w:val="center"/>
          </w:tcPr>
          <w:p w:rsidR="00E72D8E" w:rsidRPr="004E217C" w:rsidRDefault="00E42422">
            <w:pPr>
              <w:spacing w:line="460" w:lineRule="exact"/>
              <w:jc w:val="center"/>
              <w:rPr>
                <w:rFonts w:ascii="仿宋_GB2312" w:eastAsia="仿宋_GB2312"/>
                <w:sz w:val="24"/>
              </w:rPr>
            </w:pPr>
            <w:r w:rsidRPr="004E217C">
              <w:rPr>
                <w:rFonts w:ascii="仿宋_GB2312" w:eastAsia="仿宋_GB2312"/>
                <w:sz w:val="24"/>
              </w:rPr>
              <w:t>18.1</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Pr="004E217C" w:rsidRDefault="00E42422">
            <w:pPr>
              <w:spacing w:line="460" w:lineRule="exact"/>
              <w:rPr>
                <w:rFonts w:ascii="仿宋_GB2312" w:eastAsia="仿宋_GB2312"/>
                <w:sz w:val="24"/>
              </w:rPr>
            </w:pPr>
            <w:r w:rsidRPr="004E217C">
              <w:rPr>
                <w:rFonts w:ascii="仿宋_GB2312" w:eastAsia="仿宋_GB2312" w:hint="eastAsia"/>
                <w:sz w:val="24"/>
              </w:rPr>
              <w:t>开标时间：2022年</w:t>
            </w:r>
            <w:r w:rsidR="006B3100" w:rsidRPr="004E217C">
              <w:rPr>
                <w:rFonts w:ascii="仿宋_GB2312" w:eastAsia="仿宋_GB2312" w:hint="eastAsia"/>
                <w:sz w:val="24"/>
              </w:rPr>
              <w:t>08</w:t>
            </w:r>
            <w:r w:rsidRPr="004E217C">
              <w:rPr>
                <w:rFonts w:ascii="仿宋_GB2312" w:eastAsia="仿宋_GB2312" w:hint="eastAsia"/>
                <w:sz w:val="24"/>
              </w:rPr>
              <w:t>月</w:t>
            </w:r>
            <w:r w:rsidR="006B3100" w:rsidRPr="004E217C">
              <w:rPr>
                <w:rFonts w:ascii="仿宋_GB2312" w:eastAsia="仿宋_GB2312" w:hint="eastAsia"/>
                <w:sz w:val="24"/>
              </w:rPr>
              <w:t>16</w:t>
            </w:r>
            <w:r w:rsidRPr="004E217C">
              <w:rPr>
                <w:rFonts w:ascii="仿宋_GB2312" w:eastAsia="仿宋_GB2312" w:hint="eastAsia"/>
                <w:sz w:val="24"/>
              </w:rPr>
              <w:t>日</w:t>
            </w:r>
            <w:r w:rsidR="00CB4D38" w:rsidRPr="004E217C">
              <w:rPr>
                <w:rFonts w:ascii="仿宋_GB2312" w:eastAsia="仿宋_GB2312" w:hint="eastAsia"/>
                <w:sz w:val="24"/>
              </w:rPr>
              <w:t>09</w:t>
            </w:r>
            <w:r w:rsidRPr="004E217C">
              <w:rPr>
                <w:rFonts w:ascii="仿宋_GB2312" w:eastAsia="仿宋_GB2312" w:hint="eastAsia"/>
                <w:sz w:val="24"/>
              </w:rPr>
              <w:t>时30分</w:t>
            </w:r>
          </w:p>
          <w:p w:rsidR="00E72D8E" w:rsidRPr="004E217C" w:rsidRDefault="00E42422">
            <w:pPr>
              <w:spacing w:line="460" w:lineRule="exact"/>
              <w:rPr>
                <w:rFonts w:ascii="仿宋_GB2312" w:eastAsia="仿宋_GB2312"/>
                <w:sz w:val="24"/>
              </w:rPr>
            </w:pPr>
            <w:r w:rsidRPr="004E217C">
              <w:rPr>
                <w:rFonts w:ascii="仿宋_GB2312" w:eastAsia="仿宋_GB2312" w:hint="eastAsia"/>
                <w:sz w:val="24"/>
              </w:rPr>
              <w:t>开标地点：西安市高新二路山西证券大厦</w:t>
            </w:r>
            <w:r w:rsidR="006B3100" w:rsidRPr="004E217C">
              <w:rPr>
                <w:rFonts w:ascii="仿宋_GB2312" w:eastAsia="仿宋_GB2312" w:hint="eastAsia"/>
                <w:sz w:val="24"/>
              </w:rPr>
              <w:t>二十一</w:t>
            </w:r>
            <w:r w:rsidRPr="004E217C">
              <w:rPr>
                <w:rFonts w:ascii="仿宋_GB2312" w:eastAsia="仿宋_GB2312" w:hint="eastAsia"/>
                <w:sz w:val="24"/>
              </w:rPr>
              <w:t>楼第</w:t>
            </w:r>
            <w:r w:rsidR="006B3100" w:rsidRPr="004E217C">
              <w:rPr>
                <w:rFonts w:ascii="仿宋_GB2312" w:eastAsia="仿宋_GB2312" w:hint="eastAsia"/>
                <w:sz w:val="24"/>
              </w:rPr>
              <w:t>四</w:t>
            </w:r>
            <w:r w:rsidRPr="004E217C">
              <w:rPr>
                <w:rFonts w:ascii="仿宋_GB2312" w:eastAsia="仿宋_GB2312" w:hint="eastAsia"/>
                <w:sz w:val="24"/>
              </w:rPr>
              <w:t>会议室</w:t>
            </w:r>
          </w:p>
        </w:tc>
      </w:tr>
      <w:tr w:rsidR="00E72D8E">
        <w:trPr>
          <w:trHeight w:val="415"/>
        </w:trPr>
        <w:tc>
          <w:tcPr>
            <w:tcW w:w="1468" w:type="dxa"/>
            <w:tcBorders>
              <w:top w:val="single" w:sz="6" w:space="0" w:color="auto"/>
              <w:left w:val="single" w:sz="12" w:space="0" w:color="auto"/>
              <w:bottom w:val="single" w:sz="6" w:space="0" w:color="auto"/>
              <w:right w:val="single" w:sz="6" w:space="0" w:color="auto"/>
            </w:tcBorders>
            <w:vAlign w:val="center"/>
          </w:tcPr>
          <w:p w:rsidR="00E72D8E" w:rsidRPr="0004720B" w:rsidRDefault="00E42422">
            <w:pPr>
              <w:spacing w:line="460" w:lineRule="exact"/>
              <w:jc w:val="center"/>
              <w:rPr>
                <w:rFonts w:ascii="仿宋_GB2312" w:eastAsia="仿宋_GB2312"/>
                <w:sz w:val="24"/>
              </w:rPr>
            </w:pPr>
            <w:r w:rsidRPr="0004720B">
              <w:rPr>
                <w:rFonts w:ascii="仿宋_GB2312" w:eastAsia="仿宋_GB2312" w:hint="eastAsia"/>
                <w:sz w:val="24"/>
              </w:rPr>
              <w:t>19.2</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Pr="0004720B" w:rsidRDefault="00E42422">
            <w:pPr>
              <w:spacing w:line="460" w:lineRule="exact"/>
              <w:rPr>
                <w:rFonts w:ascii="仿宋_GB2312" w:eastAsia="仿宋_GB2312"/>
                <w:sz w:val="24"/>
              </w:rPr>
            </w:pPr>
            <w:r w:rsidRPr="0004720B">
              <w:rPr>
                <w:rFonts w:ascii="仿宋_GB2312" w:eastAsia="仿宋_GB2312" w:hint="eastAsia"/>
                <w:sz w:val="24"/>
              </w:rPr>
              <w:t>信用查询时间:为招标文件发售时间至资格审查工作结束</w:t>
            </w:r>
          </w:p>
        </w:tc>
      </w:tr>
      <w:tr w:rsidR="00E72D8E">
        <w:trPr>
          <w:trHeight w:val="415"/>
        </w:trPr>
        <w:tc>
          <w:tcPr>
            <w:tcW w:w="1468" w:type="dxa"/>
            <w:tcBorders>
              <w:top w:val="single" w:sz="6" w:space="0" w:color="auto"/>
              <w:left w:val="single" w:sz="12" w:space="0" w:color="auto"/>
              <w:bottom w:val="single" w:sz="6" w:space="0" w:color="auto"/>
              <w:right w:val="single" w:sz="6" w:space="0" w:color="auto"/>
            </w:tcBorders>
            <w:vAlign w:val="center"/>
          </w:tcPr>
          <w:p w:rsidR="00E72D8E" w:rsidRPr="0004720B" w:rsidRDefault="00E42422">
            <w:pPr>
              <w:spacing w:line="460" w:lineRule="exact"/>
              <w:jc w:val="center"/>
              <w:rPr>
                <w:rFonts w:ascii="仿宋_GB2312" w:eastAsia="仿宋_GB2312"/>
                <w:sz w:val="24"/>
              </w:rPr>
            </w:pPr>
            <w:r w:rsidRPr="0004720B">
              <w:rPr>
                <w:rFonts w:ascii="仿宋_GB2312" w:eastAsia="仿宋_GB2312" w:hint="eastAsia"/>
                <w:sz w:val="24"/>
              </w:rPr>
              <w:t>20.5</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Pr="0004720B" w:rsidRDefault="00E42422">
            <w:pPr>
              <w:spacing w:line="460" w:lineRule="exact"/>
              <w:rPr>
                <w:rFonts w:ascii="仿宋_GB2312" w:eastAsia="仿宋_GB2312"/>
                <w:sz w:val="24"/>
              </w:rPr>
            </w:pPr>
            <w:r w:rsidRPr="0004720B">
              <w:rPr>
                <w:rFonts w:ascii="仿宋_GB2312" w:eastAsia="仿宋_GB2312" w:hint="eastAsia"/>
                <w:sz w:val="24"/>
              </w:rPr>
              <w:t>核心产品：</w:t>
            </w:r>
            <w:r w:rsidRPr="0004720B">
              <w:rPr>
                <w:rFonts w:ascii="仿宋_GB2312" w:eastAsia="仿宋_GB2312"/>
                <w:sz w:val="24"/>
              </w:rPr>
              <w:t xml:space="preserve"> </w:t>
            </w:r>
            <w:r w:rsidR="001C0FFE" w:rsidRPr="0004720B">
              <w:rPr>
                <w:rFonts w:ascii="仿宋_GB2312" w:eastAsia="仿宋_GB2312" w:hint="eastAsia"/>
                <w:sz w:val="24"/>
              </w:rPr>
              <w:t>网上阅卷系统</w:t>
            </w:r>
          </w:p>
        </w:tc>
      </w:tr>
      <w:tr w:rsidR="00E72D8E">
        <w:trPr>
          <w:trHeight w:val="270"/>
        </w:trPr>
        <w:tc>
          <w:tcPr>
            <w:tcW w:w="1468" w:type="dxa"/>
            <w:tcBorders>
              <w:top w:val="single" w:sz="6" w:space="0" w:color="auto"/>
              <w:left w:val="single" w:sz="12" w:space="0" w:color="auto"/>
              <w:bottom w:val="single" w:sz="6" w:space="0" w:color="auto"/>
              <w:right w:val="single" w:sz="6" w:space="0" w:color="auto"/>
            </w:tcBorders>
            <w:vAlign w:val="center"/>
          </w:tcPr>
          <w:p w:rsidR="00E72D8E" w:rsidRDefault="00E42422">
            <w:pPr>
              <w:spacing w:line="460" w:lineRule="exact"/>
              <w:jc w:val="center"/>
              <w:rPr>
                <w:rFonts w:ascii="仿宋_GB2312" w:eastAsia="仿宋_GB2312"/>
                <w:sz w:val="24"/>
              </w:rPr>
            </w:pPr>
            <w:r>
              <w:rPr>
                <w:rFonts w:ascii="仿宋_GB2312" w:eastAsia="仿宋_GB2312" w:hint="eastAsia"/>
                <w:sz w:val="24"/>
              </w:rPr>
              <w:t>23.2</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Default="00E42422">
            <w:pPr>
              <w:spacing w:line="460" w:lineRule="exact"/>
              <w:rPr>
                <w:rFonts w:ascii="仿宋_GB2312" w:eastAsia="仿宋_GB2312"/>
                <w:sz w:val="24"/>
              </w:rPr>
            </w:pPr>
            <w:r>
              <w:rPr>
                <w:rFonts w:ascii="仿宋_GB2312" w:eastAsia="仿宋_GB2312" w:hint="eastAsia"/>
                <w:sz w:val="24"/>
              </w:rPr>
              <w:t xml:space="preserve">评标方法：综合评分法　　　　　</w:t>
            </w:r>
          </w:p>
        </w:tc>
      </w:tr>
      <w:tr w:rsidR="00E72D8E">
        <w:trPr>
          <w:trHeight w:val="260"/>
        </w:trPr>
        <w:tc>
          <w:tcPr>
            <w:tcW w:w="1468" w:type="dxa"/>
            <w:tcBorders>
              <w:top w:val="single" w:sz="6" w:space="0" w:color="auto"/>
              <w:left w:val="single" w:sz="12" w:space="0" w:color="auto"/>
              <w:bottom w:val="single" w:sz="6" w:space="0" w:color="auto"/>
              <w:right w:val="single" w:sz="6" w:space="0" w:color="auto"/>
            </w:tcBorders>
            <w:vAlign w:val="center"/>
          </w:tcPr>
          <w:p w:rsidR="00E72D8E" w:rsidRDefault="00E42422">
            <w:pPr>
              <w:spacing w:line="460" w:lineRule="exact"/>
              <w:jc w:val="center"/>
              <w:rPr>
                <w:rFonts w:ascii="仿宋_GB2312" w:eastAsia="仿宋_GB2312"/>
                <w:sz w:val="24"/>
              </w:rPr>
            </w:pPr>
            <w:r>
              <w:rPr>
                <w:rFonts w:ascii="仿宋_GB2312" w:eastAsia="仿宋_GB2312" w:hint="eastAsia"/>
                <w:sz w:val="24"/>
              </w:rPr>
              <w:t>27.1</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Default="00E42422">
            <w:pPr>
              <w:spacing w:line="460" w:lineRule="exact"/>
              <w:rPr>
                <w:rFonts w:ascii="仿宋_GB2312" w:eastAsia="仿宋_GB2312"/>
                <w:sz w:val="24"/>
              </w:rPr>
            </w:pPr>
            <w:r>
              <w:rPr>
                <w:rFonts w:ascii="仿宋_GB2312" w:eastAsia="仿宋_GB2312" w:hint="eastAsia"/>
                <w:sz w:val="24"/>
              </w:rPr>
              <w:t>推荐中标候选人的数量：</w:t>
            </w:r>
            <w:r>
              <w:rPr>
                <w:rFonts w:ascii="仿宋_GB2312" w:eastAsia="仿宋_GB2312" w:hint="eastAsia"/>
                <w:sz w:val="24"/>
                <w:u w:val="single"/>
              </w:rPr>
              <w:t xml:space="preserve">3 </w:t>
            </w:r>
          </w:p>
        </w:tc>
      </w:tr>
      <w:tr w:rsidR="00E72D8E">
        <w:trPr>
          <w:trHeight w:val="260"/>
        </w:trPr>
        <w:tc>
          <w:tcPr>
            <w:tcW w:w="1468" w:type="dxa"/>
            <w:tcBorders>
              <w:top w:val="single" w:sz="6" w:space="0" w:color="auto"/>
              <w:left w:val="single" w:sz="12" w:space="0" w:color="auto"/>
              <w:bottom w:val="single" w:sz="6" w:space="0" w:color="auto"/>
              <w:right w:val="single" w:sz="6" w:space="0" w:color="auto"/>
            </w:tcBorders>
            <w:vAlign w:val="center"/>
          </w:tcPr>
          <w:p w:rsidR="00E72D8E" w:rsidRDefault="00E42422">
            <w:pPr>
              <w:spacing w:line="460" w:lineRule="exact"/>
              <w:jc w:val="center"/>
              <w:rPr>
                <w:rFonts w:ascii="仿宋_GB2312" w:eastAsia="仿宋_GB2312"/>
                <w:sz w:val="24"/>
              </w:rPr>
            </w:pPr>
            <w:r>
              <w:rPr>
                <w:rFonts w:ascii="仿宋_GB2312" w:eastAsia="仿宋_GB2312" w:hint="eastAsia"/>
                <w:sz w:val="24"/>
              </w:rPr>
              <w:t>27.2</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Default="00E42422">
            <w:pPr>
              <w:spacing w:line="460" w:lineRule="exact"/>
              <w:rPr>
                <w:rFonts w:ascii="仿宋_GB2312" w:eastAsia="仿宋_GB2312"/>
                <w:sz w:val="24"/>
              </w:rPr>
            </w:pPr>
            <w:r>
              <w:rPr>
                <w:rFonts w:ascii="仿宋_GB2312" w:eastAsia="仿宋_GB2312" w:hint="eastAsia"/>
                <w:sz w:val="24"/>
              </w:rPr>
              <w:t>招标人是否委托评标委员会直接确定中标人：否（是、否）</w:t>
            </w:r>
          </w:p>
        </w:tc>
      </w:tr>
      <w:tr w:rsidR="00E72D8E">
        <w:trPr>
          <w:trHeight w:val="600"/>
        </w:trPr>
        <w:tc>
          <w:tcPr>
            <w:tcW w:w="1468" w:type="dxa"/>
            <w:tcBorders>
              <w:top w:val="single" w:sz="6" w:space="0" w:color="auto"/>
              <w:left w:val="single" w:sz="12" w:space="0" w:color="auto"/>
              <w:bottom w:val="single" w:sz="6" w:space="0" w:color="auto"/>
              <w:right w:val="single" w:sz="6" w:space="0" w:color="auto"/>
            </w:tcBorders>
            <w:vAlign w:val="center"/>
          </w:tcPr>
          <w:p w:rsidR="00E72D8E" w:rsidRDefault="00E42422">
            <w:pPr>
              <w:spacing w:line="460" w:lineRule="exact"/>
              <w:jc w:val="center"/>
              <w:rPr>
                <w:rFonts w:ascii="仿宋_GB2312" w:eastAsia="仿宋_GB2312"/>
                <w:sz w:val="24"/>
              </w:rPr>
            </w:pPr>
            <w:r>
              <w:rPr>
                <w:rFonts w:ascii="仿宋_GB2312" w:eastAsia="仿宋_GB2312" w:hint="eastAsia"/>
                <w:sz w:val="24"/>
              </w:rPr>
              <w:t>31.1</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Default="00CB4D38">
            <w:pPr>
              <w:spacing w:line="460" w:lineRule="exact"/>
              <w:rPr>
                <w:rFonts w:ascii="仿宋_GB2312" w:eastAsia="仿宋_GB2312"/>
                <w:sz w:val="24"/>
              </w:rPr>
            </w:pPr>
            <w:r>
              <w:rPr>
                <w:rFonts w:ascii="仿宋_GB2312" w:eastAsia="仿宋_GB2312" w:hint="eastAsia"/>
                <w:sz w:val="24"/>
              </w:rPr>
              <w:t>是否提交履约保证金：否</w:t>
            </w:r>
            <w:r w:rsidR="00E42422">
              <w:rPr>
                <w:rFonts w:ascii="仿宋_GB2312" w:eastAsia="仿宋_GB2312" w:hint="eastAsia"/>
                <w:sz w:val="24"/>
              </w:rPr>
              <w:t>（是、否）。</w:t>
            </w:r>
          </w:p>
        </w:tc>
      </w:tr>
      <w:tr w:rsidR="00E72D8E">
        <w:trPr>
          <w:trHeight w:val="220"/>
        </w:trPr>
        <w:tc>
          <w:tcPr>
            <w:tcW w:w="1468" w:type="dxa"/>
            <w:tcBorders>
              <w:top w:val="single" w:sz="6" w:space="0" w:color="auto"/>
              <w:left w:val="single" w:sz="12" w:space="0" w:color="auto"/>
              <w:bottom w:val="single" w:sz="6" w:space="0" w:color="auto"/>
              <w:right w:val="single" w:sz="6" w:space="0" w:color="auto"/>
            </w:tcBorders>
            <w:vAlign w:val="center"/>
          </w:tcPr>
          <w:p w:rsidR="00E72D8E" w:rsidRDefault="00E42422">
            <w:pPr>
              <w:spacing w:line="460" w:lineRule="exact"/>
              <w:jc w:val="center"/>
              <w:rPr>
                <w:rFonts w:ascii="仿宋_GB2312" w:eastAsia="仿宋_GB2312"/>
                <w:sz w:val="24"/>
              </w:rPr>
            </w:pPr>
            <w:r>
              <w:rPr>
                <w:rFonts w:ascii="仿宋_GB2312" w:eastAsia="仿宋_GB2312" w:hint="eastAsia"/>
                <w:sz w:val="24"/>
              </w:rPr>
              <w:t>32.1</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Default="00E42422">
            <w:pPr>
              <w:spacing w:line="460" w:lineRule="exact"/>
              <w:rPr>
                <w:rFonts w:ascii="仿宋_GB2312" w:eastAsia="仿宋_GB2312"/>
                <w:sz w:val="24"/>
              </w:rPr>
            </w:pPr>
            <w:r>
              <w:rPr>
                <w:rFonts w:ascii="仿宋_GB2312" w:eastAsia="仿宋_GB2312" w:hint="eastAsia"/>
                <w:sz w:val="24"/>
              </w:rPr>
              <w:t>预付款比例为： 0%</w:t>
            </w:r>
          </w:p>
        </w:tc>
      </w:tr>
      <w:tr w:rsidR="00E72D8E">
        <w:trPr>
          <w:trHeight w:val="220"/>
        </w:trPr>
        <w:tc>
          <w:tcPr>
            <w:tcW w:w="1468" w:type="dxa"/>
            <w:tcBorders>
              <w:top w:val="single" w:sz="6" w:space="0" w:color="auto"/>
              <w:left w:val="single" w:sz="12" w:space="0" w:color="auto"/>
              <w:bottom w:val="single" w:sz="6" w:space="0" w:color="auto"/>
              <w:right w:val="single" w:sz="6" w:space="0" w:color="auto"/>
            </w:tcBorders>
            <w:vAlign w:val="center"/>
          </w:tcPr>
          <w:p w:rsidR="00E72D8E" w:rsidRDefault="00E42422">
            <w:pPr>
              <w:spacing w:line="460" w:lineRule="exact"/>
              <w:jc w:val="center"/>
              <w:rPr>
                <w:rFonts w:ascii="仿宋_GB2312" w:eastAsia="仿宋_GB2312"/>
                <w:sz w:val="24"/>
              </w:rPr>
            </w:pPr>
            <w:r>
              <w:rPr>
                <w:rFonts w:ascii="仿宋_GB2312" w:eastAsia="仿宋_GB2312" w:hint="eastAsia"/>
                <w:sz w:val="24"/>
              </w:rPr>
              <w:t>32.3</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Default="00E42422">
            <w:pPr>
              <w:spacing w:line="460" w:lineRule="exact"/>
              <w:rPr>
                <w:rFonts w:ascii="仿宋_GB2312" w:eastAsia="仿宋_GB2312"/>
                <w:sz w:val="24"/>
              </w:rPr>
            </w:pPr>
            <w:r>
              <w:rPr>
                <w:rFonts w:ascii="仿宋_GB2312" w:eastAsia="仿宋_GB2312" w:hint="eastAsia"/>
                <w:sz w:val="24"/>
              </w:rPr>
              <w:t>情形如下：</w:t>
            </w:r>
          </w:p>
          <w:p w:rsidR="00E72D8E" w:rsidRDefault="00E42422">
            <w:pPr>
              <w:spacing w:line="460" w:lineRule="exact"/>
              <w:rPr>
                <w:rFonts w:ascii="仿宋_GB2312" w:eastAsia="仿宋_GB2312"/>
                <w:sz w:val="24"/>
              </w:rPr>
            </w:pPr>
            <w:r>
              <w:rPr>
                <w:rFonts w:ascii="仿宋_GB2312" w:eastAsia="仿宋_GB2312"/>
                <w:sz w:val="24"/>
              </w:rPr>
              <w:t>□</w:t>
            </w:r>
            <w:r>
              <w:rPr>
                <w:rFonts w:ascii="仿宋_GB2312" w:eastAsia="仿宋_GB2312" w:hint="eastAsia"/>
                <w:sz w:val="24"/>
              </w:rPr>
              <w:t>采购资金在履约完成之后才能到位</w:t>
            </w:r>
          </w:p>
          <w:p w:rsidR="00E72D8E" w:rsidRDefault="00E42422">
            <w:pPr>
              <w:spacing w:line="460" w:lineRule="exact"/>
              <w:rPr>
                <w:rFonts w:ascii="仿宋_GB2312" w:eastAsia="仿宋_GB2312"/>
                <w:sz w:val="24"/>
              </w:rPr>
            </w:pPr>
            <w:r>
              <w:rPr>
                <w:rFonts w:ascii="仿宋_GB2312" w:eastAsia="仿宋_GB2312"/>
                <w:sz w:val="24"/>
              </w:rPr>
              <w:t>□</w:t>
            </w:r>
            <w:r>
              <w:rPr>
                <w:rFonts w:ascii="仿宋_GB2312" w:eastAsia="仿宋_GB2312" w:hint="eastAsia"/>
                <w:sz w:val="24"/>
              </w:rPr>
              <w:t>政府采购合同履约期限小于20日</w:t>
            </w:r>
          </w:p>
          <w:p w:rsidR="00E72D8E" w:rsidRDefault="00E42422">
            <w:pPr>
              <w:spacing w:line="460" w:lineRule="exact"/>
              <w:rPr>
                <w:rFonts w:ascii="仿宋_GB2312" w:eastAsia="仿宋_GB2312"/>
                <w:sz w:val="24"/>
              </w:rPr>
            </w:pPr>
            <w:r>
              <w:rPr>
                <w:rFonts w:ascii="仿宋_GB2312" w:eastAsia="仿宋_GB2312"/>
                <w:sz w:val="24"/>
              </w:rPr>
              <w:t>□</w:t>
            </w:r>
            <w:r>
              <w:rPr>
                <w:rFonts w:ascii="仿宋_GB2312" w:eastAsia="仿宋_GB2312" w:hint="eastAsia"/>
                <w:sz w:val="24"/>
              </w:rPr>
              <w:t>政府采购预算资金小于50万元</w:t>
            </w:r>
          </w:p>
          <w:p w:rsidR="00E72D8E" w:rsidRDefault="00E42422">
            <w:pPr>
              <w:spacing w:line="460" w:lineRule="exact"/>
              <w:rPr>
                <w:rFonts w:ascii="仿宋_GB2312" w:eastAsia="仿宋_GB2312"/>
                <w:sz w:val="24"/>
              </w:rPr>
            </w:pPr>
            <w:r>
              <w:rPr>
                <w:rFonts w:ascii="仿宋_GB2312" w:eastAsia="仿宋_GB2312"/>
                <w:sz w:val="24"/>
              </w:rPr>
              <w:t>□</w:t>
            </w:r>
            <w:r>
              <w:rPr>
                <w:rFonts w:ascii="仿宋_GB2312" w:eastAsia="仿宋_GB2312" w:hint="eastAsia"/>
                <w:sz w:val="24"/>
              </w:rPr>
              <w:t>其他采购人不能在政府采购合同履约完成前支付采购资金</w:t>
            </w:r>
          </w:p>
        </w:tc>
      </w:tr>
      <w:tr w:rsidR="00E72D8E">
        <w:trPr>
          <w:trHeight w:val="220"/>
        </w:trPr>
        <w:tc>
          <w:tcPr>
            <w:tcW w:w="1468" w:type="dxa"/>
            <w:tcBorders>
              <w:top w:val="single" w:sz="6" w:space="0" w:color="auto"/>
              <w:left w:val="single" w:sz="12" w:space="0" w:color="auto"/>
              <w:bottom w:val="single" w:sz="6" w:space="0" w:color="auto"/>
              <w:right w:val="single" w:sz="6" w:space="0" w:color="auto"/>
            </w:tcBorders>
            <w:vAlign w:val="center"/>
          </w:tcPr>
          <w:p w:rsidR="00E72D8E" w:rsidRDefault="00E42422">
            <w:pPr>
              <w:spacing w:line="460" w:lineRule="exact"/>
              <w:jc w:val="center"/>
              <w:rPr>
                <w:rFonts w:ascii="仿宋_GB2312" w:eastAsia="仿宋_GB2312"/>
                <w:sz w:val="24"/>
              </w:rPr>
            </w:pPr>
            <w:r>
              <w:rPr>
                <w:rFonts w:ascii="仿宋_GB2312" w:eastAsia="仿宋_GB2312" w:hint="eastAsia"/>
                <w:sz w:val="24"/>
              </w:rPr>
              <w:t>33</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Default="00E42422">
            <w:pPr>
              <w:spacing w:line="460" w:lineRule="exact"/>
              <w:rPr>
                <w:rFonts w:ascii="仿宋_GB2312" w:eastAsia="仿宋_GB2312"/>
                <w:sz w:val="24"/>
              </w:rPr>
            </w:pPr>
            <w:r>
              <w:rPr>
                <w:rFonts w:ascii="仿宋_GB2312" w:eastAsia="仿宋_GB2312" w:hint="eastAsia"/>
                <w:sz w:val="24"/>
              </w:rPr>
              <w:t>中标单位在领取中标通知书前，须向采购代理机构支付招标代理服务费，招标代理服务费由采购人与采购代理机构约定：</w:t>
            </w:r>
          </w:p>
          <w:p w:rsidR="00E72D8E" w:rsidRDefault="00E42422">
            <w:pPr>
              <w:spacing w:line="460" w:lineRule="exact"/>
              <w:rPr>
                <w:rFonts w:ascii="仿宋_GB2312" w:eastAsia="仿宋_GB2312"/>
                <w:sz w:val="24"/>
              </w:rPr>
            </w:pPr>
            <w:r>
              <w:rPr>
                <w:rFonts w:ascii="仿宋_GB2312" w:eastAsia="仿宋_GB2312" w:hint="eastAsia"/>
                <w:sz w:val="24"/>
              </w:rPr>
              <w:t>参照原国家计委计价格【2002】1980号文和国家发改委发改办价格【2003】857号文的计算方法按标准收取。</w:t>
            </w:r>
          </w:p>
          <w:p w:rsidR="00E72D8E" w:rsidRDefault="00E42422">
            <w:pPr>
              <w:spacing w:line="460" w:lineRule="exact"/>
              <w:rPr>
                <w:rFonts w:ascii="仿宋_GB2312" w:eastAsia="仿宋_GB2312"/>
                <w:sz w:val="24"/>
              </w:rPr>
            </w:pPr>
            <w:r>
              <w:rPr>
                <w:rFonts w:ascii="仿宋_GB2312" w:eastAsia="仿宋_GB2312" w:hint="eastAsia"/>
                <w:sz w:val="24"/>
              </w:rPr>
              <w:t>中标单位的招标代理服务费交纳信息</w:t>
            </w:r>
          </w:p>
          <w:p w:rsidR="00E72D8E" w:rsidRDefault="00E42422">
            <w:pPr>
              <w:spacing w:line="460" w:lineRule="exact"/>
              <w:rPr>
                <w:rFonts w:ascii="仿宋_GB2312" w:eastAsia="仿宋_GB2312"/>
                <w:sz w:val="24"/>
              </w:rPr>
            </w:pPr>
            <w:r>
              <w:rPr>
                <w:rFonts w:ascii="仿宋_GB2312" w:eastAsia="仿宋_GB2312" w:hint="eastAsia"/>
                <w:sz w:val="24"/>
              </w:rPr>
              <w:t>银行户名：陕西省采购招标有限责任公司</w:t>
            </w:r>
          </w:p>
          <w:p w:rsidR="00E72D8E" w:rsidRDefault="00E42422">
            <w:pPr>
              <w:spacing w:line="460" w:lineRule="exact"/>
              <w:rPr>
                <w:rFonts w:ascii="仿宋_GB2312" w:eastAsia="仿宋_GB2312"/>
                <w:sz w:val="24"/>
              </w:rPr>
            </w:pPr>
            <w:r>
              <w:rPr>
                <w:rFonts w:ascii="仿宋_GB2312" w:eastAsia="仿宋_GB2312" w:hint="eastAsia"/>
                <w:sz w:val="24"/>
              </w:rPr>
              <w:t>开户银行：中国光大银行西安友谊路支行</w:t>
            </w:r>
          </w:p>
          <w:p w:rsidR="00E72D8E" w:rsidRDefault="00E42422">
            <w:pPr>
              <w:spacing w:line="460" w:lineRule="exact"/>
              <w:rPr>
                <w:rFonts w:ascii="仿宋_GB2312" w:eastAsia="仿宋_GB2312"/>
                <w:sz w:val="24"/>
              </w:rPr>
            </w:pPr>
            <w:r>
              <w:rPr>
                <w:rFonts w:ascii="仿宋_GB2312" w:eastAsia="仿宋_GB2312" w:hint="eastAsia"/>
                <w:sz w:val="24"/>
              </w:rPr>
              <w:lastRenderedPageBreak/>
              <w:t>账    号：78560188000095264</w:t>
            </w:r>
          </w:p>
          <w:p w:rsidR="00E72D8E" w:rsidRDefault="00E42422">
            <w:pPr>
              <w:spacing w:line="460" w:lineRule="exact"/>
              <w:rPr>
                <w:rFonts w:ascii="仿宋_GB2312" w:eastAsia="仿宋_GB2312"/>
                <w:sz w:val="24"/>
              </w:rPr>
            </w:pPr>
            <w:r>
              <w:rPr>
                <w:rFonts w:ascii="仿宋_GB2312" w:eastAsia="仿宋_GB2312" w:hint="eastAsia"/>
                <w:sz w:val="24"/>
              </w:rPr>
              <w:t>联系人：张婕   联系电话：029-85263975</w:t>
            </w:r>
          </w:p>
        </w:tc>
      </w:tr>
      <w:tr w:rsidR="00E72D8E">
        <w:trPr>
          <w:trHeight w:val="220"/>
        </w:trPr>
        <w:tc>
          <w:tcPr>
            <w:tcW w:w="1468" w:type="dxa"/>
            <w:tcBorders>
              <w:top w:val="single" w:sz="6" w:space="0" w:color="auto"/>
              <w:left w:val="single" w:sz="12" w:space="0" w:color="auto"/>
              <w:bottom w:val="single" w:sz="6" w:space="0" w:color="auto"/>
              <w:right w:val="single" w:sz="6" w:space="0" w:color="auto"/>
            </w:tcBorders>
            <w:vAlign w:val="center"/>
          </w:tcPr>
          <w:p w:rsidR="00E72D8E" w:rsidRDefault="00E42422">
            <w:pPr>
              <w:spacing w:line="460" w:lineRule="exact"/>
              <w:jc w:val="center"/>
              <w:rPr>
                <w:rFonts w:ascii="仿宋_GB2312" w:eastAsia="仿宋_GB2312"/>
                <w:sz w:val="24"/>
              </w:rPr>
            </w:pPr>
            <w:r>
              <w:rPr>
                <w:rFonts w:ascii="仿宋_GB2312" w:eastAsia="仿宋_GB2312" w:hint="eastAsia"/>
                <w:sz w:val="24"/>
              </w:rPr>
              <w:lastRenderedPageBreak/>
              <w:t>34.1</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Default="00E42422">
            <w:pPr>
              <w:spacing w:line="460" w:lineRule="exact"/>
              <w:rPr>
                <w:rFonts w:ascii="仿宋_GB2312" w:eastAsia="仿宋_GB2312"/>
                <w:sz w:val="24"/>
              </w:rPr>
            </w:pPr>
            <w:r>
              <w:rPr>
                <w:rFonts w:ascii="仿宋_GB2312" w:eastAsia="仿宋_GB2312" w:hint="eastAsia"/>
                <w:sz w:val="24"/>
              </w:rPr>
              <w:t>本项目是否属于信用担保试点范围：</w:t>
            </w:r>
            <w:r>
              <w:rPr>
                <w:rFonts w:ascii="仿宋_GB2312" w:eastAsia="仿宋_GB2312" w:hint="eastAsia"/>
                <w:sz w:val="24"/>
                <w:u w:val="single"/>
              </w:rPr>
              <w:t xml:space="preserve">否 </w:t>
            </w:r>
            <w:r>
              <w:rPr>
                <w:rFonts w:ascii="仿宋_GB2312" w:eastAsia="仿宋_GB2312" w:hint="eastAsia"/>
                <w:sz w:val="24"/>
              </w:rPr>
              <w:t>（是、否）</w:t>
            </w:r>
          </w:p>
        </w:tc>
      </w:tr>
      <w:tr w:rsidR="00E72D8E">
        <w:trPr>
          <w:trHeight w:val="220"/>
        </w:trPr>
        <w:tc>
          <w:tcPr>
            <w:tcW w:w="1468" w:type="dxa"/>
            <w:tcBorders>
              <w:top w:val="single" w:sz="6" w:space="0" w:color="auto"/>
              <w:left w:val="single" w:sz="12" w:space="0" w:color="auto"/>
              <w:bottom w:val="single" w:sz="6" w:space="0" w:color="auto"/>
              <w:right w:val="single" w:sz="6" w:space="0" w:color="auto"/>
            </w:tcBorders>
            <w:vAlign w:val="center"/>
          </w:tcPr>
          <w:p w:rsidR="00E72D8E" w:rsidRDefault="00E42422">
            <w:pPr>
              <w:spacing w:line="460" w:lineRule="exact"/>
              <w:jc w:val="center"/>
              <w:rPr>
                <w:rFonts w:ascii="仿宋_GB2312" w:eastAsia="仿宋_GB2312"/>
                <w:sz w:val="24"/>
              </w:rPr>
            </w:pPr>
            <w:r>
              <w:rPr>
                <w:rFonts w:ascii="仿宋_GB2312" w:eastAsia="仿宋_GB2312" w:hint="eastAsia"/>
                <w:sz w:val="24"/>
              </w:rPr>
              <w:t>37.2</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Default="00E42422">
            <w:pPr>
              <w:spacing w:line="460" w:lineRule="exact"/>
              <w:rPr>
                <w:rFonts w:ascii="仿宋_GB2312" w:eastAsia="仿宋_GB2312"/>
                <w:sz w:val="24"/>
              </w:rPr>
            </w:pPr>
            <w:r>
              <w:rPr>
                <w:rFonts w:ascii="仿宋_GB2312" w:eastAsia="仿宋_GB2312" w:hint="eastAsia"/>
                <w:sz w:val="24"/>
              </w:rPr>
              <w:t>针对同一采购程序环节的质疑次数：一次性提出</w:t>
            </w:r>
          </w:p>
        </w:tc>
      </w:tr>
      <w:tr w:rsidR="00E72D8E">
        <w:trPr>
          <w:trHeight w:val="220"/>
        </w:trPr>
        <w:tc>
          <w:tcPr>
            <w:tcW w:w="1468" w:type="dxa"/>
            <w:tcBorders>
              <w:top w:val="single" w:sz="6" w:space="0" w:color="auto"/>
              <w:left w:val="single" w:sz="12" w:space="0" w:color="auto"/>
              <w:bottom w:val="single" w:sz="6" w:space="0" w:color="auto"/>
              <w:right w:val="single" w:sz="6" w:space="0" w:color="auto"/>
            </w:tcBorders>
            <w:vAlign w:val="center"/>
          </w:tcPr>
          <w:p w:rsidR="00E72D8E" w:rsidRDefault="00E42422">
            <w:pPr>
              <w:spacing w:line="460" w:lineRule="exact"/>
              <w:jc w:val="center"/>
              <w:rPr>
                <w:rFonts w:ascii="仿宋_GB2312" w:eastAsia="仿宋_GB2312"/>
                <w:sz w:val="24"/>
              </w:rPr>
            </w:pPr>
            <w:r>
              <w:rPr>
                <w:rFonts w:ascii="仿宋_GB2312" w:eastAsia="仿宋_GB2312" w:hint="eastAsia"/>
                <w:sz w:val="24"/>
              </w:rPr>
              <w:t>37.4</w:t>
            </w:r>
          </w:p>
        </w:tc>
        <w:tc>
          <w:tcPr>
            <w:tcW w:w="7632" w:type="dxa"/>
            <w:gridSpan w:val="2"/>
            <w:tcBorders>
              <w:top w:val="single" w:sz="6" w:space="0" w:color="auto"/>
              <w:left w:val="single" w:sz="6" w:space="0" w:color="auto"/>
              <w:bottom w:val="single" w:sz="6" w:space="0" w:color="auto"/>
              <w:right w:val="single" w:sz="12" w:space="0" w:color="auto"/>
            </w:tcBorders>
            <w:vAlign w:val="center"/>
          </w:tcPr>
          <w:p w:rsidR="00E72D8E" w:rsidRDefault="00E42422">
            <w:pPr>
              <w:spacing w:line="460" w:lineRule="exact"/>
              <w:rPr>
                <w:rFonts w:ascii="仿宋_GB2312" w:eastAsia="仿宋_GB2312"/>
                <w:sz w:val="24"/>
              </w:rPr>
            </w:pPr>
            <w:r>
              <w:rPr>
                <w:rFonts w:ascii="仿宋_GB2312" w:eastAsia="仿宋_GB2312" w:hint="eastAsia"/>
                <w:sz w:val="24"/>
              </w:rPr>
              <w:t>联系单位：陕西省采购招标有限责任公司</w:t>
            </w:r>
          </w:p>
          <w:p w:rsidR="00E72D8E" w:rsidRDefault="00E42422">
            <w:pPr>
              <w:spacing w:line="460" w:lineRule="exact"/>
              <w:ind w:leftChars="-23" w:left="710" w:hangingChars="316" w:hanging="758"/>
              <w:rPr>
                <w:rFonts w:ascii="仿宋_GB2312" w:eastAsia="仿宋_GB2312"/>
                <w:sz w:val="24"/>
              </w:rPr>
            </w:pPr>
            <w:r>
              <w:rPr>
                <w:rFonts w:ascii="仿宋_GB2312" w:eastAsia="仿宋_GB2312" w:hint="eastAsia"/>
                <w:sz w:val="24"/>
              </w:rPr>
              <w:t>联系人：李萍、王亚宁</w:t>
            </w:r>
          </w:p>
          <w:p w:rsidR="00E72D8E" w:rsidRDefault="00E42422">
            <w:pPr>
              <w:spacing w:line="460" w:lineRule="exact"/>
              <w:ind w:leftChars="-23" w:left="710" w:hangingChars="316" w:hanging="758"/>
              <w:rPr>
                <w:rFonts w:ascii="仿宋_GB2312" w:eastAsia="仿宋_GB2312"/>
                <w:sz w:val="24"/>
              </w:rPr>
            </w:pPr>
            <w:r>
              <w:rPr>
                <w:rFonts w:ascii="仿宋_GB2312" w:eastAsia="仿宋_GB2312" w:hint="eastAsia"/>
                <w:sz w:val="24"/>
              </w:rPr>
              <w:t xml:space="preserve">联系电话： 029-85235014 </w:t>
            </w:r>
          </w:p>
        </w:tc>
      </w:tr>
      <w:tr w:rsidR="00E72D8E">
        <w:trPr>
          <w:trHeight w:val="44"/>
        </w:trPr>
        <w:tc>
          <w:tcPr>
            <w:tcW w:w="9100" w:type="dxa"/>
            <w:gridSpan w:val="3"/>
            <w:tcBorders>
              <w:top w:val="single" w:sz="12" w:space="0" w:color="auto"/>
              <w:left w:val="single" w:sz="12" w:space="0" w:color="auto"/>
              <w:bottom w:val="single" w:sz="12" w:space="0" w:color="auto"/>
              <w:right w:val="single" w:sz="12" w:space="0" w:color="auto"/>
            </w:tcBorders>
            <w:vAlign w:val="center"/>
          </w:tcPr>
          <w:p w:rsidR="00E72D8E" w:rsidRDefault="00E42422">
            <w:pPr>
              <w:spacing w:line="460" w:lineRule="exact"/>
              <w:rPr>
                <w:rFonts w:ascii="仿宋_GB2312" w:eastAsia="仿宋_GB2312"/>
                <w:sz w:val="24"/>
              </w:rPr>
            </w:pPr>
            <w:r>
              <w:rPr>
                <w:rFonts w:ascii="仿宋_GB2312" w:eastAsia="仿宋_GB2312" w:hint="eastAsia"/>
                <w:sz w:val="24"/>
              </w:rPr>
              <w:t>适用于本投标人须知的额外增加的变动：</w:t>
            </w:r>
          </w:p>
        </w:tc>
      </w:tr>
      <w:tr w:rsidR="00E72D8E">
        <w:trPr>
          <w:trHeight w:val="531"/>
        </w:trPr>
        <w:tc>
          <w:tcPr>
            <w:tcW w:w="1648" w:type="dxa"/>
            <w:gridSpan w:val="2"/>
            <w:tcBorders>
              <w:top w:val="single" w:sz="6" w:space="0" w:color="auto"/>
              <w:left w:val="single" w:sz="12" w:space="0" w:color="auto"/>
              <w:bottom w:val="single" w:sz="6" w:space="0" w:color="auto"/>
              <w:right w:val="single" w:sz="6" w:space="0" w:color="auto"/>
            </w:tcBorders>
            <w:vAlign w:val="center"/>
          </w:tcPr>
          <w:p w:rsidR="00E72D8E" w:rsidRDefault="00E42422">
            <w:pPr>
              <w:jc w:val="center"/>
              <w:rPr>
                <w:rFonts w:ascii="仿宋_GB2312" w:eastAsia="仿宋_GB2312"/>
                <w:sz w:val="24"/>
              </w:rPr>
            </w:pPr>
            <w:r>
              <w:rPr>
                <w:rFonts w:ascii="仿宋_GB2312" w:eastAsia="仿宋_GB2312" w:hint="eastAsia"/>
                <w:sz w:val="24"/>
              </w:rPr>
              <w:t>1</w:t>
            </w:r>
          </w:p>
        </w:tc>
        <w:tc>
          <w:tcPr>
            <w:tcW w:w="7452" w:type="dxa"/>
            <w:tcBorders>
              <w:top w:val="single" w:sz="6" w:space="0" w:color="auto"/>
              <w:left w:val="single" w:sz="6" w:space="0" w:color="auto"/>
              <w:bottom w:val="single" w:sz="6" w:space="0" w:color="auto"/>
              <w:right w:val="single" w:sz="12" w:space="0" w:color="auto"/>
            </w:tcBorders>
            <w:vAlign w:val="center"/>
          </w:tcPr>
          <w:p w:rsidR="00E72D8E" w:rsidRDefault="00E42422">
            <w:pPr>
              <w:spacing w:line="460" w:lineRule="exact"/>
              <w:rPr>
                <w:rFonts w:ascii="仿宋_GB2312" w:eastAsia="仿宋_GB2312"/>
                <w:sz w:val="24"/>
              </w:rPr>
            </w:pPr>
            <w:r>
              <w:rPr>
                <w:rFonts w:ascii="仿宋_GB2312" w:eastAsia="仿宋_GB2312" w:hint="eastAsia"/>
                <w:sz w:val="24"/>
              </w:rPr>
              <w:t>根据本项目特点，投标人应提交的其他资格证明文件（特定资格条件）为：</w:t>
            </w:r>
          </w:p>
          <w:p w:rsidR="00E72D8E" w:rsidRDefault="00E42422">
            <w:pPr>
              <w:spacing w:line="460" w:lineRule="exact"/>
              <w:rPr>
                <w:rFonts w:ascii="仿宋_GB2312" w:eastAsia="仿宋_GB2312"/>
                <w:sz w:val="24"/>
              </w:rPr>
            </w:pPr>
            <w:r>
              <w:rPr>
                <w:rFonts w:ascii="仿宋_GB2312" w:eastAsia="仿宋_GB2312" w:hint="eastAsia"/>
                <w:sz w:val="24"/>
              </w:rPr>
              <w:t>1 供应商应授权合法的人员参加开标全过程，其中法定代表人直接参加开标的，须出具法人身份证，并与营业执照上信息一致。法定代表人授权代表参加投标的，须出具法定代表人授权书及授权代表身份证、授权代表本单位证明（养老保险缴纳证明或劳动合同）；</w:t>
            </w:r>
          </w:p>
          <w:p w:rsidR="00E72D8E" w:rsidRDefault="00E42422">
            <w:pPr>
              <w:spacing w:line="460" w:lineRule="exact"/>
              <w:rPr>
                <w:rFonts w:ascii="仿宋_GB2312" w:eastAsia="仿宋_GB2312"/>
                <w:sz w:val="24"/>
              </w:rPr>
            </w:pPr>
            <w:r>
              <w:rPr>
                <w:rFonts w:ascii="仿宋_GB2312" w:eastAsia="仿宋_GB2312" w:hint="eastAsia"/>
                <w:sz w:val="24"/>
              </w:rPr>
              <w:t>2供应商在递交投标文件截止时间前被“信用中国”网站（www.creditchina.gov.cn）和中国政府采购网（www.ccgp.gov.cn）上被列入失信被执行人、</w:t>
            </w:r>
            <w:r w:rsidR="003C1BA6">
              <w:rPr>
                <w:rFonts w:ascii="仿宋_GB2312" w:eastAsia="仿宋_GB2312" w:hint="eastAsia"/>
                <w:sz w:val="24"/>
              </w:rPr>
              <w:t>税收违法黑名单</w:t>
            </w:r>
            <w:r>
              <w:rPr>
                <w:rFonts w:ascii="仿宋_GB2312" w:eastAsia="仿宋_GB2312" w:hint="eastAsia"/>
                <w:sz w:val="24"/>
              </w:rPr>
              <w:t>、政府采购严重违法失信行为记录名单的，不得参加投标。</w:t>
            </w:r>
          </w:p>
        </w:tc>
      </w:tr>
      <w:tr w:rsidR="00E72D8E">
        <w:trPr>
          <w:trHeight w:val="59"/>
        </w:trPr>
        <w:tc>
          <w:tcPr>
            <w:tcW w:w="1648" w:type="dxa"/>
            <w:gridSpan w:val="2"/>
            <w:tcBorders>
              <w:top w:val="single" w:sz="6" w:space="0" w:color="auto"/>
              <w:left w:val="single" w:sz="12" w:space="0" w:color="auto"/>
              <w:bottom w:val="single" w:sz="12" w:space="0" w:color="auto"/>
              <w:right w:val="single" w:sz="6" w:space="0" w:color="auto"/>
            </w:tcBorders>
            <w:vAlign w:val="center"/>
          </w:tcPr>
          <w:p w:rsidR="00E72D8E" w:rsidRDefault="00E42422">
            <w:pPr>
              <w:jc w:val="center"/>
              <w:rPr>
                <w:rFonts w:ascii="仿宋_GB2312" w:eastAsia="仿宋_GB2312"/>
                <w:sz w:val="24"/>
              </w:rPr>
            </w:pPr>
            <w:r>
              <w:rPr>
                <w:rFonts w:ascii="仿宋_GB2312" w:eastAsia="仿宋_GB2312" w:hint="eastAsia"/>
                <w:sz w:val="24"/>
              </w:rPr>
              <w:t>2</w:t>
            </w:r>
          </w:p>
        </w:tc>
        <w:tc>
          <w:tcPr>
            <w:tcW w:w="7452" w:type="dxa"/>
            <w:tcBorders>
              <w:top w:val="single" w:sz="6" w:space="0" w:color="auto"/>
              <w:left w:val="single" w:sz="6" w:space="0" w:color="auto"/>
              <w:bottom w:val="single" w:sz="12" w:space="0" w:color="auto"/>
              <w:right w:val="single" w:sz="12" w:space="0" w:color="auto"/>
            </w:tcBorders>
            <w:vAlign w:val="center"/>
          </w:tcPr>
          <w:p w:rsidR="00E72D8E" w:rsidRDefault="00E42422">
            <w:pPr>
              <w:spacing w:line="460" w:lineRule="exact"/>
              <w:rPr>
                <w:rFonts w:ascii="仿宋_GB2312" w:eastAsia="仿宋_GB2312"/>
                <w:sz w:val="24"/>
              </w:rPr>
            </w:pPr>
            <w:r>
              <w:rPr>
                <w:rFonts w:ascii="仿宋_GB2312" w:eastAsia="仿宋_GB2312" w:hint="eastAsia"/>
                <w:sz w:val="24"/>
              </w:rPr>
              <w:t>投标人应提交的其他文件：</w:t>
            </w:r>
            <w:r w:rsidR="00C57F55">
              <w:rPr>
                <w:rFonts w:ascii="仿宋_GB2312" w:eastAsia="仿宋_GB2312" w:hint="eastAsia"/>
                <w:sz w:val="24"/>
              </w:rPr>
              <w:t>/</w:t>
            </w:r>
          </w:p>
        </w:tc>
      </w:tr>
    </w:tbl>
    <w:p w:rsidR="00E72D8E" w:rsidRDefault="00E72D8E">
      <w:pPr>
        <w:widowControl/>
        <w:spacing w:line="360" w:lineRule="auto"/>
        <w:jc w:val="center"/>
        <w:rPr>
          <w:rFonts w:ascii="仿宋_GB2312" w:eastAsia="仿宋_GB2312"/>
        </w:rPr>
      </w:pPr>
    </w:p>
    <w:p w:rsidR="00E72D8E" w:rsidRDefault="00E42422">
      <w:pPr>
        <w:pStyle w:val="1"/>
        <w:spacing w:line="440" w:lineRule="exact"/>
      </w:pPr>
      <w:r>
        <w:rPr>
          <w:rFonts w:hint="eastAsia"/>
          <w:b w:val="0"/>
        </w:rPr>
        <w:br w:type="page"/>
      </w:r>
      <w:bookmarkStart w:id="9" w:name="_Toc62194295"/>
      <w:r>
        <w:rPr>
          <w:rFonts w:ascii="仿宋_GB2312" w:eastAsia="仿宋_GB2312" w:hAnsi="仿宋_GB2312" w:cs="仿宋_GB2312" w:hint="eastAsia"/>
        </w:rPr>
        <w:lastRenderedPageBreak/>
        <w:t>（二）投标人须知</w:t>
      </w:r>
      <w:bookmarkEnd w:id="9"/>
    </w:p>
    <w:p w:rsidR="00E72D8E" w:rsidRDefault="00E42422">
      <w:pPr>
        <w:pStyle w:val="2"/>
        <w:spacing w:line="440" w:lineRule="exact"/>
        <w:rPr>
          <w:rFonts w:ascii="仿宋_GB2312" w:eastAsia="仿宋_GB2312" w:hAnsi="仿宋_GB2312" w:cs="仿宋_GB2312"/>
          <w:sz w:val="28"/>
          <w:szCs w:val="18"/>
        </w:rPr>
      </w:pPr>
      <w:bookmarkStart w:id="10" w:name="_Toc520356143"/>
      <w:bookmarkStart w:id="11" w:name="_Toc515647757"/>
      <w:bookmarkStart w:id="12" w:name="_Toc216582805"/>
      <w:bookmarkStart w:id="13" w:name="_Toc532473449"/>
      <w:bookmarkStart w:id="14" w:name="_Toc21015"/>
      <w:bookmarkStart w:id="15" w:name="_Toc21215"/>
      <w:bookmarkStart w:id="16" w:name="_Toc62194296"/>
      <w:r>
        <w:rPr>
          <w:rFonts w:ascii="仿宋_GB2312" w:eastAsia="仿宋_GB2312" w:hAnsi="仿宋_GB2312" w:cs="仿宋_GB2312" w:hint="eastAsia"/>
          <w:sz w:val="28"/>
          <w:szCs w:val="18"/>
        </w:rPr>
        <w:t>一、</w:t>
      </w:r>
      <w:bookmarkEnd w:id="10"/>
      <w:bookmarkEnd w:id="11"/>
      <w:bookmarkEnd w:id="12"/>
      <w:r>
        <w:rPr>
          <w:rFonts w:ascii="仿宋_GB2312" w:eastAsia="仿宋_GB2312" w:hAnsi="仿宋_GB2312" w:cs="仿宋_GB2312" w:hint="eastAsia"/>
          <w:sz w:val="28"/>
          <w:szCs w:val="18"/>
        </w:rPr>
        <w:t>总  则</w:t>
      </w:r>
      <w:bookmarkEnd w:id="13"/>
      <w:bookmarkEnd w:id="14"/>
      <w:bookmarkEnd w:id="15"/>
      <w:bookmarkEnd w:id="16"/>
    </w:p>
    <w:p w:rsidR="00E72D8E" w:rsidRDefault="00E42422">
      <w:pPr>
        <w:pStyle w:val="3"/>
        <w:ind w:firstLineChars="0" w:firstLine="0"/>
        <w:jc w:val="both"/>
        <w:rPr>
          <w:rFonts w:ascii="仿宋_GB2312" w:eastAsia="仿宋_GB2312" w:hAnsi="仿宋_GB2312" w:cs="仿宋_GB2312"/>
          <w:sz w:val="24"/>
          <w:szCs w:val="24"/>
        </w:rPr>
      </w:pPr>
      <w:bookmarkStart w:id="17" w:name="_Toc520356144"/>
      <w:bookmarkStart w:id="18" w:name="_Toc515647758"/>
      <w:bookmarkStart w:id="19" w:name="_Toc532473450"/>
      <w:bookmarkStart w:id="20" w:name="_Toc32189"/>
      <w:bookmarkStart w:id="21" w:name="_Toc62194297"/>
      <w:bookmarkStart w:id="22" w:name="_Toc32623"/>
      <w:r>
        <w:rPr>
          <w:rFonts w:ascii="仿宋_GB2312" w:eastAsia="仿宋_GB2312" w:hAnsi="仿宋_GB2312" w:cs="仿宋_GB2312" w:hint="eastAsia"/>
          <w:sz w:val="24"/>
          <w:szCs w:val="24"/>
        </w:rPr>
        <w:t>1.     采购人、采购代理机构及</w:t>
      </w:r>
      <w:bookmarkEnd w:id="17"/>
      <w:r>
        <w:rPr>
          <w:rFonts w:ascii="仿宋_GB2312" w:eastAsia="仿宋_GB2312" w:hAnsi="仿宋_GB2312" w:cs="仿宋_GB2312" w:hint="eastAsia"/>
          <w:sz w:val="24"/>
          <w:szCs w:val="24"/>
        </w:rPr>
        <w:t>投标人</w:t>
      </w:r>
      <w:bookmarkEnd w:id="18"/>
      <w:bookmarkEnd w:id="19"/>
      <w:bookmarkEnd w:id="20"/>
      <w:bookmarkEnd w:id="21"/>
      <w:bookmarkEnd w:id="22"/>
    </w:p>
    <w:p w:rsidR="00E72D8E" w:rsidRDefault="00E42422">
      <w:pPr>
        <w:tabs>
          <w:tab w:val="left" w:pos="0"/>
        </w:tabs>
        <w:spacing w:line="360" w:lineRule="auto"/>
        <w:rPr>
          <w:rFonts w:ascii="黑体" w:eastAsia="仿宋_GB2312" w:hAnsi="宋体"/>
          <w:sz w:val="24"/>
        </w:rPr>
      </w:pPr>
      <w:r>
        <w:rPr>
          <w:rFonts w:ascii="仿宋_GB2312" w:eastAsia="仿宋_GB2312" w:hAnsi="宋体" w:hint="eastAsia"/>
          <w:sz w:val="24"/>
        </w:rPr>
        <w:t>1.1    采购人：是指依法进行政府采购的国家机关、事业单位、团体组织。</w:t>
      </w:r>
    </w:p>
    <w:p w:rsidR="00E72D8E" w:rsidRDefault="00E42422">
      <w:pPr>
        <w:tabs>
          <w:tab w:val="left" w:pos="0"/>
        </w:tabs>
        <w:spacing w:line="360" w:lineRule="auto"/>
        <w:ind w:firstLineChars="350" w:firstLine="840"/>
        <w:rPr>
          <w:rFonts w:ascii="黑体" w:eastAsia="仿宋_GB2312" w:hAnsi="宋体"/>
          <w:sz w:val="24"/>
        </w:rPr>
      </w:pPr>
      <w:r>
        <w:rPr>
          <w:rFonts w:ascii="黑体" w:eastAsia="仿宋_GB2312" w:hAnsi="宋体" w:hint="eastAsia"/>
          <w:sz w:val="24"/>
        </w:rPr>
        <w:t>本项目的采购人见</w:t>
      </w:r>
      <w:r>
        <w:rPr>
          <w:rFonts w:ascii="仿宋_GB2312" w:eastAsia="仿宋_GB2312" w:hAnsi="宋体" w:hint="eastAsia"/>
          <w:sz w:val="24"/>
          <w:u w:val="single"/>
        </w:rPr>
        <w:t>投标须知前附表</w:t>
      </w:r>
      <w:r>
        <w:rPr>
          <w:rFonts w:ascii="黑体" w:eastAsia="仿宋_GB2312" w:hAnsi="宋体" w:hint="eastAsia"/>
          <w:sz w:val="24"/>
        </w:rPr>
        <w:t>。</w:t>
      </w:r>
    </w:p>
    <w:p w:rsidR="00E72D8E" w:rsidRDefault="00E42422">
      <w:pPr>
        <w:tabs>
          <w:tab w:val="left" w:pos="142"/>
        </w:tabs>
        <w:spacing w:line="360" w:lineRule="auto"/>
        <w:ind w:left="828" w:hangingChars="345" w:hanging="828"/>
        <w:rPr>
          <w:rFonts w:ascii="黑体" w:eastAsia="仿宋_GB2312" w:hAnsi="宋体"/>
          <w:sz w:val="24"/>
        </w:rPr>
      </w:pPr>
      <w:r>
        <w:rPr>
          <w:rFonts w:ascii="仿宋_GB2312" w:eastAsia="仿宋_GB2312" w:hAnsi="宋体" w:hint="eastAsia"/>
          <w:sz w:val="24"/>
        </w:rPr>
        <w:t xml:space="preserve">1.2 </w:t>
      </w:r>
      <w:r>
        <w:rPr>
          <w:rFonts w:ascii="黑体" w:eastAsia="仿宋_GB2312" w:hAnsi="宋体" w:hint="eastAsia"/>
          <w:sz w:val="24"/>
        </w:rPr>
        <w:t xml:space="preserve">   </w:t>
      </w:r>
      <w:r>
        <w:rPr>
          <w:rFonts w:ascii="黑体" w:eastAsia="仿宋_GB2312" w:hAnsi="宋体" w:hint="eastAsia"/>
          <w:sz w:val="24"/>
        </w:rPr>
        <w:t>采购代理机构：本项目的采购代理机构为陕西省采购招标有限责任公司，见</w:t>
      </w:r>
      <w:r>
        <w:rPr>
          <w:rFonts w:ascii="仿宋_GB2312" w:eastAsia="仿宋_GB2312" w:hAnsi="宋体" w:hint="eastAsia"/>
          <w:sz w:val="24"/>
          <w:u w:val="single"/>
        </w:rPr>
        <w:t>投标须知前附表。</w:t>
      </w:r>
    </w:p>
    <w:p w:rsidR="00E72D8E" w:rsidRDefault="00E42422">
      <w:pPr>
        <w:tabs>
          <w:tab w:val="left" w:pos="142"/>
        </w:tabs>
        <w:spacing w:line="360" w:lineRule="auto"/>
        <w:ind w:left="828" w:hangingChars="345" w:hanging="828"/>
        <w:rPr>
          <w:rFonts w:ascii="黑体" w:eastAsia="仿宋_GB2312" w:hAnsi="宋体"/>
          <w:sz w:val="24"/>
        </w:rPr>
      </w:pPr>
      <w:r>
        <w:rPr>
          <w:rFonts w:ascii="仿宋_GB2312" w:eastAsia="仿宋_GB2312" w:hAnsi="宋体" w:hint="eastAsia"/>
          <w:sz w:val="24"/>
        </w:rPr>
        <w:t xml:space="preserve">1.3 </w:t>
      </w:r>
      <w:r>
        <w:rPr>
          <w:rFonts w:ascii="黑体" w:eastAsia="仿宋_GB2312" w:hAnsi="宋体" w:hint="eastAsia"/>
          <w:sz w:val="24"/>
        </w:rPr>
        <w:t xml:space="preserve">   </w:t>
      </w:r>
      <w:r>
        <w:rPr>
          <w:rFonts w:ascii="黑体" w:eastAsia="仿宋_GB2312" w:hAnsi="宋体" w:hint="eastAsia"/>
          <w:sz w:val="24"/>
        </w:rPr>
        <w:t>投标人：是指响应招标、参加投标竞争的法人、其他组织或者自然人。潜在投标人：以招标文件规定的方式获取本项目招标文件的法人、其他组织或者自然人。</w:t>
      </w:r>
    </w:p>
    <w:p w:rsidR="00E72D8E" w:rsidRDefault="00E42422">
      <w:pPr>
        <w:spacing w:line="360" w:lineRule="auto"/>
        <w:ind w:firstLineChars="300" w:firstLine="720"/>
        <w:rPr>
          <w:rFonts w:ascii="仿宋_GB2312" w:eastAsia="仿宋_GB2312" w:hAnsi="宋体"/>
          <w:sz w:val="24"/>
        </w:rPr>
      </w:pPr>
      <w:r>
        <w:rPr>
          <w:rFonts w:ascii="仿宋_GB2312" w:eastAsia="仿宋_GB2312" w:hAnsi="宋体" w:hint="eastAsia"/>
          <w:sz w:val="24"/>
        </w:rPr>
        <w:t>本项目的投标人须满足以下条件：</w:t>
      </w:r>
    </w:p>
    <w:p w:rsidR="00E72D8E" w:rsidRDefault="00E42422" w:rsidP="00E42422">
      <w:pPr>
        <w:spacing w:line="360" w:lineRule="auto"/>
        <w:ind w:left="838" w:hangingChars="349" w:hanging="838"/>
        <w:rPr>
          <w:rFonts w:ascii="仿宋_GB2312" w:eastAsia="仿宋_GB2312" w:hAnsi="宋体"/>
          <w:sz w:val="24"/>
        </w:rPr>
      </w:pPr>
      <w:r>
        <w:rPr>
          <w:rFonts w:ascii="仿宋_GB2312" w:eastAsia="仿宋_GB2312" w:hAnsi="宋体" w:hint="eastAsia"/>
          <w:sz w:val="24"/>
        </w:rPr>
        <w:t xml:space="preserve">1.3.1  </w:t>
      </w:r>
      <w:r>
        <w:rPr>
          <w:rFonts w:ascii="黑体" w:eastAsia="仿宋_GB2312" w:hAnsi="宋体" w:hint="eastAsia"/>
          <w:sz w:val="24"/>
        </w:rPr>
        <w:t>具备《中华人民共和国政府采购法》第二十二条关于供应商条件的规定，遵守本项目采购人和财政部门政府采购的有关规定。</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1.3.2  以招标文件规定的方式获得了本项目的招标文件。</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1.3.3  符合</w:t>
      </w:r>
      <w:r>
        <w:rPr>
          <w:rFonts w:ascii="仿宋_GB2312" w:eastAsia="仿宋_GB2312" w:hAnsi="宋体" w:hint="eastAsia"/>
          <w:sz w:val="24"/>
          <w:u w:val="single"/>
        </w:rPr>
        <w:t>投标须知前附表</w:t>
      </w:r>
      <w:r>
        <w:rPr>
          <w:rFonts w:ascii="仿宋_GB2312" w:eastAsia="仿宋_GB2312" w:hAnsi="宋体" w:hint="eastAsia"/>
          <w:sz w:val="24"/>
        </w:rPr>
        <w:t>中规定的合格投标人的其他资格要求。</w:t>
      </w:r>
    </w:p>
    <w:p w:rsidR="00E72D8E" w:rsidRDefault="00E42422" w:rsidP="00E42422">
      <w:pPr>
        <w:spacing w:line="360" w:lineRule="auto"/>
        <w:ind w:left="838" w:hangingChars="349" w:hanging="838"/>
        <w:rPr>
          <w:rFonts w:ascii="仿宋_GB2312" w:eastAsia="仿宋_GB2312" w:hAnsi="宋体"/>
          <w:sz w:val="24"/>
        </w:rPr>
      </w:pPr>
      <w:r>
        <w:rPr>
          <w:rFonts w:ascii="仿宋_GB2312" w:eastAsia="仿宋_GB2312" w:hAnsi="宋体" w:hint="eastAsia"/>
          <w:sz w:val="24"/>
        </w:rPr>
        <w:t>1.3.4  若</w:t>
      </w:r>
      <w:r>
        <w:rPr>
          <w:rFonts w:ascii="仿宋_GB2312" w:eastAsia="仿宋_GB2312" w:hAnsi="宋体" w:hint="eastAsia"/>
          <w:sz w:val="24"/>
          <w:u w:val="single"/>
        </w:rPr>
        <w:t>投标须知前附表</w:t>
      </w:r>
      <w:r>
        <w:rPr>
          <w:rFonts w:ascii="仿宋_GB2312" w:eastAsia="仿宋_GB2312" w:hAnsi="宋体" w:hint="eastAsia"/>
          <w:sz w:val="24"/>
        </w:rPr>
        <w:t>中写明专门面向中小企业采购的，如投标人为非中小企业或所投产品为非中小企业产品，其投标将被认定为</w:t>
      </w:r>
      <w:r>
        <w:rPr>
          <w:rFonts w:ascii="仿宋_GB2312" w:eastAsia="仿宋_GB2312" w:hAnsi="宋体" w:hint="eastAsia"/>
          <w:b/>
          <w:bCs/>
          <w:sz w:val="24"/>
        </w:rPr>
        <w:t>投标无效</w:t>
      </w:r>
      <w:r>
        <w:rPr>
          <w:rFonts w:ascii="仿宋_GB2312" w:eastAsia="仿宋_GB2312" w:hAnsi="宋体" w:hint="eastAsia"/>
          <w:sz w:val="24"/>
        </w:rPr>
        <w:t>。</w:t>
      </w:r>
    </w:p>
    <w:p w:rsidR="00E72D8E" w:rsidRDefault="00E42422">
      <w:pPr>
        <w:spacing w:line="360" w:lineRule="auto"/>
        <w:ind w:left="900" w:hangingChars="375" w:hanging="900"/>
        <w:rPr>
          <w:rFonts w:eastAsia="仿宋_GB2312"/>
          <w:sz w:val="24"/>
        </w:rPr>
      </w:pPr>
      <w:r>
        <w:rPr>
          <w:rFonts w:ascii="仿宋_GB2312" w:eastAsia="仿宋_GB2312" w:hAnsi="宋体" w:hint="eastAsia"/>
          <w:sz w:val="24"/>
        </w:rPr>
        <w:t>1.3.5</w:t>
      </w:r>
      <w:r>
        <w:rPr>
          <w:rFonts w:eastAsia="仿宋_GB2312" w:hint="eastAsia"/>
          <w:sz w:val="24"/>
        </w:rPr>
        <w:t>若</w:t>
      </w:r>
      <w:r>
        <w:rPr>
          <w:rFonts w:eastAsia="仿宋_GB2312" w:hint="eastAsia"/>
          <w:sz w:val="24"/>
          <w:u w:val="single"/>
        </w:rPr>
        <w:t>投标须知前附表</w:t>
      </w:r>
      <w:r>
        <w:rPr>
          <w:rFonts w:eastAsia="仿宋_GB2312" w:hint="eastAsia"/>
          <w:sz w:val="24"/>
        </w:rPr>
        <w:t>中写明允许采购进口产品，投标人应保证所投产品可履行合法报通关手续进入中国关境内。</w:t>
      </w:r>
    </w:p>
    <w:p w:rsidR="00E72D8E" w:rsidRDefault="00E42422" w:rsidP="00E42422">
      <w:pPr>
        <w:spacing w:line="360" w:lineRule="auto"/>
        <w:ind w:leftChars="428" w:left="899"/>
        <w:rPr>
          <w:rFonts w:eastAsia="仿宋_GB2312"/>
          <w:sz w:val="24"/>
        </w:rPr>
      </w:pPr>
      <w:r>
        <w:rPr>
          <w:rFonts w:eastAsia="仿宋_GB2312" w:hint="eastAsia"/>
          <w:sz w:val="24"/>
        </w:rPr>
        <w:t>若</w:t>
      </w:r>
      <w:r>
        <w:rPr>
          <w:rFonts w:eastAsia="仿宋_GB2312" w:hint="eastAsia"/>
          <w:sz w:val="24"/>
          <w:u w:val="single"/>
        </w:rPr>
        <w:t>投标须知前附表</w:t>
      </w:r>
      <w:r>
        <w:rPr>
          <w:rFonts w:eastAsia="仿宋_GB2312" w:hint="eastAsia"/>
          <w:sz w:val="24"/>
        </w:rPr>
        <w:t>中未写明允许采购进口产品，如投标人所投产品为进口产品，其投标将被认定为</w:t>
      </w:r>
      <w:r>
        <w:rPr>
          <w:rFonts w:eastAsia="仿宋_GB2312" w:hint="eastAsia"/>
          <w:b/>
          <w:bCs/>
          <w:sz w:val="24"/>
        </w:rPr>
        <w:t>投标无效</w:t>
      </w:r>
      <w:r>
        <w:rPr>
          <w:rFonts w:eastAsia="仿宋_GB2312" w:hint="eastAsia"/>
          <w:sz w:val="24"/>
        </w:rPr>
        <w:t>。</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1.4    如</w:t>
      </w:r>
      <w:r>
        <w:rPr>
          <w:rFonts w:ascii="仿宋_GB2312" w:eastAsia="仿宋_GB2312" w:hAnsi="宋体" w:hint="eastAsia"/>
          <w:sz w:val="24"/>
          <w:u w:val="single"/>
        </w:rPr>
        <w:t>投标须知前附表</w:t>
      </w:r>
      <w:r>
        <w:rPr>
          <w:rFonts w:ascii="仿宋_GB2312" w:eastAsia="仿宋_GB2312" w:hAnsi="宋体" w:hint="eastAsia"/>
          <w:sz w:val="24"/>
        </w:rPr>
        <w:t>中允许联合体投标，对联合体规定如下：</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1.4.1  两个及以上供应商可以组成一个投标联合体，以一个投标人的身份投标。</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1.4.2  联合体各方均应符合本须知规定。</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1.4.3  采购人根据采购项目对投标人的特殊要求，联合体中至少应当有一方符合相关规定。</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lastRenderedPageBreak/>
        <w:t>1.4.4  联合体各方应签订共同投标协议，明确约定联合体各方承担的工作和相应的责任，并将共同投标协议作为投标文件第一部分的内容提交。</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1.4.5  大中型企业、其他自然人、法人或者其他组织与小型、微型企业组成联合体共同参加投标，共同投标协议中应写明小型、微型企业的协议合同金额占到共同投标协议投标总金额的比例。</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1.4.6  以联合体形式参加政府采购活动的，联合体各方不得再单独参加或者与其他供应商另外组成联合体参加本项目同一合同项下的投标，否则相关投标将被认定为</w:t>
      </w:r>
      <w:r>
        <w:rPr>
          <w:rFonts w:ascii="仿宋_GB2312" w:eastAsia="仿宋_GB2312" w:hAnsi="宋体" w:hint="eastAsia"/>
          <w:b/>
          <w:sz w:val="24"/>
        </w:rPr>
        <w:t>投标无效。</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1.4.7  对联合体投标的其他资格要求见</w:t>
      </w:r>
      <w:r>
        <w:rPr>
          <w:rFonts w:ascii="仿宋_GB2312" w:eastAsia="仿宋_GB2312" w:hAnsi="宋体" w:hint="eastAsia"/>
          <w:sz w:val="24"/>
          <w:u w:val="single"/>
        </w:rPr>
        <w:t>投标须知前附表</w:t>
      </w:r>
      <w:r>
        <w:rPr>
          <w:rFonts w:ascii="仿宋_GB2312" w:eastAsia="仿宋_GB2312" w:hAnsi="宋体" w:hint="eastAsia"/>
          <w:sz w:val="24"/>
        </w:rPr>
        <w:t>。</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1.5    单位负责人为同一人或者存在直接控股、管理关系的不同供应商参与本项目同一合同项下的投标的，其相关投标将被认定为</w:t>
      </w:r>
      <w:r>
        <w:rPr>
          <w:rFonts w:ascii="仿宋_GB2312" w:eastAsia="仿宋_GB2312" w:hAnsi="宋体" w:hint="eastAsia"/>
          <w:b/>
          <w:sz w:val="24"/>
        </w:rPr>
        <w:t>投标无效</w:t>
      </w:r>
      <w:r>
        <w:rPr>
          <w:rFonts w:ascii="仿宋_GB2312" w:eastAsia="仿宋_GB2312" w:hAnsi="宋体" w:hint="eastAsia"/>
          <w:sz w:val="24"/>
        </w:rPr>
        <w:t>。</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1.6    为本项目提供过整体设计、规范编制或者项目管理、监理、检测等服务的供应商，不得再参加本项目上述服务以外的其他采购活动。否则其投标将被认定为</w:t>
      </w:r>
      <w:r>
        <w:rPr>
          <w:rFonts w:ascii="仿宋_GB2312" w:eastAsia="仿宋_GB2312" w:hAnsi="宋体" w:hint="eastAsia"/>
          <w:b/>
          <w:bCs/>
          <w:sz w:val="24"/>
        </w:rPr>
        <w:t>投标无效</w:t>
      </w:r>
      <w:r>
        <w:rPr>
          <w:rFonts w:ascii="仿宋_GB2312" w:eastAsia="仿宋_GB2312" w:hAnsi="宋体" w:hint="eastAsia"/>
          <w:sz w:val="24"/>
        </w:rPr>
        <w:t>。</w:t>
      </w:r>
    </w:p>
    <w:p w:rsidR="00E72D8E" w:rsidRDefault="00E42422">
      <w:pPr>
        <w:pStyle w:val="3"/>
        <w:ind w:firstLineChars="0" w:firstLine="0"/>
        <w:jc w:val="both"/>
        <w:rPr>
          <w:rFonts w:ascii="仿宋_GB2312" w:eastAsia="仿宋_GB2312" w:hAnsi="仿宋_GB2312" w:cs="仿宋_GB2312"/>
          <w:sz w:val="24"/>
          <w:szCs w:val="24"/>
        </w:rPr>
      </w:pPr>
      <w:bookmarkStart w:id="23" w:name="_Toc12139"/>
      <w:bookmarkStart w:id="24" w:name="_Toc62194298"/>
      <w:bookmarkStart w:id="25" w:name="_Toc5286"/>
      <w:bookmarkStart w:id="26" w:name="_Toc515647759"/>
      <w:bookmarkStart w:id="27" w:name="_Toc532473451"/>
      <w:r>
        <w:rPr>
          <w:rFonts w:ascii="仿宋_GB2312" w:eastAsia="仿宋_GB2312" w:hAnsi="仿宋_GB2312" w:cs="仿宋_GB2312" w:hint="eastAsia"/>
          <w:sz w:val="24"/>
          <w:szCs w:val="24"/>
        </w:rPr>
        <w:t>2.     资金来源</w:t>
      </w:r>
      <w:bookmarkEnd w:id="23"/>
      <w:bookmarkEnd w:id="24"/>
      <w:bookmarkEnd w:id="25"/>
      <w:bookmarkEnd w:id="26"/>
      <w:bookmarkEnd w:id="27"/>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2.1    本项目的采购资金已列入政府采购项目预算，具有开展政府采购活动的条件。</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2.2    项目预算金额和最高限价（如有）见</w:t>
      </w:r>
      <w:r>
        <w:rPr>
          <w:rFonts w:ascii="仿宋_GB2312" w:eastAsia="仿宋_GB2312" w:hAnsi="宋体" w:hint="eastAsia"/>
          <w:sz w:val="24"/>
          <w:u w:val="single"/>
        </w:rPr>
        <w:t>投标须知前附表</w:t>
      </w:r>
      <w:r>
        <w:rPr>
          <w:rFonts w:ascii="仿宋_GB2312" w:eastAsia="仿宋_GB2312" w:hAnsi="宋体" w:hint="eastAsia"/>
          <w:sz w:val="24"/>
        </w:rPr>
        <w:t>。</w:t>
      </w:r>
    </w:p>
    <w:p w:rsidR="00E72D8E" w:rsidRDefault="00E42422">
      <w:pPr>
        <w:spacing w:line="360" w:lineRule="auto"/>
        <w:ind w:left="835" w:hangingChars="348" w:hanging="835"/>
        <w:rPr>
          <w:rFonts w:ascii="仿宋_GB2312" w:eastAsia="仿宋_GB2312" w:hAnsi="宋体"/>
          <w:sz w:val="24"/>
        </w:rPr>
      </w:pPr>
      <w:r>
        <w:rPr>
          <w:rFonts w:ascii="仿宋_GB2312" w:eastAsia="仿宋_GB2312" w:hAnsi="宋体" w:hint="eastAsia"/>
          <w:sz w:val="24"/>
        </w:rPr>
        <w:t>2.3    投标人报价超过招标文件规定的预算金额或者预算额度内最高限价的，其投标将被认定为</w:t>
      </w:r>
      <w:r>
        <w:rPr>
          <w:rFonts w:ascii="仿宋_GB2312" w:eastAsia="仿宋_GB2312" w:hAnsi="宋体" w:hint="eastAsia"/>
          <w:b/>
          <w:bCs/>
          <w:sz w:val="24"/>
        </w:rPr>
        <w:t>投标无效</w:t>
      </w:r>
      <w:r>
        <w:rPr>
          <w:rFonts w:ascii="仿宋_GB2312" w:eastAsia="仿宋_GB2312" w:hAnsi="宋体" w:hint="eastAsia"/>
          <w:sz w:val="24"/>
        </w:rPr>
        <w:t>。</w:t>
      </w:r>
    </w:p>
    <w:p w:rsidR="00122B66" w:rsidRPr="00122B66" w:rsidRDefault="00122B66" w:rsidP="00122B66">
      <w:pPr>
        <w:spacing w:line="360" w:lineRule="auto"/>
        <w:rPr>
          <w:rFonts w:ascii="仿宋_GB2312" w:eastAsia="仿宋_GB2312"/>
          <w:sz w:val="24"/>
        </w:rPr>
      </w:pPr>
      <w:r w:rsidRPr="00814215">
        <w:rPr>
          <w:rFonts w:ascii="仿宋_GB2312" w:eastAsia="仿宋_GB2312" w:hint="eastAsia"/>
          <w:sz w:val="24"/>
        </w:rPr>
        <w:t>2.4</w:t>
      </w:r>
      <w:r w:rsidRPr="00814215">
        <w:rPr>
          <w:rFonts w:ascii="仿宋_GB2312" w:eastAsia="仿宋_GB2312"/>
          <w:sz w:val="24"/>
        </w:rPr>
        <w:t xml:space="preserve">   若前附表中写明专门面向中小企业采购的，如供应商为非中小企业或所投产品为非中小企业产品，其响应文件将被认定为无效。</w:t>
      </w:r>
    </w:p>
    <w:p w:rsidR="00E72D8E" w:rsidRDefault="00E42422">
      <w:pPr>
        <w:pStyle w:val="3"/>
        <w:ind w:firstLineChars="0" w:firstLine="0"/>
        <w:jc w:val="both"/>
        <w:rPr>
          <w:rFonts w:ascii="仿宋_GB2312" w:eastAsia="仿宋_GB2312" w:hAnsi="仿宋_GB2312" w:cs="仿宋_GB2312"/>
          <w:sz w:val="24"/>
          <w:szCs w:val="24"/>
        </w:rPr>
      </w:pPr>
      <w:bookmarkStart w:id="28" w:name="_Toc520356145"/>
      <w:bookmarkStart w:id="29" w:name="_Toc15936"/>
      <w:bookmarkStart w:id="30" w:name="_Toc532473452"/>
      <w:bookmarkStart w:id="31" w:name="_Toc62194299"/>
      <w:bookmarkStart w:id="32" w:name="_Toc20526"/>
      <w:bookmarkStart w:id="33" w:name="_Toc515647760"/>
      <w:r>
        <w:rPr>
          <w:rFonts w:ascii="仿宋_GB2312" w:eastAsia="仿宋_GB2312" w:hAnsi="仿宋_GB2312" w:cs="仿宋_GB2312" w:hint="eastAsia"/>
          <w:sz w:val="24"/>
          <w:szCs w:val="24"/>
        </w:rPr>
        <w:t>3.     投标费用</w:t>
      </w:r>
      <w:bookmarkEnd w:id="28"/>
      <w:bookmarkEnd w:id="29"/>
      <w:bookmarkEnd w:id="30"/>
      <w:bookmarkEnd w:id="31"/>
      <w:bookmarkEnd w:id="32"/>
      <w:bookmarkEnd w:id="33"/>
    </w:p>
    <w:p w:rsidR="00E72D8E" w:rsidRDefault="00E42422">
      <w:pPr>
        <w:spacing w:line="360" w:lineRule="auto"/>
        <w:ind w:firstLineChars="350" w:firstLine="840"/>
        <w:rPr>
          <w:rFonts w:ascii="仿宋_GB2312" w:eastAsia="仿宋_GB2312"/>
          <w:sz w:val="24"/>
        </w:rPr>
      </w:pPr>
      <w:r>
        <w:rPr>
          <w:rFonts w:ascii="仿宋_GB2312" w:eastAsia="仿宋_GB2312" w:hint="eastAsia"/>
          <w:sz w:val="24"/>
        </w:rPr>
        <w:t>不论投标的结果如何，投标人应承担所有与投标有关的费用。</w:t>
      </w:r>
    </w:p>
    <w:p w:rsidR="00E72D8E" w:rsidRDefault="00E42422">
      <w:pPr>
        <w:pStyle w:val="3"/>
        <w:ind w:firstLineChars="0" w:firstLine="0"/>
        <w:jc w:val="both"/>
        <w:rPr>
          <w:rFonts w:ascii="仿宋_GB2312" w:eastAsia="仿宋_GB2312" w:hAnsi="仿宋_GB2312" w:cs="仿宋_GB2312"/>
          <w:sz w:val="24"/>
          <w:szCs w:val="24"/>
        </w:rPr>
      </w:pPr>
      <w:bookmarkStart w:id="34" w:name="_Toc4463"/>
      <w:bookmarkStart w:id="35" w:name="_Toc532473453"/>
      <w:bookmarkStart w:id="36" w:name="_Toc515647761"/>
      <w:bookmarkStart w:id="37" w:name="_Toc6116"/>
      <w:bookmarkStart w:id="38" w:name="_Toc62194300"/>
      <w:r>
        <w:rPr>
          <w:rFonts w:ascii="仿宋_GB2312" w:eastAsia="仿宋_GB2312" w:hAnsi="仿宋_GB2312" w:cs="仿宋_GB2312" w:hint="eastAsia"/>
          <w:sz w:val="24"/>
          <w:szCs w:val="24"/>
        </w:rPr>
        <w:t>4.     适用法律</w:t>
      </w:r>
      <w:bookmarkEnd w:id="34"/>
      <w:bookmarkEnd w:id="35"/>
      <w:bookmarkEnd w:id="36"/>
      <w:bookmarkEnd w:id="37"/>
      <w:bookmarkEnd w:id="38"/>
    </w:p>
    <w:p w:rsidR="00E72D8E" w:rsidRDefault="00E42422" w:rsidP="00E42422">
      <w:pPr>
        <w:spacing w:line="360" w:lineRule="auto"/>
        <w:ind w:leftChars="397" w:left="834" w:firstLine="3"/>
        <w:rPr>
          <w:rFonts w:ascii="仿宋_GB2312" w:eastAsia="仿宋_GB2312"/>
          <w:sz w:val="24"/>
        </w:rPr>
      </w:pPr>
      <w:r>
        <w:rPr>
          <w:rFonts w:ascii="仿宋_GB2312" w:eastAsia="仿宋_GB2312" w:hint="eastAsia"/>
          <w:sz w:val="24"/>
        </w:rPr>
        <w:t>本项目采购人、采购代理机构、投标人、评标委员会的相关行为均受《中华人民共和国政府采购法》、《中华人民共和国政府采购法实施条例》及本项目本级和上级财政部门政府采购有关规定的约束和保护。</w:t>
      </w:r>
    </w:p>
    <w:p w:rsidR="00E72D8E" w:rsidRDefault="00E42422">
      <w:pPr>
        <w:pStyle w:val="2"/>
        <w:rPr>
          <w:rFonts w:ascii="仿宋_GB2312" w:eastAsia="仿宋_GB2312" w:hAnsi="仿宋_GB2312" w:cs="仿宋_GB2312"/>
          <w:sz w:val="28"/>
          <w:szCs w:val="18"/>
        </w:rPr>
      </w:pPr>
      <w:bookmarkStart w:id="39" w:name="_Toc532473454"/>
      <w:bookmarkStart w:id="40" w:name="_Toc62194301"/>
      <w:bookmarkStart w:id="41" w:name="_Toc21566"/>
      <w:bookmarkStart w:id="42" w:name="_Toc216582806"/>
      <w:bookmarkStart w:id="43" w:name="_Toc515647762"/>
      <w:bookmarkStart w:id="44" w:name="_Toc4365"/>
      <w:bookmarkStart w:id="45" w:name="_Toc520356146"/>
      <w:r>
        <w:rPr>
          <w:rFonts w:ascii="仿宋_GB2312" w:eastAsia="仿宋_GB2312" w:hAnsi="仿宋_GB2312" w:cs="仿宋_GB2312" w:hint="eastAsia"/>
          <w:sz w:val="28"/>
          <w:szCs w:val="18"/>
        </w:rPr>
        <w:lastRenderedPageBreak/>
        <w:t>二、招标文件</w:t>
      </w:r>
      <w:bookmarkEnd w:id="39"/>
      <w:bookmarkEnd w:id="40"/>
      <w:bookmarkEnd w:id="41"/>
      <w:bookmarkEnd w:id="42"/>
      <w:bookmarkEnd w:id="43"/>
      <w:bookmarkEnd w:id="44"/>
      <w:bookmarkEnd w:id="45"/>
    </w:p>
    <w:p w:rsidR="00E72D8E" w:rsidRDefault="00E42422">
      <w:pPr>
        <w:pStyle w:val="3"/>
        <w:ind w:firstLineChars="0" w:firstLine="0"/>
        <w:rPr>
          <w:rFonts w:ascii="仿宋_GB2312" w:eastAsia="仿宋_GB2312" w:hAnsi="仿宋_GB2312" w:cs="仿宋_GB2312"/>
          <w:sz w:val="24"/>
          <w:szCs w:val="24"/>
        </w:rPr>
      </w:pPr>
      <w:bookmarkStart w:id="46" w:name="_Toc520356147"/>
      <w:bookmarkStart w:id="47" w:name="_Toc25743"/>
      <w:bookmarkStart w:id="48" w:name="_Toc532473455"/>
      <w:bookmarkStart w:id="49" w:name="_Toc515647763"/>
      <w:bookmarkStart w:id="50" w:name="_Toc14084"/>
      <w:bookmarkStart w:id="51" w:name="_Toc62194302"/>
      <w:r>
        <w:rPr>
          <w:rFonts w:ascii="仿宋_GB2312" w:eastAsia="仿宋_GB2312" w:hAnsi="仿宋_GB2312" w:cs="仿宋_GB2312" w:hint="eastAsia"/>
          <w:sz w:val="24"/>
          <w:szCs w:val="24"/>
        </w:rPr>
        <w:t>5.     招标文件构成</w:t>
      </w:r>
      <w:bookmarkEnd w:id="46"/>
      <w:bookmarkEnd w:id="47"/>
      <w:bookmarkEnd w:id="48"/>
      <w:bookmarkEnd w:id="49"/>
      <w:bookmarkEnd w:id="50"/>
      <w:bookmarkEnd w:id="51"/>
    </w:p>
    <w:p w:rsidR="00E72D8E" w:rsidRDefault="00E42422">
      <w:pPr>
        <w:spacing w:line="360" w:lineRule="auto"/>
        <w:rPr>
          <w:rFonts w:ascii="仿宋_GB2312" w:eastAsia="仿宋_GB2312" w:hAnsi="宋体"/>
          <w:sz w:val="24"/>
        </w:rPr>
      </w:pPr>
      <w:r>
        <w:rPr>
          <w:rFonts w:ascii="仿宋_GB2312" w:eastAsia="仿宋_GB2312" w:hAnsi="宋体" w:hint="eastAsia"/>
          <w:sz w:val="24"/>
        </w:rPr>
        <w:t>5.1    招标文件共六章，构成如下：</w:t>
      </w:r>
    </w:p>
    <w:p w:rsidR="00E72D8E" w:rsidRDefault="00E42422">
      <w:pPr>
        <w:spacing w:line="360" w:lineRule="auto"/>
        <w:ind w:firstLineChars="350" w:firstLine="840"/>
        <w:rPr>
          <w:rFonts w:ascii="仿宋_GB2312" w:eastAsia="仿宋_GB2312" w:hAnsi="宋体"/>
          <w:sz w:val="24"/>
        </w:rPr>
      </w:pPr>
      <w:r>
        <w:rPr>
          <w:rFonts w:ascii="仿宋_GB2312" w:eastAsia="仿宋_GB2312" w:hAnsi="宋体" w:hint="eastAsia"/>
          <w:sz w:val="24"/>
        </w:rPr>
        <w:t>第一章  招标公告/投标邀请</w:t>
      </w:r>
    </w:p>
    <w:p w:rsidR="00E72D8E" w:rsidRDefault="00E42422">
      <w:pPr>
        <w:spacing w:line="360" w:lineRule="auto"/>
        <w:ind w:firstLineChars="350" w:firstLine="840"/>
        <w:rPr>
          <w:rFonts w:ascii="仿宋_GB2312" w:eastAsia="仿宋_GB2312" w:hAnsi="宋体"/>
          <w:sz w:val="24"/>
        </w:rPr>
      </w:pPr>
      <w:r>
        <w:rPr>
          <w:rFonts w:ascii="仿宋_GB2312" w:eastAsia="仿宋_GB2312" w:hAnsi="宋体" w:hint="eastAsia"/>
          <w:sz w:val="24"/>
        </w:rPr>
        <w:t>第二章  投标人须知</w:t>
      </w:r>
    </w:p>
    <w:p w:rsidR="00E72D8E" w:rsidRDefault="00E42422">
      <w:pPr>
        <w:spacing w:line="360" w:lineRule="auto"/>
        <w:ind w:firstLineChars="350" w:firstLine="840"/>
        <w:rPr>
          <w:rFonts w:ascii="仿宋_GB2312" w:eastAsia="仿宋_GB2312" w:hAnsi="宋体"/>
          <w:sz w:val="24"/>
        </w:rPr>
      </w:pPr>
      <w:r>
        <w:rPr>
          <w:rFonts w:ascii="仿宋_GB2312" w:eastAsia="仿宋_GB2312" w:hAnsi="宋体" w:hint="eastAsia"/>
          <w:sz w:val="24"/>
        </w:rPr>
        <w:t>第三章  评标方法和标准</w:t>
      </w:r>
    </w:p>
    <w:p w:rsidR="00E72D8E" w:rsidRDefault="00E42422">
      <w:pPr>
        <w:spacing w:line="360" w:lineRule="auto"/>
        <w:ind w:firstLineChars="350" w:firstLine="840"/>
        <w:rPr>
          <w:rFonts w:ascii="仿宋_GB2312" w:eastAsia="仿宋_GB2312" w:hAnsi="宋体"/>
          <w:sz w:val="24"/>
        </w:rPr>
      </w:pPr>
      <w:r>
        <w:rPr>
          <w:rFonts w:ascii="仿宋_GB2312" w:eastAsia="仿宋_GB2312" w:hAnsi="宋体" w:hint="eastAsia"/>
          <w:sz w:val="24"/>
        </w:rPr>
        <w:t>第四章  拟签订的合同文本</w:t>
      </w:r>
    </w:p>
    <w:p w:rsidR="00E72D8E" w:rsidRDefault="00E42422">
      <w:pPr>
        <w:spacing w:line="360" w:lineRule="auto"/>
        <w:ind w:firstLineChars="350" w:firstLine="840"/>
        <w:rPr>
          <w:rFonts w:ascii="仿宋_GB2312" w:eastAsia="仿宋_GB2312" w:hAnsi="宋体"/>
          <w:sz w:val="24"/>
        </w:rPr>
      </w:pPr>
      <w:r>
        <w:rPr>
          <w:rFonts w:ascii="仿宋_GB2312" w:eastAsia="仿宋_GB2312" w:hAnsi="宋体" w:hint="eastAsia"/>
          <w:sz w:val="24"/>
        </w:rPr>
        <w:t>第五章  采购需求及要求</w:t>
      </w:r>
    </w:p>
    <w:p w:rsidR="00E72D8E" w:rsidRDefault="00E42422">
      <w:pPr>
        <w:spacing w:line="360" w:lineRule="auto"/>
        <w:ind w:firstLineChars="350" w:firstLine="840"/>
        <w:rPr>
          <w:rFonts w:ascii="仿宋_GB2312" w:eastAsia="仿宋_GB2312" w:hAnsi="宋体"/>
          <w:sz w:val="24"/>
        </w:rPr>
      </w:pPr>
      <w:r>
        <w:rPr>
          <w:rFonts w:ascii="仿宋_GB2312" w:eastAsia="仿宋_GB2312" w:hAnsi="宋体" w:hint="eastAsia"/>
          <w:sz w:val="24"/>
        </w:rPr>
        <w:t>第六章 投标文件格式</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5.2    招标文件中如有不一致的，有澄清的部分以最终的澄清更正内容为准；未澄清的，以投标须知前附表为准；投标须知前附表不涉及的内容，以编排在后的最后描述为准。</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5.3    投标人应认真阅读招标文件所有的事项、格式、条款和技术规范等。如投标人没有按照招标文件要求提交全部资料，或者投标文件没有对招标文件的实质性要求做出响应，其投标将被认定为</w:t>
      </w:r>
      <w:r>
        <w:rPr>
          <w:rFonts w:ascii="仿宋_GB2312" w:eastAsia="仿宋_GB2312" w:hAnsi="宋体" w:hint="eastAsia"/>
          <w:b/>
          <w:bCs/>
          <w:sz w:val="24"/>
        </w:rPr>
        <w:t>投标无效</w:t>
      </w:r>
      <w:r>
        <w:rPr>
          <w:rFonts w:ascii="仿宋_GB2312" w:eastAsia="仿宋_GB2312" w:hAnsi="宋体" w:hint="eastAsia"/>
          <w:sz w:val="24"/>
        </w:rPr>
        <w:t>。</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5.4    现场考察或者答疑会及相关事项见</w:t>
      </w:r>
      <w:r>
        <w:rPr>
          <w:rFonts w:ascii="仿宋_GB2312" w:eastAsia="仿宋_GB2312" w:hAnsi="宋体" w:hint="eastAsia"/>
          <w:sz w:val="24"/>
          <w:u w:val="single"/>
        </w:rPr>
        <w:t>投标须知前附表</w:t>
      </w:r>
      <w:r>
        <w:rPr>
          <w:rFonts w:ascii="仿宋_GB2312" w:eastAsia="仿宋_GB2312" w:hAnsi="宋体" w:hint="eastAsia"/>
          <w:sz w:val="24"/>
        </w:rPr>
        <w:t>。</w:t>
      </w:r>
    </w:p>
    <w:p w:rsidR="00E72D8E" w:rsidRDefault="00E42422">
      <w:pPr>
        <w:pStyle w:val="3"/>
        <w:ind w:firstLineChars="0" w:firstLine="0"/>
        <w:rPr>
          <w:rFonts w:ascii="仿宋_GB2312" w:eastAsia="仿宋_GB2312" w:hAnsi="仿宋_GB2312" w:cs="仿宋_GB2312"/>
          <w:sz w:val="24"/>
          <w:szCs w:val="24"/>
        </w:rPr>
      </w:pPr>
      <w:bookmarkStart w:id="52" w:name="_Toc520356148"/>
      <w:bookmarkStart w:id="53" w:name="_Toc515904805"/>
      <w:bookmarkStart w:id="54" w:name="_Toc532473456"/>
      <w:bookmarkStart w:id="55" w:name="_Toc9232"/>
      <w:bookmarkStart w:id="56" w:name="_Toc26044"/>
      <w:bookmarkStart w:id="57" w:name="_Toc62194303"/>
      <w:r>
        <w:rPr>
          <w:rFonts w:ascii="仿宋_GB2312" w:eastAsia="仿宋_GB2312" w:hAnsi="仿宋_GB2312" w:cs="仿宋_GB2312" w:hint="eastAsia"/>
          <w:sz w:val="24"/>
          <w:szCs w:val="24"/>
        </w:rPr>
        <w:t>6.     招标文件的澄清</w:t>
      </w:r>
      <w:bookmarkEnd w:id="52"/>
      <w:bookmarkEnd w:id="53"/>
      <w:r>
        <w:rPr>
          <w:rFonts w:ascii="仿宋_GB2312" w:eastAsia="仿宋_GB2312" w:hAnsi="仿宋_GB2312" w:cs="仿宋_GB2312" w:hint="eastAsia"/>
          <w:sz w:val="24"/>
          <w:szCs w:val="24"/>
        </w:rPr>
        <w:t>与修改</w:t>
      </w:r>
      <w:bookmarkEnd w:id="54"/>
      <w:bookmarkEnd w:id="55"/>
      <w:bookmarkEnd w:id="56"/>
      <w:bookmarkEnd w:id="57"/>
    </w:p>
    <w:p w:rsidR="00E72D8E" w:rsidRDefault="00E42422">
      <w:pPr>
        <w:pStyle w:val="a3"/>
        <w:spacing w:line="360" w:lineRule="auto"/>
        <w:ind w:left="840" w:hangingChars="350" w:hanging="840"/>
        <w:rPr>
          <w:rFonts w:ascii="仿宋_GB2312" w:eastAsia="仿宋_GB2312" w:hAnsi="仿宋_GB2312" w:cs="仿宋_GB2312"/>
          <w:szCs w:val="24"/>
        </w:rPr>
      </w:pPr>
      <w:bookmarkStart w:id="58" w:name="_Toc520356149"/>
      <w:bookmarkStart w:id="59" w:name="_Toc515904806"/>
      <w:bookmarkStart w:id="60" w:name="_Ref467378678"/>
      <w:r>
        <w:rPr>
          <w:rFonts w:ascii="仿宋_GB2312" w:eastAsia="仿宋_GB2312" w:hAnsi="仿宋_GB2312" w:cs="仿宋_GB2312" w:hint="eastAsia"/>
          <w:szCs w:val="24"/>
        </w:rPr>
        <w:t>6.1    采购人可主动地或在解答投标人提出的澄清问题时对招标文件进行澄清或修改。采购代理机构将以发布澄清（更正）公告的方式，澄清或修改招标文件，澄清或修改内容作为招标文件的组成部分。</w:t>
      </w:r>
    </w:p>
    <w:p w:rsidR="00E72D8E" w:rsidRDefault="00E42422">
      <w:pPr>
        <w:pStyle w:val="a3"/>
        <w:spacing w:line="360" w:lineRule="auto"/>
        <w:ind w:left="840" w:hangingChars="350" w:hanging="840"/>
        <w:rPr>
          <w:rFonts w:ascii="仿宋_GB2312" w:eastAsia="仿宋_GB2312" w:hAnsi="仿宋_GB2312" w:cs="仿宋_GB2312"/>
          <w:szCs w:val="24"/>
        </w:rPr>
      </w:pPr>
      <w:r>
        <w:rPr>
          <w:rFonts w:ascii="仿宋_GB2312" w:eastAsia="仿宋_GB2312" w:hAnsi="仿宋_GB2312" w:cs="仿宋_GB2312" w:hint="eastAsia"/>
          <w:szCs w:val="24"/>
        </w:rPr>
        <w:t>6.2    澄清或者修改的内容可能影响投标文件编制的，采购代理机构将以书面形式通知所有获取招标文件的潜在投标人，并对其具有约束力。投标人在收到上述通知后，应及时向采购代理机构确认。投标人未回复的，视同已知晓澄清或者修改的内容。</w:t>
      </w:r>
    </w:p>
    <w:p w:rsidR="00E72D8E" w:rsidRDefault="00E42422">
      <w:pPr>
        <w:pStyle w:val="a3"/>
        <w:spacing w:line="360" w:lineRule="auto"/>
        <w:ind w:left="840" w:hangingChars="350" w:hanging="840"/>
        <w:rPr>
          <w:rFonts w:ascii="仿宋_GB2312" w:eastAsia="仿宋_GB2312" w:hAnsi="仿宋_GB2312" w:cs="仿宋_GB2312"/>
          <w:szCs w:val="24"/>
        </w:rPr>
      </w:pPr>
      <w:r>
        <w:rPr>
          <w:rFonts w:ascii="仿宋_GB2312" w:eastAsia="仿宋_GB2312" w:hAnsi="仿宋_GB2312" w:cs="仿宋_GB2312" w:hint="eastAsia"/>
          <w:szCs w:val="24"/>
        </w:rPr>
        <w:t xml:space="preserve">       因潜在投标人原因或通讯线路故障导致通知逾期送达或无法送达，采购代理机构不因此承担任何责任，有关的招标采购活动可以继续有效进行。</w:t>
      </w:r>
    </w:p>
    <w:p w:rsidR="00E72D8E" w:rsidRDefault="00E42422">
      <w:pPr>
        <w:pStyle w:val="3"/>
        <w:ind w:firstLineChars="0" w:firstLine="0"/>
        <w:rPr>
          <w:rFonts w:ascii="仿宋_GB2312" w:eastAsia="仿宋_GB2312" w:hAnsi="仿宋_GB2312" w:cs="仿宋_GB2312"/>
          <w:sz w:val="24"/>
          <w:szCs w:val="24"/>
        </w:rPr>
      </w:pPr>
      <w:bookmarkStart w:id="61" w:name="_Toc62194304"/>
      <w:bookmarkStart w:id="62" w:name="_Toc532473457"/>
      <w:bookmarkStart w:id="63" w:name="_Toc25635"/>
      <w:bookmarkStart w:id="64" w:name="_Toc14569"/>
      <w:bookmarkEnd w:id="58"/>
      <w:bookmarkEnd w:id="59"/>
      <w:bookmarkEnd w:id="60"/>
      <w:r>
        <w:rPr>
          <w:rFonts w:ascii="仿宋_GB2312" w:eastAsia="仿宋_GB2312" w:hAnsi="仿宋_GB2312" w:cs="仿宋_GB2312" w:hint="eastAsia"/>
          <w:sz w:val="24"/>
          <w:szCs w:val="24"/>
        </w:rPr>
        <w:lastRenderedPageBreak/>
        <w:t>7.     投标截止时间的顺延</w:t>
      </w:r>
      <w:bookmarkEnd w:id="61"/>
      <w:bookmarkEnd w:id="62"/>
      <w:bookmarkEnd w:id="63"/>
      <w:bookmarkEnd w:id="64"/>
    </w:p>
    <w:p w:rsidR="00E72D8E" w:rsidRDefault="00E42422" w:rsidP="00E42422">
      <w:pPr>
        <w:spacing w:line="360" w:lineRule="auto"/>
        <w:ind w:leftChars="399" w:left="838"/>
        <w:rPr>
          <w:rFonts w:ascii="仿宋_GB2312" w:eastAsia="仿宋_GB2312" w:hAnsi="宋体"/>
          <w:sz w:val="24"/>
        </w:rPr>
      </w:pPr>
      <w:r>
        <w:rPr>
          <w:rFonts w:ascii="仿宋_GB2312" w:eastAsia="仿宋_GB2312" w:hAnsi="宋体" w:hint="eastAsia"/>
          <w:sz w:val="24"/>
        </w:rPr>
        <w:t>为使投标人有足够的时间对招标文件的澄清或者修改部分进行研究而准备投标或因其他原因，采购人将依法决定是否顺延投标截止时间。</w:t>
      </w:r>
    </w:p>
    <w:p w:rsidR="00E72D8E" w:rsidRDefault="00E42422">
      <w:pPr>
        <w:pStyle w:val="2"/>
        <w:rPr>
          <w:rFonts w:ascii="仿宋_GB2312" w:eastAsia="仿宋_GB2312" w:hAnsi="仿宋_GB2312" w:cs="仿宋_GB2312"/>
          <w:sz w:val="28"/>
          <w:szCs w:val="18"/>
        </w:rPr>
      </w:pPr>
      <w:bookmarkStart w:id="65" w:name="_Toc516367020"/>
      <w:bookmarkStart w:id="66" w:name="_Toc515647766"/>
      <w:bookmarkStart w:id="67" w:name="_Toc62194305"/>
      <w:bookmarkStart w:id="68" w:name="_Toc520356150"/>
      <w:bookmarkStart w:id="69" w:name="_Toc532473458"/>
      <w:bookmarkStart w:id="70" w:name="_Toc7636"/>
      <w:bookmarkStart w:id="71" w:name="_Toc30808"/>
      <w:bookmarkStart w:id="72" w:name="_Toc216582807"/>
      <w:r>
        <w:rPr>
          <w:rFonts w:ascii="仿宋_GB2312" w:eastAsia="仿宋_GB2312" w:hAnsi="仿宋_GB2312" w:cs="仿宋_GB2312" w:hint="eastAsia"/>
          <w:sz w:val="28"/>
          <w:szCs w:val="18"/>
        </w:rPr>
        <w:t>三、投标文件</w:t>
      </w:r>
      <w:bookmarkEnd w:id="65"/>
      <w:r>
        <w:rPr>
          <w:rFonts w:ascii="仿宋_GB2312" w:eastAsia="仿宋_GB2312" w:hAnsi="仿宋_GB2312" w:cs="仿宋_GB2312" w:hint="eastAsia"/>
          <w:sz w:val="28"/>
          <w:szCs w:val="18"/>
        </w:rPr>
        <w:t>的编制</w:t>
      </w:r>
      <w:bookmarkEnd w:id="66"/>
      <w:bookmarkEnd w:id="67"/>
      <w:bookmarkEnd w:id="68"/>
      <w:bookmarkEnd w:id="69"/>
      <w:bookmarkEnd w:id="70"/>
      <w:bookmarkEnd w:id="71"/>
      <w:bookmarkEnd w:id="72"/>
    </w:p>
    <w:p w:rsidR="00E72D8E" w:rsidRDefault="00E42422">
      <w:pPr>
        <w:pStyle w:val="3"/>
        <w:ind w:firstLineChars="0" w:firstLine="0"/>
        <w:jc w:val="both"/>
        <w:rPr>
          <w:rFonts w:ascii="仿宋_GB2312" w:eastAsia="仿宋_GB2312" w:hAnsi="仿宋_GB2312" w:cs="仿宋_GB2312"/>
          <w:sz w:val="24"/>
          <w:szCs w:val="24"/>
        </w:rPr>
      </w:pPr>
      <w:bookmarkStart w:id="73" w:name="_Toc520356151"/>
      <w:bookmarkStart w:id="74" w:name="_Toc62194306"/>
      <w:bookmarkStart w:id="75" w:name="_Toc516367021"/>
      <w:bookmarkStart w:id="76" w:name="_Toc3553"/>
      <w:bookmarkStart w:id="77" w:name="_Toc515647767"/>
      <w:bookmarkStart w:id="78" w:name="_Toc7786"/>
      <w:bookmarkStart w:id="79" w:name="_Toc532473459"/>
      <w:r>
        <w:rPr>
          <w:rFonts w:ascii="仿宋_GB2312" w:eastAsia="仿宋_GB2312" w:hAnsi="仿宋_GB2312" w:cs="仿宋_GB2312" w:hint="eastAsia"/>
          <w:sz w:val="24"/>
          <w:szCs w:val="24"/>
        </w:rPr>
        <w:t>8.     投标范围及投标文件中标准和计量单位的使用</w:t>
      </w:r>
      <w:bookmarkEnd w:id="73"/>
      <w:bookmarkEnd w:id="74"/>
      <w:bookmarkEnd w:id="75"/>
      <w:bookmarkEnd w:id="76"/>
      <w:bookmarkEnd w:id="77"/>
      <w:bookmarkEnd w:id="78"/>
      <w:bookmarkEnd w:id="79"/>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8.1    投标人可对招标文件中一个或多个标段进行投标或者中标，除非在</w:t>
      </w:r>
      <w:r>
        <w:rPr>
          <w:rFonts w:ascii="仿宋_GB2312" w:eastAsia="仿宋_GB2312" w:hAnsi="宋体" w:hint="eastAsia"/>
          <w:sz w:val="24"/>
          <w:u w:val="single"/>
        </w:rPr>
        <w:t>投标须知前附表</w:t>
      </w:r>
      <w:r>
        <w:rPr>
          <w:rFonts w:ascii="仿宋_GB2312" w:eastAsia="仿宋_GB2312" w:hAnsi="宋体" w:hint="eastAsia"/>
          <w:sz w:val="24"/>
        </w:rPr>
        <w:t>中另有规定。</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8.2    投标人应当对所投标段招标文件中“采购需求及要求”所列的所有内容进行投标，如仅响应部分内容，其该标段投标将被认定为</w:t>
      </w:r>
      <w:r>
        <w:rPr>
          <w:rFonts w:ascii="仿宋_GB2312" w:eastAsia="仿宋_GB2312" w:hAnsi="宋体" w:hint="eastAsia"/>
          <w:b/>
          <w:bCs/>
          <w:sz w:val="24"/>
        </w:rPr>
        <w:t>投标无效</w:t>
      </w:r>
      <w:r>
        <w:rPr>
          <w:rFonts w:ascii="仿宋_GB2312" w:eastAsia="仿宋_GB2312" w:hAnsi="宋体" w:hint="eastAsia"/>
          <w:sz w:val="24"/>
        </w:rPr>
        <w:t>。</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8.3    无论招标文件中是否要求，投标人所投货物及伴随的服务和工程均应符合国家强制性标准。</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8.4    除招标文件中有特殊要求外，投标文件中所使用的计量单位，应采用中华人民共和国法定计量单位。</w:t>
      </w:r>
    </w:p>
    <w:p w:rsidR="00E72D8E" w:rsidRDefault="00E42422">
      <w:pPr>
        <w:pStyle w:val="3"/>
        <w:ind w:firstLineChars="0" w:firstLine="0"/>
        <w:rPr>
          <w:rFonts w:ascii="仿宋_GB2312" w:eastAsia="仿宋_GB2312" w:hAnsi="仿宋_GB2312" w:cs="仿宋_GB2312"/>
          <w:sz w:val="24"/>
          <w:szCs w:val="24"/>
        </w:rPr>
      </w:pPr>
      <w:bookmarkStart w:id="80" w:name="_Ref467306195"/>
      <w:bookmarkStart w:id="81" w:name="_Toc516367022"/>
      <w:bookmarkStart w:id="82" w:name="_Ref467306676"/>
      <w:bookmarkStart w:id="83" w:name="_Toc520356152"/>
      <w:bookmarkStart w:id="84" w:name="_Toc532473460"/>
      <w:bookmarkStart w:id="85" w:name="_Toc10364"/>
      <w:bookmarkStart w:id="86" w:name="_Toc515647768"/>
      <w:bookmarkStart w:id="87" w:name="_Toc62194307"/>
      <w:bookmarkStart w:id="88" w:name="_Toc28307"/>
      <w:r>
        <w:rPr>
          <w:rFonts w:ascii="仿宋_GB2312" w:eastAsia="仿宋_GB2312" w:hAnsi="仿宋_GB2312" w:cs="仿宋_GB2312" w:hint="eastAsia"/>
          <w:sz w:val="24"/>
          <w:szCs w:val="24"/>
        </w:rPr>
        <w:t>9.     投标文件</w:t>
      </w:r>
      <w:bookmarkEnd w:id="80"/>
      <w:bookmarkEnd w:id="81"/>
      <w:bookmarkEnd w:id="82"/>
      <w:r>
        <w:rPr>
          <w:rFonts w:ascii="仿宋_GB2312" w:eastAsia="仿宋_GB2312" w:hAnsi="仿宋_GB2312" w:cs="仿宋_GB2312" w:hint="eastAsia"/>
          <w:sz w:val="24"/>
          <w:szCs w:val="24"/>
        </w:rPr>
        <w:t>组成</w:t>
      </w:r>
      <w:bookmarkEnd w:id="83"/>
      <w:bookmarkEnd w:id="84"/>
      <w:bookmarkEnd w:id="85"/>
      <w:bookmarkEnd w:id="86"/>
      <w:bookmarkEnd w:id="87"/>
      <w:bookmarkEnd w:id="88"/>
    </w:p>
    <w:p w:rsidR="00E72D8E" w:rsidRDefault="00E42422">
      <w:pPr>
        <w:tabs>
          <w:tab w:val="left" w:pos="900"/>
          <w:tab w:val="left" w:pos="5580"/>
        </w:tabs>
        <w:spacing w:line="360" w:lineRule="auto"/>
        <w:ind w:left="840" w:hangingChars="350" w:hanging="840"/>
        <w:rPr>
          <w:rFonts w:ascii="仿宋_GB2312" w:eastAsia="仿宋_GB2312" w:hAnsi="宋体"/>
          <w:sz w:val="24"/>
        </w:rPr>
      </w:pPr>
      <w:bookmarkStart w:id="89" w:name="_Ref467052588"/>
      <w:r>
        <w:rPr>
          <w:rFonts w:ascii="仿宋_GB2312" w:eastAsia="仿宋_GB2312" w:hAnsi="宋体" w:hint="eastAsia"/>
          <w:sz w:val="24"/>
        </w:rPr>
        <w:t>9.1    投标文件由“第一部分资格证明文件”和“第二部分商务及技术文件”组成。投标人应完整地按照招标文件提供的投标文件格式及要求编写投标文件。投标文件中资格审查和符合性审查涉及的事项不满足招标文件要求的，其投标将被认定为</w:t>
      </w:r>
      <w:r>
        <w:rPr>
          <w:rFonts w:ascii="仿宋_GB2312" w:eastAsia="仿宋_GB2312" w:hAnsi="宋体" w:hint="eastAsia"/>
          <w:b/>
          <w:sz w:val="24"/>
        </w:rPr>
        <w:t>投标无效</w:t>
      </w:r>
      <w:r>
        <w:rPr>
          <w:rFonts w:ascii="仿宋_GB2312" w:eastAsia="仿宋_GB2312" w:hAnsi="宋体" w:hint="eastAsia"/>
          <w:sz w:val="24"/>
        </w:rPr>
        <w:t>。</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9.2    上述文件应按照招标文件的规定签署</w:t>
      </w:r>
      <w:bookmarkStart w:id="90" w:name="_Hlk1734277"/>
      <w:r>
        <w:rPr>
          <w:rFonts w:ascii="仿宋_GB2312" w:eastAsia="仿宋_GB2312" w:hAnsi="宋体" w:hint="eastAsia"/>
          <w:sz w:val="24"/>
        </w:rPr>
        <w:t>和盖公章或经公章授权的其他单位章（以下统称公章）</w:t>
      </w:r>
      <w:bookmarkEnd w:id="90"/>
      <w:r>
        <w:rPr>
          <w:rFonts w:ascii="仿宋_GB2312" w:eastAsia="仿宋_GB2312" w:hAnsi="宋体" w:hint="eastAsia"/>
          <w:sz w:val="24"/>
        </w:rPr>
        <w:t>。采用公章授权方式的，应当在投标文件第一部分附公章授权书（格式自定）。</w:t>
      </w:r>
    </w:p>
    <w:p w:rsidR="00E72D8E" w:rsidRDefault="00E42422">
      <w:pPr>
        <w:pStyle w:val="3"/>
        <w:ind w:firstLineChars="0" w:firstLine="0"/>
        <w:jc w:val="both"/>
        <w:rPr>
          <w:rFonts w:ascii="仿宋_GB2312" w:eastAsia="仿宋_GB2312" w:hAnsi="仿宋_GB2312" w:cs="仿宋_GB2312"/>
          <w:sz w:val="24"/>
          <w:szCs w:val="24"/>
        </w:rPr>
      </w:pPr>
      <w:bookmarkStart w:id="91" w:name="_Toc520356153"/>
      <w:bookmarkStart w:id="92" w:name="_Toc62194308"/>
      <w:bookmarkStart w:id="93" w:name="_Toc516367023"/>
      <w:bookmarkStart w:id="94" w:name="_Toc532473461"/>
      <w:bookmarkStart w:id="95" w:name="_Toc4601"/>
      <w:bookmarkStart w:id="96" w:name="_Toc10379"/>
      <w:bookmarkStart w:id="97" w:name="_Toc515647769"/>
      <w:bookmarkEnd w:id="89"/>
      <w:r>
        <w:rPr>
          <w:rFonts w:ascii="仿宋_GB2312" w:eastAsia="仿宋_GB2312" w:hAnsi="仿宋_GB2312" w:cs="仿宋_GB2312" w:hint="eastAsia"/>
          <w:sz w:val="24"/>
          <w:szCs w:val="24"/>
        </w:rPr>
        <w:t>10.    证明投标标的的合格性和符合招标文件规定的技术文件</w:t>
      </w:r>
      <w:bookmarkEnd w:id="91"/>
      <w:bookmarkEnd w:id="92"/>
      <w:bookmarkEnd w:id="93"/>
      <w:bookmarkEnd w:id="94"/>
      <w:bookmarkEnd w:id="95"/>
      <w:bookmarkEnd w:id="96"/>
      <w:bookmarkEnd w:id="97"/>
    </w:p>
    <w:p w:rsidR="00E72D8E" w:rsidRDefault="00E42422">
      <w:pPr>
        <w:spacing w:line="360" w:lineRule="auto"/>
        <w:ind w:left="878" w:hangingChars="366" w:hanging="878"/>
        <w:rPr>
          <w:rFonts w:ascii="仿宋_GB2312" w:eastAsia="仿宋_GB2312" w:hAnsi="宋体"/>
          <w:sz w:val="24"/>
        </w:rPr>
      </w:pPr>
      <w:r>
        <w:rPr>
          <w:rFonts w:ascii="仿宋_GB2312" w:eastAsia="仿宋_GB2312" w:hAnsi="宋体" w:hint="eastAsia"/>
          <w:sz w:val="24"/>
        </w:rPr>
        <w:t>10.1   投标人应提交证明文件，证明其投标标的符合招标文件规定。该证明文件是投标文件的技术文件。</w:t>
      </w:r>
    </w:p>
    <w:p w:rsidR="00E72D8E" w:rsidRDefault="00E42422">
      <w:pPr>
        <w:spacing w:line="360" w:lineRule="auto"/>
        <w:ind w:left="900" w:hangingChars="375" w:hanging="900"/>
        <w:rPr>
          <w:rFonts w:ascii="仿宋_GB2312" w:eastAsia="仿宋_GB2312" w:hAnsi="宋体"/>
          <w:sz w:val="24"/>
        </w:rPr>
      </w:pPr>
      <w:bookmarkStart w:id="98" w:name="_Ref467306244"/>
      <w:r>
        <w:rPr>
          <w:rFonts w:ascii="仿宋_GB2312" w:eastAsia="仿宋_GB2312" w:hAnsi="宋体" w:hint="eastAsia"/>
          <w:sz w:val="24"/>
        </w:rPr>
        <w:t>10.2   上款所述的证明文件，可以是文字资料、图纸和数据</w:t>
      </w:r>
      <w:bookmarkEnd w:id="98"/>
      <w:r>
        <w:rPr>
          <w:rFonts w:ascii="仿宋_GB2312" w:eastAsia="仿宋_GB2312" w:hAnsi="宋体" w:hint="eastAsia"/>
          <w:sz w:val="24"/>
        </w:rPr>
        <w:t>。</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10.3   本条所指证明文件不包括对招标文件相关部分的文字、图标的复制。</w:t>
      </w:r>
    </w:p>
    <w:p w:rsidR="00E72D8E" w:rsidRDefault="00E42422">
      <w:pPr>
        <w:pStyle w:val="3"/>
        <w:ind w:firstLineChars="0" w:firstLine="0"/>
        <w:rPr>
          <w:rFonts w:ascii="仿宋_GB2312" w:eastAsia="仿宋_GB2312" w:hAnsi="仿宋_GB2312" w:cs="仿宋_GB2312"/>
          <w:sz w:val="24"/>
          <w:szCs w:val="24"/>
        </w:rPr>
      </w:pPr>
      <w:bookmarkStart w:id="99" w:name="_Toc515647770"/>
      <w:bookmarkStart w:id="100" w:name="_Toc2248"/>
      <w:bookmarkStart w:id="101" w:name="_Toc520356155"/>
      <w:bookmarkStart w:id="102" w:name="_Toc62194309"/>
      <w:bookmarkStart w:id="103" w:name="_Toc23231"/>
      <w:bookmarkStart w:id="104" w:name="_Toc532473462"/>
      <w:r>
        <w:rPr>
          <w:rFonts w:ascii="仿宋_GB2312" w:eastAsia="仿宋_GB2312" w:hAnsi="仿宋_GB2312" w:cs="仿宋_GB2312" w:hint="eastAsia"/>
          <w:sz w:val="24"/>
          <w:szCs w:val="24"/>
        </w:rPr>
        <w:lastRenderedPageBreak/>
        <w:t>11.    投标报价</w:t>
      </w:r>
      <w:bookmarkEnd w:id="99"/>
      <w:bookmarkEnd w:id="100"/>
      <w:bookmarkEnd w:id="101"/>
      <w:bookmarkEnd w:id="102"/>
      <w:bookmarkEnd w:id="103"/>
      <w:bookmarkEnd w:id="104"/>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11.1   投标人的报价应当包括满足本次招标全部采购需求所应提供的服务，以及伴随的货物和工程。所有投标均应以人民币报价。投标人的投标报价应遵守《中华人民共和国价格法</w:t>
      </w:r>
      <w:r>
        <w:rPr>
          <w:rFonts w:ascii="仿宋_GB2312" w:eastAsia="仿宋_GB2312" w:hint="eastAsia"/>
          <w:sz w:val="24"/>
        </w:rPr>
        <w:t>》</w:t>
      </w:r>
      <w:r>
        <w:rPr>
          <w:rFonts w:ascii="仿宋_GB2312" w:eastAsia="仿宋_GB2312" w:hAnsi="宋体" w:hint="eastAsia"/>
          <w:sz w:val="24"/>
        </w:rPr>
        <w:t>。</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11.2   投标人应在投标分项报价表上标明分项服务、伴随的货物和工程的价格（如适用）和总价，并由法定代表人或其授权代表签署。</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11.3   采购人不接受具有附加条件的报价或多个方案的报价。</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11.4   投标人所报的投标报价在合同履行过程中是固定不变的，不得以任何理由予以变更。任何包含价格调整要求的投标，将被认定为</w:t>
      </w:r>
      <w:r>
        <w:rPr>
          <w:rFonts w:ascii="仿宋_GB2312" w:eastAsia="仿宋_GB2312" w:hAnsi="宋体" w:hint="eastAsia"/>
          <w:b/>
          <w:sz w:val="24"/>
        </w:rPr>
        <w:t>投标无效</w:t>
      </w:r>
      <w:r>
        <w:rPr>
          <w:rFonts w:ascii="仿宋_GB2312" w:eastAsia="仿宋_GB2312" w:hAnsi="宋体" w:hint="eastAsia"/>
          <w:sz w:val="24"/>
        </w:rPr>
        <w:t>。</w:t>
      </w:r>
    </w:p>
    <w:p w:rsidR="00E72D8E" w:rsidRDefault="00E42422">
      <w:pPr>
        <w:pStyle w:val="3"/>
        <w:ind w:firstLineChars="0" w:firstLine="0"/>
        <w:rPr>
          <w:rFonts w:ascii="仿宋_GB2312" w:eastAsia="仿宋_GB2312" w:hAnsi="仿宋_GB2312" w:cs="仿宋_GB2312"/>
          <w:sz w:val="24"/>
          <w:szCs w:val="24"/>
        </w:rPr>
      </w:pPr>
      <w:bookmarkStart w:id="105" w:name="_Toc520356156"/>
      <w:bookmarkStart w:id="106" w:name="_Toc515647771"/>
      <w:bookmarkStart w:id="107" w:name="_Toc17788"/>
      <w:bookmarkStart w:id="108" w:name="_Toc532473463"/>
      <w:bookmarkStart w:id="109" w:name="_Ref467306513"/>
      <w:bookmarkStart w:id="110" w:name="_Toc62194310"/>
      <w:bookmarkStart w:id="111" w:name="_Toc11514"/>
      <w:r>
        <w:rPr>
          <w:rFonts w:ascii="仿宋_GB2312" w:eastAsia="仿宋_GB2312" w:hAnsi="仿宋_GB2312" w:cs="仿宋_GB2312" w:hint="eastAsia"/>
          <w:sz w:val="24"/>
          <w:szCs w:val="24"/>
        </w:rPr>
        <w:t>12.    投标保证金</w:t>
      </w:r>
      <w:bookmarkEnd w:id="105"/>
      <w:bookmarkEnd w:id="106"/>
      <w:bookmarkEnd w:id="107"/>
      <w:bookmarkEnd w:id="108"/>
      <w:bookmarkEnd w:id="109"/>
      <w:bookmarkEnd w:id="110"/>
      <w:bookmarkEnd w:id="111"/>
    </w:p>
    <w:p w:rsidR="00E72D8E" w:rsidRDefault="00E42422">
      <w:pPr>
        <w:spacing w:line="360" w:lineRule="auto"/>
        <w:ind w:left="900" w:hangingChars="375" w:hanging="900"/>
        <w:rPr>
          <w:rFonts w:ascii="仿宋_GB2312" w:eastAsia="仿宋_GB2312" w:hAnsi="仿宋"/>
          <w:sz w:val="24"/>
          <w:lang w:val="zh-CN"/>
        </w:rPr>
      </w:pPr>
      <w:bookmarkStart w:id="112" w:name="_Ref467306302"/>
      <w:r>
        <w:rPr>
          <w:rFonts w:ascii="仿宋_GB2312" w:eastAsia="仿宋_GB2312" w:hAnsi="宋体" w:hint="eastAsia"/>
          <w:sz w:val="24"/>
        </w:rPr>
        <w:t>12.1</w:t>
      </w:r>
      <w:bookmarkEnd w:id="112"/>
      <w:r>
        <w:rPr>
          <w:rFonts w:ascii="仿宋_GB2312" w:eastAsia="仿宋_GB2312" w:hAnsi="宋体" w:hint="eastAsia"/>
          <w:sz w:val="24"/>
        </w:rPr>
        <w:t xml:space="preserve">   投标人应按照</w:t>
      </w:r>
      <w:r>
        <w:rPr>
          <w:rFonts w:ascii="仿宋_GB2312" w:eastAsia="仿宋_GB2312" w:hAnsi="宋体" w:hint="eastAsia"/>
          <w:sz w:val="24"/>
          <w:u w:val="single"/>
        </w:rPr>
        <w:t>投标须知前附表</w:t>
      </w:r>
      <w:r>
        <w:rPr>
          <w:rFonts w:ascii="仿宋_GB2312" w:eastAsia="仿宋_GB2312" w:hAnsi="宋体" w:hint="eastAsia"/>
          <w:sz w:val="24"/>
        </w:rPr>
        <w:t>规定递交</w:t>
      </w:r>
      <w:r>
        <w:rPr>
          <w:rFonts w:ascii="仿宋_GB2312" w:eastAsia="仿宋_GB2312" w:hAnsi="仿宋" w:hint="eastAsia"/>
          <w:sz w:val="24"/>
          <w:lang w:val="zh-CN"/>
        </w:rPr>
        <w:t>投标保证金（</w:t>
      </w:r>
      <w:r>
        <w:rPr>
          <w:rFonts w:ascii="仿宋_GB2312" w:eastAsia="仿宋_GB2312" w:hAnsi="仿宋" w:hint="eastAsia"/>
          <w:sz w:val="24"/>
          <w:u w:val="single"/>
          <w:lang w:val="zh-CN"/>
        </w:rPr>
        <w:t>若分标段，应按标段交纳投标保证金</w:t>
      </w:r>
      <w:r>
        <w:rPr>
          <w:rFonts w:ascii="仿宋_GB2312" w:eastAsia="仿宋_GB2312" w:hAnsi="仿宋" w:hint="eastAsia"/>
          <w:sz w:val="24"/>
          <w:lang w:val="zh-CN"/>
        </w:rPr>
        <w:t>），投标保证金须在投标截止时间前到帐。</w:t>
      </w:r>
    </w:p>
    <w:p w:rsidR="00E72D8E" w:rsidRDefault="00E42422">
      <w:pPr>
        <w:autoSpaceDE w:val="0"/>
        <w:autoSpaceDN w:val="0"/>
        <w:adjustRightInd w:val="0"/>
        <w:snapToGrid w:val="0"/>
        <w:spacing w:line="360" w:lineRule="auto"/>
        <w:ind w:left="840" w:hangingChars="350" w:hanging="840"/>
        <w:rPr>
          <w:rFonts w:ascii="仿宋_GB2312" w:eastAsia="仿宋_GB2312" w:hAnsi="仿宋"/>
          <w:sz w:val="24"/>
          <w:lang w:val="zh-CN"/>
        </w:rPr>
      </w:pPr>
      <w:r>
        <w:rPr>
          <w:rFonts w:ascii="仿宋_GB2312" w:eastAsia="仿宋_GB2312" w:hAnsi="仿宋" w:hint="eastAsia"/>
          <w:sz w:val="24"/>
        </w:rPr>
        <w:t>12.2</w:t>
      </w:r>
      <w:r>
        <w:rPr>
          <w:rFonts w:ascii="仿宋_GB2312" w:eastAsia="仿宋_GB2312" w:hAnsi="宋体" w:hint="eastAsia"/>
          <w:sz w:val="24"/>
        </w:rPr>
        <w:t xml:space="preserve">   </w:t>
      </w:r>
      <w:r>
        <w:rPr>
          <w:rFonts w:ascii="仿宋_GB2312" w:eastAsia="仿宋_GB2312" w:hAnsi="仿宋" w:hint="eastAsia"/>
          <w:sz w:val="24"/>
          <w:lang w:val="zh-CN"/>
        </w:rPr>
        <w:t>投标保证金应用人民币，采用支票，汇票、本票、保函的任何一种非现金形式支付。</w:t>
      </w:r>
    </w:p>
    <w:p w:rsidR="00E72D8E" w:rsidRDefault="00E42422">
      <w:pPr>
        <w:autoSpaceDE w:val="0"/>
        <w:autoSpaceDN w:val="0"/>
        <w:adjustRightInd w:val="0"/>
        <w:snapToGrid w:val="0"/>
        <w:spacing w:line="360" w:lineRule="auto"/>
        <w:ind w:left="840" w:hangingChars="350" w:hanging="840"/>
        <w:rPr>
          <w:rFonts w:ascii="仿宋_GB2312" w:eastAsia="仿宋_GB2312" w:hAnsi="仿宋"/>
          <w:sz w:val="24"/>
          <w:lang w:val="zh-CN"/>
        </w:rPr>
      </w:pPr>
      <w:r>
        <w:rPr>
          <w:rFonts w:ascii="仿宋_GB2312" w:eastAsia="仿宋_GB2312" w:hAnsi="仿宋" w:hint="eastAsia"/>
          <w:sz w:val="24"/>
          <w:lang w:val="zh-CN"/>
        </w:rPr>
        <w:t>12.3</w:t>
      </w:r>
      <w:r>
        <w:rPr>
          <w:rFonts w:ascii="仿宋_GB2312" w:eastAsia="仿宋_GB2312" w:hAnsi="宋体" w:hint="eastAsia"/>
          <w:sz w:val="24"/>
        </w:rPr>
        <w:t xml:space="preserve">   </w:t>
      </w:r>
      <w:r>
        <w:rPr>
          <w:rFonts w:ascii="仿宋_GB2312" w:eastAsia="仿宋_GB2312" w:hAnsi="仿宋" w:hint="eastAsia"/>
          <w:sz w:val="24"/>
          <w:lang w:val="zh-CN"/>
        </w:rPr>
        <w:t>如投标保证金以保函形式交纳，投标人须按本章附件1格式和内容开具保函，并将保函原件附在投标文件中或随投标文件同时递交，否则视为无效投标。投标人违约，开具保函单位承担连带责任。</w:t>
      </w:r>
    </w:p>
    <w:p w:rsidR="00E72D8E" w:rsidRDefault="00E42422">
      <w:pPr>
        <w:autoSpaceDE w:val="0"/>
        <w:autoSpaceDN w:val="0"/>
        <w:adjustRightInd w:val="0"/>
        <w:snapToGrid w:val="0"/>
        <w:spacing w:line="360" w:lineRule="auto"/>
        <w:ind w:left="840" w:hangingChars="350" w:hanging="840"/>
        <w:rPr>
          <w:rFonts w:ascii="仿宋_GB2312" w:eastAsia="仿宋_GB2312" w:hAnsi="仿宋"/>
          <w:sz w:val="24"/>
          <w:lang w:val="zh-CN"/>
        </w:rPr>
      </w:pPr>
      <w:r>
        <w:rPr>
          <w:rFonts w:ascii="仿宋_GB2312" w:eastAsia="仿宋_GB2312" w:hAnsi="仿宋" w:hint="eastAsia"/>
          <w:sz w:val="24"/>
        </w:rPr>
        <w:t>12.4</w:t>
      </w:r>
      <w:r>
        <w:rPr>
          <w:rFonts w:ascii="仿宋_GB2312" w:eastAsia="仿宋_GB2312" w:hAnsi="宋体" w:hint="eastAsia"/>
          <w:sz w:val="24"/>
        </w:rPr>
        <w:t xml:space="preserve">   </w:t>
      </w:r>
      <w:r>
        <w:rPr>
          <w:rFonts w:ascii="仿宋_GB2312" w:eastAsia="仿宋_GB2312" w:hAnsi="仿宋" w:hint="eastAsia"/>
          <w:sz w:val="24"/>
          <w:lang w:val="zh-CN"/>
        </w:rPr>
        <w:t>联合体投标的，可以由联合体中的一方或者共同提交投标保证金，以一方提交投标保证金的，对联合体各方均具有约束力。</w:t>
      </w:r>
    </w:p>
    <w:p w:rsidR="00E72D8E" w:rsidRDefault="00E42422">
      <w:pPr>
        <w:tabs>
          <w:tab w:val="left" w:pos="0"/>
        </w:tabs>
        <w:snapToGrid w:val="0"/>
        <w:spacing w:line="360" w:lineRule="auto"/>
        <w:ind w:left="840" w:hangingChars="350" w:hanging="840"/>
        <w:rPr>
          <w:rFonts w:ascii="仿宋_GB2312" w:eastAsia="仿宋_GB2312" w:hAnsi="仿宋"/>
          <w:sz w:val="24"/>
          <w:lang w:val="zh-CN"/>
        </w:rPr>
      </w:pPr>
      <w:r>
        <w:rPr>
          <w:rFonts w:ascii="仿宋_GB2312" w:eastAsia="仿宋_GB2312" w:hAnsi="仿宋" w:hint="eastAsia"/>
          <w:sz w:val="24"/>
        </w:rPr>
        <w:t>12.5</w:t>
      </w:r>
      <w:r>
        <w:rPr>
          <w:rFonts w:ascii="仿宋_GB2312" w:eastAsia="仿宋_GB2312" w:hAnsi="宋体" w:hint="eastAsia"/>
          <w:sz w:val="24"/>
        </w:rPr>
        <w:t xml:space="preserve">   </w:t>
      </w:r>
      <w:r>
        <w:rPr>
          <w:rFonts w:ascii="仿宋_GB2312" w:eastAsia="仿宋_GB2312" w:hAnsi="仿宋" w:hint="eastAsia"/>
          <w:sz w:val="24"/>
          <w:lang w:val="zh-CN"/>
        </w:rPr>
        <w:t>投标人有下列情形之一的，采购代理机构不予退还其交纳的投标保证金，并在项目财政主管部门备案；情节严重的，由财政部门将其列入不良行为纪录名单予以通报，在一至三年内禁止参加政府采购活动：</w:t>
      </w:r>
    </w:p>
    <w:p w:rsidR="00E72D8E" w:rsidRDefault="00E42422" w:rsidP="00E42422">
      <w:pPr>
        <w:snapToGrid w:val="0"/>
        <w:spacing w:line="360" w:lineRule="auto"/>
        <w:ind w:leftChars="342" w:left="836" w:hangingChars="49" w:hanging="118"/>
        <w:rPr>
          <w:rFonts w:ascii="仿宋_GB2312" w:eastAsia="仿宋_GB2312" w:hAnsi="仿宋"/>
          <w:sz w:val="24"/>
          <w:lang w:val="zh-CN"/>
        </w:rPr>
      </w:pPr>
      <w:r>
        <w:rPr>
          <w:rFonts w:ascii="仿宋_GB2312" w:eastAsia="仿宋_GB2312" w:hAnsi="仿宋" w:hint="eastAsia"/>
          <w:sz w:val="24"/>
        </w:rPr>
        <w:t>（1）</w:t>
      </w:r>
      <w:r>
        <w:rPr>
          <w:rFonts w:ascii="仿宋_GB2312" w:eastAsia="仿宋_GB2312" w:hAnsi="仿宋" w:hint="eastAsia"/>
          <w:sz w:val="24"/>
          <w:lang w:val="zh-CN"/>
        </w:rPr>
        <w:t>投标人在投标截止时间后撤销投标文件的；</w:t>
      </w:r>
    </w:p>
    <w:p w:rsidR="00E72D8E" w:rsidRDefault="00E42422">
      <w:pPr>
        <w:snapToGrid w:val="0"/>
        <w:spacing w:line="360" w:lineRule="auto"/>
        <w:ind w:firstLineChars="300" w:firstLine="720"/>
        <w:rPr>
          <w:rFonts w:ascii="仿宋_GB2312" w:eastAsia="仿宋_GB2312" w:hAnsi="仿宋"/>
          <w:sz w:val="24"/>
          <w:lang w:val="zh-CN"/>
        </w:rPr>
      </w:pPr>
      <w:r>
        <w:rPr>
          <w:rFonts w:ascii="仿宋_GB2312" w:eastAsia="仿宋_GB2312" w:hAnsi="仿宋" w:hint="eastAsia"/>
          <w:sz w:val="24"/>
        </w:rPr>
        <w:t>（2）</w:t>
      </w:r>
      <w:r>
        <w:rPr>
          <w:rFonts w:ascii="仿宋_GB2312" w:eastAsia="仿宋_GB2312" w:hAnsi="仿宋" w:hint="eastAsia"/>
          <w:sz w:val="24"/>
          <w:lang w:val="zh-CN"/>
        </w:rPr>
        <w:t>投标人在投标文件中提供虚假材料的；</w:t>
      </w:r>
    </w:p>
    <w:p w:rsidR="00E72D8E" w:rsidRDefault="00E42422">
      <w:pPr>
        <w:snapToGrid w:val="0"/>
        <w:spacing w:line="360" w:lineRule="auto"/>
        <w:ind w:firstLineChars="300" w:firstLine="720"/>
        <w:rPr>
          <w:rFonts w:ascii="仿宋_GB2312" w:eastAsia="仿宋_GB2312" w:hAnsi="仿宋"/>
          <w:sz w:val="24"/>
          <w:lang w:val="zh-CN"/>
        </w:rPr>
      </w:pPr>
      <w:r>
        <w:rPr>
          <w:rFonts w:ascii="仿宋_GB2312" w:eastAsia="仿宋_GB2312" w:hAnsi="仿宋" w:hint="eastAsia"/>
          <w:sz w:val="24"/>
        </w:rPr>
        <w:t>（3）</w:t>
      </w:r>
      <w:r>
        <w:rPr>
          <w:rFonts w:ascii="仿宋_GB2312" w:eastAsia="仿宋_GB2312" w:hAnsi="仿宋" w:hint="eastAsia"/>
          <w:sz w:val="24"/>
          <w:lang w:val="zh-CN"/>
        </w:rPr>
        <w:t>除因不可抗力或招标文件认可的情形以外，中标人不与采购人签订合同的；</w:t>
      </w:r>
    </w:p>
    <w:p w:rsidR="00E72D8E" w:rsidRDefault="00E42422">
      <w:pPr>
        <w:snapToGrid w:val="0"/>
        <w:spacing w:line="360" w:lineRule="auto"/>
        <w:ind w:firstLineChars="300" w:firstLine="720"/>
        <w:rPr>
          <w:rFonts w:ascii="仿宋_GB2312" w:eastAsia="仿宋_GB2312" w:hAnsi="仿宋"/>
          <w:sz w:val="24"/>
          <w:lang w:val="zh-CN"/>
        </w:rPr>
      </w:pPr>
      <w:r>
        <w:rPr>
          <w:rFonts w:ascii="仿宋_GB2312" w:eastAsia="仿宋_GB2312" w:hAnsi="仿宋" w:hint="eastAsia"/>
          <w:sz w:val="24"/>
        </w:rPr>
        <w:t>（4）</w:t>
      </w:r>
      <w:r>
        <w:rPr>
          <w:rFonts w:ascii="仿宋_GB2312" w:eastAsia="仿宋_GB2312" w:hAnsi="仿宋" w:hint="eastAsia"/>
          <w:sz w:val="24"/>
          <w:lang w:val="zh-CN"/>
        </w:rPr>
        <w:t>投标人与采购人、其他投标人或者采购代理机构恶意串通的；</w:t>
      </w:r>
    </w:p>
    <w:p w:rsidR="00E72D8E" w:rsidRDefault="00E42422">
      <w:pPr>
        <w:snapToGrid w:val="0"/>
        <w:spacing w:line="360" w:lineRule="auto"/>
        <w:ind w:leftChars="370" w:left="837" w:hangingChars="25" w:hanging="60"/>
        <w:rPr>
          <w:rFonts w:ascii="仿宋_GB2312" w:eastAsia="仿宋_GB2312" w:hAnsi="仿宋"/>
          <w:sz w:val="24"/>
          <w:lang w:val="zh-CN"/>
        </w:rPr>
      </w:pPr>
      <w:r>
        <w:rPr>
          <w:rFonts w:ascii="仿宋_GB2312" w:eastAsia="仿宋_GB2312" w:hAnsi="仿宋" w:hint="eastAsia"/>
          <w:sz w:val="24"/>
        </w:rPr>
        <w:t>（5）</w:t>
      </w:r>
      <w:r>
        <w:rPr>
          <w:rFonts w:ascii="仿宋_GB2312" w:eastAsia="仿宋_GB2312" w:hAnsi="仿宋" w:hint="eastAsia"/>
          <w:sz w:val="24"/>
          <w:lang w:val="zh-CN"/>
        </w:rPr>
        <w:t>中标人将中标项目转让给他人，或者在投标文件中未说明，且未经采购人</w:t>
      </w:r>
      <w:r>
        <w:rPr>
          <w:rFonts w:ascii="仿宋_GB2312" w:eastAsia="仿宋_GB2312" w:hAnsi="仿宋" w:hint="eastAsia"/>
          <w:sz w:val="24"/>
          <w:lang w:val="zh-CN"/>
        </w:rPr>
        <w:lastRenderedPageBreak/>
        <w:t>同意，将中标项目分包给他人的；</w:t>
      </w:r>
    </w:p>
    <w:p w:rsidR="00E72D8E" w:rsidRDefault="00E42422">
      <w:pPr>
        <w:snapToGrid w:val="0"/>
        <w:spacing w:line="360" w:lineRule="auto"/>
        <w:ind w:firstLineChars="300" w:firstLine="720"/>
        <w:rPr>
          <w:rFonts w:ascii="仿宋_GB2312" w:eastAsia="仿宋_GB2312" w:hAnsi="仿宋"/>
          <w:sz w:val="24"/>
          <w:lang w:val="zh-CN"/>
        </w:rPr>
      </w:pPr>
      <w:r>
        <w:rPr>
          <w:rFonts w:ascii="仿宋_GB2312" w:eastAsia="仿宋_GB2312" w:hAnsi="仿宋" w:hint="eastAsia"/>
          <w:sz w:val="24"/>
        </w:rPr>
        <w:t>（6）</w:t>
      </w:r>
      <w:r>
        <w:rPr>
          <w:rFonts w:ascii="仿宋_GB2312" w:eastAsia="仿宋_GB2312" w:hAnsi="仿宋" w:hint="eastAsia"/>
          <w:sz w:val="24"/>
          <w:lang w:val="zh-CN"/>
        </w:rPr>
        <w:t>中标人拒绝履行合同义务的。</w:t>
      </w:r>
    </w:p>
    <w:p w:rsidR="00E72D8E" w:rsidRDefault="00E42422">
      <w:pPr>
        <w:autoSpaceDE w:val="0"/>
        <w:autoSpaceDN w:val="0"/>
        <w:adjustRightInd w:val="0"/>
        <w:snapToGrid w:val="0"/>
        <w:spacing w:line="360" w:lineRule="auto"/>
        <w:ind w:left="835" w:hangingChars="348" w:hanging="835"/>
        <w:rPr>
          <w:rFonts w:ascii="仿宋_GB2312" w:eastAsia="仿宋_GB2312" w:hAnsi="仿宋"/>
          <w:sz w:val="24"/>
          <w:lang w:val="zh-CN"/>
        </w:rPr>
      </w:pPr>
      <w:r>
        <w:rPr>
          <w:rFonts w:ascii="仿宋_GB2312" w:eastAsia="仿宋_GB2312" w:hAnsi="仿宋" w:hint="eastAsia"/>
          <w:sz w:val="24"/>
        </w:rPr>
        <w:t xml:space="preserve">12.6   </w:t>
      </w:r>
      <w:r>
        <w:rPr>
          <w:rFonts w:ascii="仿宋_GB2312" w:eastAsia="仿宋_GB2312" w:hAnsi="仿宋" w:hint="eastAsia"/>
          <w:sz w:val="24"/>
          <w:lang w:val="zh-CN"/>
        </w:rPr>
        <w:t>自中标通知书发出之日起五个工作日内退还未中标人的投标保证金，自采购合同签订之日起五个工作日内退还中标人的投标保证金或者转为中标人的履约保证金。</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12.7   中标人需在合同签订后3日内持合同原件至采购代理机构办理投标保证金退还手续。</w:t>
      </w:r>
    </w:p>
    <w:p w:rsidR="00E72D8E" w:rsidRDefault="00E42422">
      <w:pPr>
        <w:pStyle w:val="3"/>
        <w:ind w:firstLineChars="0" w:firstLine="0"/>
        <w:rPr>
          <w:rFonts w:ascii="仿宋_GB2312" w:eastAsia="仿宋_GB2312" w:hAnsi="仿宋_GB2312" w:cs="仿宋_GB2312"/>
          <w:sz w:val="24"/>
          <w:szCs w:val="24"/>
        </w:rPr>
      </w:pPr>
      <w:bookmarkStart w:id="113" w:name="_Toc532473464"/>
      <w:bookmarkStart w:id="114" w:name="_Toc515647772"/>
      <w:bookmarkStart w:id="115" w:name="_Toc32569"/>
      <w:bookmarkStart w:id="116" w:name="_Toc62194311"/>
      <w:bookmarkStart w:id="117" w:name="_Toc23590"/>
      <w:bookmarkStart w:id="118" w:name="_Toc520356157"/>
      <w:r>
        <w:rPr>
          <w:rFonts w:ascii="仿宋_GB2312" w:eastAsia="仿宋_GB2312" w:hAnsi="仿宋_GB2312" w:cs="仿宋_GB2312" w:hint="eastAsia"/>
          <w:sz w:val="24"/>
          <w:szCs w:val="24"/>
        </w:rPr>
        <w:t>13.    投标有效期</w:t>
      </w:r>
      <w:bookmarkEnd w:id="113"/>
      <w:bookmarkEnd w:id="114"/>
      <w:bookmarkEnd w:id="115"/>
      <w:bookmarkEnd w:id="116"/>
      <w:bookmarkEnd w:id="117"/>
      <w:bookmarkEnd w:id="118"/>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 xml:space="preserve">13.1   </w:t>
      </w:r>
      <w:r>
        <w:rPr>
          <w:rFonts w:ascii="仿宋_GB2312" w:eastAsia="仿宋_GB2312" w:hint="eastAsia"/>
          <w:sz w:val="24"/>
        </w:rPr>
        <w:t>投标有效期为提交投标文件截止之日起90个日历日，</w:t>
      </w:r>
      <w:r>
        <w:rPr>
          <w:rFonts w:ascii="仿宋_GB2312" w:eastAsia="仿宋_GB2312" w:hAnsi="宋体" w:hint="eastAsia"/>
          <w:sz w:val="24"/>
        </w:rPr>
        <w:t>投标应在投标有效期内保持有效。投标有效期不满足要求的投标，其投标将被认定为</w:t>
      </w:r>
      <w:r>
        <w:rPr>
          <w:rFonts w:ascii="仿宋_GB2312" w:eastAsia="仿宋_GB2312" w:hAnsi="宋体" w:hint="eastAsia"/>
          <w:b/>
          <w:bCs/>
          <w:sz w:val="24"/>
        </w:rPr>
        <w:t>投标无效</w:t>
      </w:r>
      <w:r>
        <w:rPr>
          <w:rFonts w:ascii="仿宋_GB2312" w:eastAsia="仿宋_GB2312" w:hAnsi="宋体" w:hint="eastAsia"/>
          <w:sz w:val="24"/>
        </w:rPr>
        <w:t>。</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13.2   因特殊原因，采购人或采购代理机构可在原投标有效期截止之前，要求投标人延长投标文件的有效期。接受该要求的投标人将不会被要求和允许修正其投标。投标人也可以拒绝延长投标有效期的要求，且不承担任何责任。上述要求和答复都应以书面形式提交。</w:t>
      </w:r>
    </w:p>
    <w:p w:rsidR="00E72D8E" w:rsidRDefault="00E42422">
      <w:pPr>
        <w:pStyle w:val="3"/>
        <w:ind w:firstLineChars="0" w:firstLine="0"/>
        <w:rPr>
          <w:rFonts w:ascii="仿宋_GB2312" w:eastAsia="仿宋_GB2312" w:hAnsi="仿宋_GB2312" w:cs="仿宋_GB2312"/>
          <w:sz w:val="24"/>
          <w:szCs w:val="24"/>
        </w:rPr>
      </w:pPr>
      <w:bookmarkStart w:id="119" w:name="_Toc532473465"/>
      <w:bookmarkStart w:id="120" w:name="_Toc520356158"/>
      <w:bookmarkStart w:id="121" w:name="_Toc515647773"/>
      <w:bookmarkStart w:id="122" w:name="_Toc493"/>
      <w:bookmarkStart w:id="123" w:name="_Toc17074"/>
      <w:bookmarkStart w:id="124" w:name="_Toc62194312"/>
      <w:r>
        <w:rPr>
          <w:rFonts w:ascii="仿宋_GB2312" w:eastAsia="仿宋_GB2312" w:hAnsi="仿宋_GB2312" w:cs="仿宋_GB2312" w:hint="eastAsia"/>
          <w:sz w:val="24"/>
          <w:szCs w:val="24"/>
        </w:rPr>
        <w:t>14.    投标文件的</w:t>
      </w:r>
      <w:bookmarkEnd w:id="119"/>
      <w:bookmarkEnd w:id="120"/>
      <w:bookmarkEnd w:id="121"/>
      <w:bookmarkEnd w:id="122"/>
      <w:bookmarkEnd w:id="123"/>
      <w:r>
        <w:rPr>
          <w:rFonts w:ascii="仿宋_GB2312" w:eastAsia="仿宋_GB2312" w:hAnsi="仿宋_GB2312" w:cs="仿宋_GB2312" w:hint="eastAsia"/>
          <w:sz w:val="24"/>
          <w:szCs w:val="24"/>
        </w:rPr>
        <w:t>制作</w:t>
      </w:r>
      <w:bookmarkEnd w:id="124"/>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14.1   投标人应按</w:t>
      </w:r>
      <w:r>
        <w:rPr>
          <w:rFonts w:ascii="仿宋_GB2312" w:eastAsia="仿宋_GB2312" w:hAnsi="宋体" w:hint="eastAsia"/>
          <w:sz w:val="24"/>
          <w:u w:val="single"/>
        </w:rPr>
        <w:t>投标须知前附表</w:t>
      </w:r>
      <w:r>
        <w:rPr>
          <w:rFonts w:ascii="仿宋_GB2312" w:eastAsia="仿宋_GB2312" w:hAnsi="宋体" w:hint="eastAsia"/>
          <w:sz w:val="24"/>
        </w:rPr>
        <w:t>中的规定，准备和递交投标文件正本、副本和电子文档，每份</w:t>
      </w:r>
      <w:r>
        <w:rPr>
          <w:rFonts w:ascii="仿宋_GB2312" w:eastAsia="仿宋_GB2312" w:hint="eastAsia"/>
          <w:sz w:val="24"/>
        </w:rPr>
        <w:t>投标文件</w:t>
      </w:r>
      <w:r>
        <w:rPr>
          <w:rFonts w:ascii="仿宋_GB2312" w:eastAsia="仿宋_GB2312" w:hAnsi="宋体" w:hint="eastAsia"/>
          <w:sz w:val="24"/>
        </w:rPr>
        <w:t>封皮须清楚地标明“正本”或“副本”。投标文件的副本可采用正本的复印件，若正本和副本不一致，以正本为准。</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14.2   投标文件的正本需打印或用不褪色墨水书写，并由投标人的法定代表人或经其正式委托代理人按招标文件规定在投标文件上签字并加盖公章。委托代理人须持有书面的“法定代表人授权委托书”，并将其附在投标文件中。如对投标文件进行了修改，则应由投标人的法定代表人或委托代理人在每一修改处签字。</w:t>
      </w:r>
    </w:p>
    <w:p w:rsidR="00E72D8E" w:rsidRDefault="00E42422">
      <w:pPr>
        <w:spacing w:line="360" w:lineRule="auto"/>
        <w:ind w:leftChars="405" w:left="850" w:firstLineChars="1" w:firstLine="2"/>
        <w:rPr>
          <w:rFonts w:ascii="仿宋_GB2312" w:eastAsia="仿宋_GB2312" w:hAnsi="宋体"/>
          <w:sz w:val="24"/>
        </w:rPr>
      </w:pPr>
      <w:r>
        <w:rPr>
          <w:rFonts w:ascii="仿宋_GB2312" w:eastAsia="仿宋_GB2312" w:hAnsi="宋体" w:hint="eastAsia"/>
          <w:sz w:val="24"/>
        </w:rPr>
        <w:t>未按招标文件要求签署和盖章的投标文件，其投标将被认定为</w:t>
      </w:r>
      <w:r>
        <w:rPr>
          <w:rFonts w:ascii="仿宋_GB2312" w:eastAsia="仿宋_GB2312" w:hAnsi="宋体" w:hint="eastAsia"/>
          <w:b/>
          <w:sz w:val="24"/>
        </w:rPr>
        <w:t>投标无效</w:t>
      </w:r>
      <w:r>
        <w:rPr>
          <w:rFonts w:ascii="仿宋_GB2312" w:eastAsia="仿宋_GB2312" w:hAnsi="宋体" w:hint="eastAsia"/>
          <w:sz w:val="24"/>
        </w:rPr>
        <w:t>。</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14.3   投标文件应按照“第一部分资格证明文件”和“第二部分商务及技术文件”分成两部分，并用不可拆装的方式分别装订成册。</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14.4   投标文件因字迹潦草、表达不清或装订不当所引起的后果由投标人负责。</w:t>
      </w:r>
    </w:p>
    <w:p w:rsidR="00E72D8E" w:rsidRDefault="00E42422">
      <w:pPr>
        <w:pStyle w:val="2"/>
        <w:rPr>
          <w:rFonts w:ascii="仿宋_GB2312" w:eastAsia="仿宋_GB2312" w:hAnsi="仿宋_GB2312" w:cs="仿宋_GB2312"/>
          <w:sz w:val="28"/>
          <w:szCs w:val="18"/>
        </w:rPr>
      </w:pPr>
      <w:bookmarkStart w:id="125" w:name="_Toc62194313"/>
      <w:bookmarkStart w:id="126" w:name="_Toc520356159"/>
      <w:bookmarkStart w:id="127" w:name="_Toc216582808"/>
      <w:bookmarkStart w:id="128" w:name="_Toc532473466"/>
      <w:bookmarkStart w:id="129" w:name="_Toc16865"/>
      <w:bookmarkStart w:id="130" w:name="_Toc11179"/>
      <w:bookmarkStart w:id="131" w:name="_Toc515647774"/>
      <w:r>
        <w:rPr>
          <w:rFonts w:ascii="仿宋_GB2312" w:eastAsia="仿宋_GB2312" w:hAnsi="仿宋_GB2312" w:cs="仿宋_GB2312" w:hint="eastAsia"/>
          <w:sz w:val="28"/>
          <w:szCs w:val="18"/>
        </w:rPr>
        <w:lastRenderedPageBreak/>
        <w:t>四、投标文件的递交</w:t>
      </w:r>
      <w:bookmarkEnd w:id="125"/>
      <w:bookmarkEnd w:id="126"/>
      <w:bookmarkEnd w:id="127"/>
      <w:bookmarkEnd w:id="128"/>
      <w:bookmarkEnd w:id="129"/>
      <w:bookmarkEnd w:id="130"/>
      <w:bookmarkEnd w:id="131"/>
    </w:p>
    <w:p w:rsidR="00E72D8E" w:rsidRDefault="00E42422">
      <w:pPr>
        <w:pStyle w:val="3"/>
        <w:ind w:firstLineChars="0" w:firstLine="0"/>
        <w:rPr>
          <w:rFonts w:ascii="仿宋_GB2312" w:eastAsia="仿宋_GB2312" w:hAnsi="仿宋_GB2312" w:cs="仿宋_GB2312"/>
          <w:sz w:val="24"/>
          <w:szCs w:val="24"/>
        </w:rPr>
      </w:pPr>
      <w:bookmarkStart w:id="132" w:name="_Toc21645"/>
      <w:bookmarkStart w:id="133" w:name="_Toc32337"/>
      <w:bookmarkStart w:id="134" w:name="_Toc515647775"/>
      <w:bookmarkStart w:id="135" w:name="_Toc62194314"/>
      <w:bookmarkStart w:id="136" w:name="_Toc520356160"/>
      <w:bookmarkStart w:id="137" w:name="_Toc532473467"/>
      <w:r>
        <w:rPr>
          <w:rFonts w:ascii="仿宋_GB2312" w:eastAsia="仿宋_GB2312" w:hAnsi="仿宋_GB2312" w:cs="仿宋_GB2312" w:hint="eastAsia"/>
          <w:sz w:val="24"/>
          <w:szCs w:val="24"/>
        </w:rPr>
        <w:t>15.    投标文件的密封和标记</w:t>
      </w:r>
      <w:bookmarkEnd w:id="132"/>
      <w:bookmarkEnd w:id="133"/>
      <w:bookmarkEnd w:id="134"/>
      <w:bookmarkEnd w:id="135"/>
      <w:bookmarkEnd w:id="136"/>
      <w:bookmarkEnd w:id="137"/>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15.1   密封要求：投标文件应当用不能被他人知悉或更换投标文件内容的方式密封。投标人应将投标文件的两个部分分开单独密封，并在封皮正面标明“第一部分资格证明文件”或“第二部分商务及技术文件”字样。投标人应承担封装失误产生的任何后果</w:t>
      </w:r>
      <w:bookmarkStart w:id="138" w:name="_Hlk790626"/>
      <w:r>
        <w:rPr>
          <w:rFonts w:ascii="仿宋_GB2312" w:eastAsia="仿宋_GB2312" w:hAnsi="宋体" w:hint="eastAsia"/>
          <w:sz w:val="24"/>
        </w:rPr>
        <w:t>。</w:t>
      </w:r>
      <w:bookmarkEnd w:id="138"/>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15.2   标记要求：所有包装封皮和信封上均应</w:t>
      </w:r>
    </w:p>
    <w:p w:rsidR="00E72D8E" w:rsidRDefault="00E42422" w:rsidP="00E42422">
      <w:pPr>
        <w:spacing w:line="360" w:lineRule="auto"/>
        <w:ind w:leftChars="399" w:left="898" w:hangingChars="25" w:hanging="60"/>
        <w:rPr>
          <w:rFonts w:ascii="仿宋_GB2312" w:eastAsia="仿宋_GB2312" w:hAnsi="宋体"/>
          <w:sz w:val="24"/>
        </w:rPr>
      </w:pPr>
      <w:r>
        <w:rPr>
          <w:rFonts w:ascii="仿宋_GB2312" w:eastAsia="仿宋_GB2312" w:hAnsi="宋体" w:hint="eastAsia"/>
          <w:sz w:val="24"/>
        </w:rPr>
        <w:t>（1）注明招标公告中指明的项目名称、采购项目编号、标段（如有）、投标人名称的字样。</w:t>
      </w:r>
    </w:p>
    <w:p w:rsidR="00E72D8E" w:rsidRDefault="00E42422" w:rsidP="00E42422">
      <w:pPr>
        <w:spacing w:line="360" w:lineRule="auto"/>
        <w:ind w:leftChars="399" w:left="898" w:hangingChars="25" w:hanging="60"/>
        <w:rPr>
          <w:rFonts w:ascii="仿宋_GB2312" w:eastAsia="仿宋_GB2312" w:hAnsi="宋体"/>
          <w:sz w:val="24"/>
        </w:rPr>
      </w:pPr>
      <w:r>
        <w:rPr>
          <w:rFonts w:ascii="仿宋_GB2312" w:eastAsia="仿宋_GB2312" w:hAnsi="宋体" w:hint="eastAsia"/>
          <w:sz w:val="24"/>
        </w:rPr>
        <w:t>（2）在封口处加盖投标人公章，或由法定代表人或委托代理人签字。</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 xml:space="preserve">15.3   如果投标文件未进行密封，将被拒绝接收。   </w:t>
      </w:r>
    </w:p>
    <w:p w:rsidR="00E72D8E" w:rsidRDefault="00E42422">
      <w:pPr>
        <w:pStyle w:val="3"/>
        <w:ind w:firstLineChars="0" w:firstLine="0"/>
        <w:rPr>
          <w:rFonts w:ascii="仿宋_GB2312" w:eastAsia="仿宋_GB2312" w:hAnsi="仿宋_GB2312" w:cs="仿宋_GB2312"/>
          <w:sz w:val="24"/>
          <w:szCs w:val="24"/>
        </w:rPr>
      </w:pPr>
      <w:bookmarkStart w:id="139" w:name="_Toc62194315"/>
      <w:bookmarkStart w:id="140" w:name="_Toc515647776"/>
      <w:bookmarkStart w:id="141" w:name="_Toc520356161"/>
      <w:bookmarkStart w:id="142" w:name="_Toc12751"/>
      <w:bookmarkStart w:id="143" w:name="_Toc9840"/>
      <w:bookmarkStart w:id="144" w:name="_Toc532473468"/>
      <w:r>
        <w:rPr>
          <w:rFonts w:ascii="仿宋_GB2312" w:eastAsia="仿宋_GB2312" w:hAnsi="仿宋_GB2312" w:cs="仿宋_GB2312" w:hint="eastAsia"/>
          <w:sz w:val="24"/>
          <w:szCs w:val="24"/>
        </w:rPr>
        <w:t>16.    投标截止</w:t>
      </w:r>
      <w:bookmarkEnd w:id="139"/>
      <w:bookmarkEnd w:id="140"/>
      <w:bookmarkEnd w:id="141"/>
      <w:bookmarkEnd w:id="142"/>
      <w:bookmarkEnd w:id="143"/>
      <w:bookmarkEnd w:id="144"/>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16.1   投标人应在</w:t>
      </w:r>
      <w:r>
        <w:rPr>
          <w:rFonts w:ascii="仿宋_GB2312" w:eastAsia="仿宋_GB2312" w:hAnsi="宋体" w:hint="eastAsia"/>
          <w:sz w:val="24"/>
          <w:u w:val="single"/>
        </w:rPr>
        <w:t>投标须知前附表中</w:t>
      </w:r>
      <w:r>
        <w:rPr>
          <w:rFonts w:ascii="仿宋_GB2312" w:eastAsia="仿宋_GB2312" w:hAnsi="宋体" w:hint="eastAsia"/>
          <w:sz w:val="24"/>
        </w:rPr>
        <w:t>规定的截止时间前，将投标文件递交到招标公告中规定的地点。</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16.2   采购人和采购代理机构将拒绝接收在投标截止时间后送达的投标文件。</w:t>
      </w:r>
    </w:p>
    <w:p w:rsidR="00E72D8E" w:rsidRDefault="00E42422">
      <w:pPr>
        <w:pStyle w:val="3"/>
        <w:ind w:firstLineChars="0" w:firstLine="0"/>
        <w:jc w:val="both"/>
        <w:rPr>
          <w:rFonts w:ascii="仿宋_GB2312" w:eastAsia="仿宋_GB2312" w:hAnsi="仿宋_GB2312" w:cs="仿宋_GB2312"/>
          <w:sz w:val="24"/>
          <w:szCs w:val="24"/>
        </w:rPr>
      </w:pPr>
      <w:bookmarkStart w:id="145" w:name="_Toc24275"/>
      <w:bookmarkStart w:id="146" w:name="_Toc515647777"/>
      <w:bookmarkStart w:id="147" w:name="_Toc520356162"/>
      <w:bookmarkStart w:id="148" w:name="_Toc62194316"/>
      <w:bookmarkStart w:id="149" w:name="_Toc18537"/>
      <w:bookmarkStart w:id="150" w:name="_Toc532473469"/>
      <w:r>
        <w:rPr>
          <w:rFonts w:ascii="仿宋_GB2312" w:eastAsia="仿宋_GB2312" w:hAnsi="仿宋_GB2312" w:cs="仿宋_GB2312" w:hint="eastAsia"/>
          <w:sz w:val="24"/>
          <w:szCs w:val="24"/>
        </w:rPr>
        <w:t>17.    投标文件的接收、修改与撤回</w:t>
      </w:r>
      <w:bookmarkEnd w:id="145"/>
      <w:bookmarkEnd w:id="146"/>
      <w:bookmarkEnd w:id="147"/>
      <w:bookmarkEnd w:id="148"/>
      <w:bookmarkEnd w:id="149"/>
      <w:bookmarkEnd w:id="150"/>
    </w:p>
    <w:p w:rsidR="00E72D8E" w:rsidRDefault="00E42422">
      <w:pPr>
        <w:spacing w:line="360" w:lineRule="auto"/>
        <w:ind w:left="900" w:hangingChars="375" w:hanging="900"/>
      </w:pPr>
      <w:r>
        <w:rPr>
          <w:rFonts w:ascii="仿宋_GB2312" w:eastAsia="仿宋_GB2312" w:hAnsi="宋体" w:hint="eastAsia"/>
          <w:sz w:val="24"/>
        </w:rPr>
        <w:t>17.1   采购人和采购代理机构将按招标文件规定的时间和地点接收投标文件。</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17.2   采购人或者采购代理机构收到投标文件后，将记载投标文件的送达时间和密封情况，并向投标人出具回执。</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17.3   递交投标文件以后，如果投标人要进行修改，须提出书面申请并在投标截止时间前送达开标地点，投标人对投标文件的修改申请应按本须知规定编制、签署、密封、标记。采购人和采购代理机构将予以接收，并视为投标文件的组成部分。</w:t>
      </w:r>
    </w:p>
    <w:p w:rsidR="00E72D8E" w:rsidRDefault="00E42422">
      <w:pPr>
        <w:spacing w:line="360" w:lineRule="auto"/>
        <w:ind w:leftChars="405" w:left="850" w:firstLineChars="1" w:firstLine="2"/>
        <w:rPr>
          <w:rFonts w:ascii="仿宋_GB2312" w:eastAsia="仿宋_GB2312" w:hAnsi="宋体"/>
          <w:sz w:val="24"/>
        </w:rPr>
      </w:pPr>
      <w:r>
        <w:rPr>
          <w:rFonts w:ascii="仿宋_GB2312" w:eastAsia="仿宋_GB2312" w:hAnsi="宋体" w:hint="eastAsia"/>
          <w:sz w:val="24"/>
        </w:rPr>
        <w:t>递交投标文件以后，如果投标人要进行撤回的，须提出书面申请并在投标截止时间前送达开标地点，采购人和采购代理机构将予以接受。</w:t>
      </w:r>
    </w:p>
    <w:p w:rsidR="00E72D8E" w:rsidRDefault="00E42422" w:rsidP="00E42422">
      <w:pPr>
        <w:spacing w:line="360" w:lineRule="auto"/>
        <w:ind w:left="850" w:hangingChars="354" w:hanging="850"/>
        <w:rPr>
          <w:rFonts w:ascii="仿宋_GB2312" w:eastAsia="仿宋_GB2312" w:hAnsi="宋体"/>
          <w:sz w:val="24"/>
        </w:rPr>
      </w:pPr>
      <w:r>
        <w:rPr>
          <w:rFonts w:ascii="仿宋_GB2312" w:eastAsia="仿宋_GB2312" w:hAnsi="宋体" w:hint="eastAsia"/>
          <w:sz w:val="24"/>
        </w:rPr>
        <w:t>17.4   在投标截止时间之后，投标人不得对其投标文件做任何修改。</w:t>
      </w:r>
    </w:p>
    <w:p w:rsidR="00E72D8E" w:rsidRDefault="00E42422" w:rsidP="00E42422">
      <w:pPr>
        <w:spacing w:line="360" w:lineRule="auto"/>
        <w:ind w:left="850" w:hangingChars="354" w:hanging="850"/>
        <w:rPr>
          <w:rFonts w:ascii="仿宋_GB2312" w:eastAsia="仿宋_GB2312" w:hAnsi="宋体"/>
          <w:sz w:val="24"/>
        </w:rPr>
      </w:pPr>
      <w:r>
        <w:rPr>
          <w:rFonts w:ascii="仿宋_GB2312" w:eastAsia="仿宋_GB2312" w:hAnsi="宋体" w:hint="eastAsia"/>
          <w:sz w:val="24"/>
        </w:rPr>
        <w:t xml:space="preserve">17.5   </w:t>
      </w:r>
      <w:r>
        <w:rPr>
          <w:rFonts w:ascii="仿宋_GB2312" w:eastAsia="仿宋_GB2312" w:hint="eastAsia"/>
          <w:sz w:val="24"/>
        </w:rPr>
        <w:t>除投标人不足3家未开标外，</w:t>
      </w:r>
      <w:r>
        <w:rPr>
          <w:rFonts w:ascii="仿宋_GB2312" w:eastAsia="仿宋_GB2312" w:hAnsi="宋体" w:hint="eastAsia"/>
          <w:sz w:val="24"/>
        </w:rPr>
        <w:t>采购人和采购代理机构对所接收投标文件概不退回。</w:t>
      </w:r>
    </w:p>
    <w:p w:rsidR="00E72D8E" w:rsidRDefault="00E42422">
      <w:pPr>
        <w:pStyle w:val="2"/>
        <w:rPr>
          <w:rFonts w:ascii="仿宋_GB2312" w:eastAsia="仿宋_GB2312" w:hAnsi="仿宋_GB2312" w:cs="仿宋_GB2312"/>
          <w:sz w:val="28"/>
          <w:szCs w:val="18"/>
        </w:rPr>
      </w:pPr>
      <w:bookmarkStart w:id="151" w:name="_Toc520356163"/>
      <w:bookmarkStart w:id="152" w:name="_Toc216582809"/>
      <w:bookmarkStart w:id="153" w:name="_Toc28398"/>
      <w:bookmarkStart w:id="154" w:name="_Toc532473470"/>
      <w:bookmarkStart w:id="155" w:name="_Toc515647778"/>
      <w:bookmarkStart w:id="156" w:name="_Toc12436"/>
      <w:bookmarkStart w:id="157" w:name="_Toc62194317"/>
      <w:r>
        <w:rPr>
          <w:rFonts w:ascii="仿宋_GB2312" w:eastAsia="仿宋_GB2312" w:hAnsi="仿宋_GB2312" w:cs="仿宋_GB2312" w:hint="eastAsia"/>
          <w:sz w:val="28"/>
          <w:szCs w:val="18"/>
        </w:rPr>
        <w:lastRenderedPageBreak/>
        <w:t>五、开标及评标</w:t>
      </w:r>
      <w:bookmarkEnd w:id="151"/>
      <w:bookmarkEnd w:id="152"/>
      <w:bookmarkEnd w:id="153"/>
      <w:bookmarkEnd w:id="154"/>
      <w:bookmarkEnd w:id="155"/>
      <w:bookmarkEnd w:id="156"/>
      <w:bookmarkEnd w:id="157"/>
    </w:p>
    <w:p w:rsidR="00E72D8E" w:rsidRDefault="00E42422">
      <w:pPr>
        <w:pStyle w:val="3"/>
        <w:ind w:firstLineChars="0" w:firstLine="0"/>
        <w:jc w:val="both"/>
        <w:rPr>
          <w:rFonts w:ascii="仿宋_GB2312" w:eastAsia="仿宋_GB2312" w:hAnsi="仿宋_GB2312" w:cs="仿宋_GB2312"/>
          <w:sz w:val="24"/>
          <w:szCs w:val="24"/>
        </w:rPr>
      </w:pPr>
      <w:bookmarkStart w:id="158" w:name="_Toc532473471"/>
      <w:bookmarkStart w:id="159" w:name="_Toc62194318"/>
      <w:bookmarkStart w:id="160" w:name="_Toc25345"/>
      <w:bookmarkStart w:id="161" w:name="_Toc515647779"/>
      <w:bookmarkStart w:id="162" w:name="_Toc7186"/>
      <w:bookmarkStart w:id="163" w:name="_Toc520356164"/>
      <w:r>
        <w:rPr>
          <w:rFonts w:ascii="仿宋_GB2312" w:eastAsia="仿宋_GB2312" w:hAnsi="仿宋_GB2312" w:cs="仿宋_GB2312" w:hint="eastAsia"/>
          <w:sz w:val="24"/>
          <w:szCs w:val="24"/>
        </w:rPr>
        <w:t>18.    开标</w:t>
      </w:r>
      <w:bookmarkEnd w:id="158"/>
      <w:bookmarkEnd w:id="159"/>
      <w:bookmarkEnd w:id="160"/>
      <w:bookmarkEnd w:id="161"/>
      <w:bookmarkEnd w:id="162"/>
      <w:bookmarkEnd w:id="163"/>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18.1   采购人和采购代理机构将按</w:t>
      </w:r>
      <w:r>
        <w:rPr>
          <w:rFonts w:ascii="仿宋_GB2312" w:eastAsia="仿宋_GB2312" w:hAnsi="宋体" w:hint="eastAsia"/>
          <w:sz w:val="24"/>
          <w:u w:val="single"/>
        </w:rPr>
        <w:t>投标须知前附表</w:t>
      </w:r>
      <w:r>
        <w:rPr>
          <w:rFonts w:ascii="仿宋_GB2312" w:eastAsia="仿宋_GB2312" w:hAnsi="宋体" w:hint="eastAsia"/>
          <w:sz w:val="24"/>
        </w:rPr>
        <w:t>中规定的开标时间和地点组织开标，并邀请所有投标人代表参加。</w:t>
      </w:r>
    </w:p>
    <w:p w:rsidR="00E72D8E" w:rsidRDefault="00E42422" w:rsidP="00E42422">
      <w:pPr>
        <w:spacing w:line="360" w:lineRule="auto"/>
        <w:ind w:leftChars="397" w:left="834" w:firstLineChars="8" w:firstLine="19"/>
        <w:rPr>
          <w:rFonts w:ascii="仿宋_GB2312" w:eastAsia="仿宋_GB2312" w:hAnsi="宋体"/>
          <w:sz w:val="24"/>
        </w:rPr>
      </w:pPr>
      <w:r>
        <w:rPr>
          <w:rFonts w:ascii="仿宋_GB2312" w:eastAsia="仿宋_GB2312" w:hAnsi="宋体" w:hint="eastAsia"/>
          <w:sz w:val="24"/>
        </w:rPr>
        <w:t>投标人不足3家的，不予开标。</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18.2   开标时，由投标人或其推选的代表检查自己或所代表的投标文件的密封情况，经记录后，由采购人或采购代理机构当众拆封投标文件第一部分，宣读投标人在开标一览表中所填写的全部内容。对于投标人在投标截止时间前递交的投标声明，在开标时当众宣读，评标时有效。</w:t>
      </w:r>
    </w:p>
    <w:p w:rsidR="00E72D8E" w:rsidRDefault="00E42422" w:rsidP="00E42422">
      <w:pPr>
        <w:spacing w:line="360" w:lineRule="auto"/>
        <w:ind w:leftChars="428" w:left="1079" w:hangingChars="75" w:hanging="180"/>
        <w:rPr>
          <w:rFonts w:ascii="黑体" w:eastAsia="仿宋_GB2312" w:hAnsi="宋体"/>
          <w:sz w:val="24"/>
        </w:rPr>
      </w:pPr>
      <w:r>
        <w:rPr>
          <w:rFonts w:ascii="黑体" w:eastAsia="仿宋_GB2312" w:hAnsi="宋体" w:hint="eastAsia"/>
          <w:sz w:val="24"/>
        </w:rPr>
        <w:t>未宣读的投标价格、价格折扣等实质内容，评标时不予承认。</w:t>
      </w:r>
    </w:p>
    <w:p w:rsidR="00E72D8E" w:rsidRDefault="00E42422" w:rsidP="00E42422">
      <w:pPr>
        <w:spacing w:line="360" w:lineRule="auto"/>
        <w:ind w:left="850" w:hangingChars="354" w:hanging="850"/>
        <w:rPr>
          <w:rFonts w:ascii="仿宋_GB2312" w:eastAsia="仿宋_GB2312" w:hAnsi="宋体"/>
          <w:sz w:val="24"/>
        </w:rPr>
      </w:pPr>
      <w:r>
        <w:rPr>
          <w:rFonts w:ascii="仿宋_GB2312" w:eastAsia="仿宋_GB2312" w:hAnsi="宋体" w:hint="eastAsia"/>
          <w:sz w:val="24"/>
        </w:rPr>
        <w:t>18.3</w:t>
      </w:r>
      <w:r>
        <w:rPr>
          <w:rFonts w:ascii="黑体" w:eastAsia="仿宋_GB2312" w:hAnsi="宋体" w:hint="eastAsia"/>
          <w:sz w:val="24"/>
        </w:rPr>
        <w:t xml:space="preserve">   </w:t>
      </w:r>
      <w:r>
        <w:rPr>
          <w:rFonts w:ascii="仿宋_GB2312" w:eastAsia="仿宋_GB2312" w:hAnsi="宋体" w:hint="eastAsia"/>
          <w:sz w:val="24"/>
        </w:rPr>
        <w:t>采购人或采购代理机构将对开标过程进行记录</w:t>
      </w:r>
      <w:bookmarkStart w:id="164" w:name="_Toc520356165"/>
      <w:r>
        <w:rPr>
          <w:rFonts w:ascii="仿宋_GB2312" w:eastAsia="仿宋_GB2312" w:hAnsi="宋体" w:hint="eastAsia"/>
          <w:sz w:val="24"/>
        </w:rPr>
        <w:t>，由参加开标的各投标人代表和相关工作人员签字确认，并存档备查。</w:t>
      </w:r>
    </w:p>
    <w:p w:rsidR="00E72D8E" w:rsidRDefault="00E42422" w:rsidP="00E42422">
      <w:pPr>
        <w:spacing w:line="360" w:lineRule="auto"/>
        <w:ind w:leftChars="428" w:left="899"/>
        <w:rPr>
          <w:rFonts w:ascii="仿宋_GB2312" w:eastAsia="仿宋_GB2312" w:hAnsi="宋体"/>
          <w:sz w:val="24"/>
        </w:rPr>
      </w:pPr>
      <w:r>
        <w:rPr>
          <w:rFonts w:ascii="仿宋_GB2312" w:eastAsia="仿宋_GB2312" w:hAnsi="宋体" w:hint="eastAsia"/>
          <w:sz w:val="24"/>
        </w:rPr>
        <w:t>投标人未派代表参加开标的，视同投标人认可开标结果。</w:t>
      </w:r>
    </w:p>
    <w:p w:rsidR="00E72D8E" w:rsidRDefault="00E42422" w:rsidP="00E42422">
      <w:pPr>
        <w:spacing w:line="360" w:lineRule="auto"/>
        <w:ind w:left="850" w:hangingChars="354" w:hanging="850"/>
        <w:rPr>
          <w:rFonts w:ascii="仿宋_GB2312" w:eastAsia="仿宋_GB2312" w:hAnsi="宋体"/>
          <w:sz w:val="24"/>
        </w:rPr>
      </w:pPr>
      <w:r>
        <w:rPr>
          <w:rFonts w:ascii="仿宋_GB2312" w:eastAsia="仿宋_GB2312" w:hAnsi="宋体" w:hint="eastAsia"/>
          <w:sz w:val="24"/>
        </w:rPr>
        <w:t>18.4</w:t>
      </w:r>
      <w:r>
        <w:rPr>
          <w:rFonts w:ascii="黑体" w:eastAsia="仿宋_GB2312" w:hAnsi="宋体" w:hint="eastAsia"/>
          <w:sz w:val="24"/>
        </w:rPr>
        <w:t xml:space="preserve">   </w:t>
      </w:r>
      <w:r>
        <w:rPr>
          <w:rFonts w:ascii="仿宋_GB2312" w:eastAsia="仿宋_GB2312" w:hAnsi="宋体" w:hint="eastAsia"/>
          <w:sz w:val="24"/>
        </w:rPr>
        <w:t>投标人代表对开标过程和开标记录有疑义，以及认为开标现场采购人、采购代理机构相关工作人员有需要回避的情形的，应当场提出询问或者回避申请。</w:t>
      </w:r>
    </w:p>
    <w:p w:rsidR="00E72D8E" w:rsidRDefault="00E42422">
      <w:pPr>
        <w:pStyle w:val="3"/>
        <w:ind w:firstLineChars="0" w:firstLine="0"/>
        <w:jc w:val="both"/>
        <w:rPr>
          <w:rFonts w:ascii="仿宋_GB2312" w:eastAsia="仿宋_GB2312" w:hAnsi="仿宋_GB2312" w:cs="仿宋_GB2312"/>
          <w:sz w:val="24"/>
          <w:szCs w:val="24"/>
        </w:rPr>
      </w:pPr>
      <w:bookmarkStart w:id="165" w:name="_Toc515647780"/>
      <w:bookmarkStart w:id="166" w:name="_Toc532473472"/>
      <w:bookmarkStart w:id="167" w:name="_Toc19296"/>
      <w:bookmarkStart w:id="168" w:name="_Toc62194319"/>
      <w:bookmarkStart w:id="169" w:name="_Toc21372"/>
      <w:r>
        <w:rPr>
          <w:rFonts w:ascii="仿宋_GB2312" w:eastAsia="仿宋_GB2312" w:hAnsi="仿宋_GB2312" w:cs="仿宋_GB2312" w:hint="eastAsia"/>
          <w:sz w:val="24"/>
          <w:szCs w:val="24"/>
        </w:rPr>
        <w:t>19.</w:t>
      </w:r>
      <w:bookmarkEnd w:id="164"/>
      <w:r>
        <w:rPr>
          <w:rFonts w:ascii="仿宋_GB2312" w:eastAsia="仿宋_GB2312" w:hAnsi="仿宋_GB2312" w:cs="仿宋_GB2312" w:hint="eastAsia"/>
          <w:sz w:val="24"/>
          <w:szCs w:val="24"/>
        </w:rPr>
        <w:t xml:space="preserve">    资格审查及组建评标委员会</w:t>
      </w:r>
      <w:bookmarkEnd w:id="165"/>
      <w:bookmarkEnd w:id="166"/>
      <w:bookmarkEnd w:id="167"/>
      <w:bookmarkEnd w:id="168"/>
      <w:bookmarkEnd w:id="169"/>
    </w:p>
    <w:p w:rsidR="00E72D8E" w:rsidRDefault="00E42422" w:rsidP="00E42422">
      <w:pPr>
        <w:spacing w:line="360" w:lineRule="auto"/>
        <w:ind w:left="850" w:hangingChars="354" w:hanging="850"/>
        <w:rPr>
          <w:rFonts w:ascii="仿宋_GB2312" w:eastAsia="仿宋_GB2312" w:hAnsi="宋体"/>
          <w:sz w:val="24"/>
        </w:rPr>
      </w:pPr>
      <w:r>
        <w:rPr>
          <w:rFonts w:ascii="仿宋_GB2312" w:eastAsia="仿宋_GB2312" w:hAnsi="宋体" w:hint="eastAsia"/>
          <w:sz w:val="24"/>
        </w:rPr>
        <w:t>19.1   采购人或采购代理机构依据法律法规和招标文件中规定的内容，对投标人及其投标货物的资格进行审查，未通过资格审查的投标人不进入评标；资格证明文件未装在“资格证明文件”中的，将被认定为未通过资格审查。</w:t>
      </w:r>
    </w:p>
    <w:p w:rsidR="00E72D8E" w:rsidRDefault="00E42422">
      <w:pPr>
        <w:spacing w:line="360" w:lineRule="auto"/>
        <w:ind w:leftChars="400" w:left="840"/>
        <w:rPr>
          <w:rFonts w:ascii="仿宋_GB2312" w:eastAsia="仿宋_GB2312" w:hAnsi="宋体"/>
          <w:sz w:val="24"/>
        </w:rPr>
      </w:pPr>
      <w:r>
        <w:rPr>
          <w:rFonts w:ascii="仿宋_GB2312" w:eastAsia="仿宋_GB2312" w:hAnsi="宋体" w:hint="eastAsia"/>
          <w:sz w:val="24"/>
        </w:rPr>
        <w:t>通过资格审查的投标人不足三家的，不得评标。</w:t>
      </w:r>
    </w:p>
    <w:p w:rsidR="00E72D8E" w:rsidRDefault="00E42422">
      <w:pPr>
        <w:spacing w:line="360" w:lineRule="auto"/>
        <w:ind w:leftChars="2" w:left="857" w:hanging="853"/>
        <w:rPr>
          <w:rFonts w:ascii="仿宋_GB2312" w:eastAsia="仿宋_GB2312" w:hAnsi="宋体"/>
          <w:sz w:val="24"/>
        </w:rPr>
      </w:pPr>
      <w:r>
        <w:rPr>
          <w:rFonts w:ascii="仿宋_GB2312" w:eastAsia="仿宋_GB2312" w:hAnsi="宋体" w:hint="eastAsia"/>
          <w:sz w:val="24"/>
        </w:rPr>
        <w:t>19.2   采购人或采购代理机构将按投标须知前附表中规定的时间查询投标人的信用记录。</w:t>
      </w:r>
    </w:p>
    <w:p w:rsidR="00E72D8E" w:rsidRDefault="00E42422">
      <w:pPr>
        <w:spacing w:line="360" w:lineRule="auto"/>
        <w:ind w:left="824" w:hanging="824"/>
        <w:rPr>
          <w:rFonts w:ascii="仿宋_GB2312" w:eastAsia="仿宋_GB2312" w:hAnsi="宋体"/>
          <w:sz w:val="24"/>
        </w:rPr>
      </w:pPr>
      <w:r>
        <w:rPr>
          <w:rFonts w:ascii="仿宋_GB2312" w:eastAsia="仿宋_GB2312" w:hAnsi="宋体" w:hint="eastAsia"/>
          <w:sz w:val="24"/>
        </w:rPr>
        <w:t>19.2.1 投标人在中国政府采购网（www.ccgp.gov.cn）被列入政府采购严重违法失信行为记录名单，或在“信用中国”网站（www.creditchina.gov.cn）被列入失信被执行人、</w:t>
      </w:r>
      <w:r w:rsidR="003C1BA6">
        <w:rPr>
          <w:rFonts w:ascii="仿宋_GB2312" w:eastAsia="仿宋_GB2312" w:hAnsi="宋体" w:hint="eastAsia"/>
          <w:sz w:val="24"/>
        </w:rPr>
        <w:t>税收违法黑名单</w:t>
      </w:r>
      <w:r>
        <w:rPr>
          <w:rFonts w:ascii="仿宋_GB2312" w:eastAsia="仿宋_GB2312" w:hAnsi="宋体" w:hint="eastAsia"/>
          <w:sz w:val="24"/>
        </w:rPr>
        <w:t>，以及存在《中华人民共和国政府采购法实施条例》第十九条规定的行政处罚记录，投标将被认定为</w:t>
      </w:r>
      <w:r>
        <w:rPr>
          <w:rFonts w:ascii="仿宋_GB2312" w:eastAsia="仿宋_GB2312" w:hAnsi="宋体" w:hint="eastAsia"/>
          <w:b/>
          <w:sz w:val="24"/>
        </w:rPr>
        <w:t>投标无效</w:t>
      </w:r>
      <w:r>
        <w:rPr>
          <w:rFonts w:ascii="仿宋_GB2312" w:eastAsia="仿宋_GB2312" w:hAnsi="宋体" w:hint="eastAsia"/>
          <w:sz w:val="24"/>
        </w:rPr>
        <w:t>。</w:t>
      </w:r>
    </w:p>
    <w:p w:rsidR="00E72D8E" w:rsidRDefault="00E42422">
      <w:pPr>
        <w:spacing w:line="360" w:lineRule="auto"/>
        <w:ind w:leftChars="401" w:left="849" w:hangingChars="3" w:hanging="7"/>
        <w:rPr>
          <w:rFonts w:ascii="仿宋_GB2312" w:eastAsia="仿宋_GB2312" w:hAnsi="宋体"/>
          <w:sz w:val="24"/>
        </w:rPr>
      </w:pPr>
      <w:r>
        <w:rPr>
          <w:rFonts w:ascii="仿宋_GB2312" w:eastAsia="仿宋_GB2312" w:hAnsi="宋体" w:hint="eastAsia"/>
          <w:sz w:val="24"/>
        </w:rPr>
        <w:t>以联合体形式参加投标的，联合体任何成员存在以上不良信用记录的，联合体</w:t>
      </w:r>
      <w:r>
        <w:rPr>
          <w:rFonts w:ascii="仿宋_GB2312" w:eastAsia="仿宋_GB2312" w:hAnsi="宋体" w:hint="eastAsia"/>
          <w:sz w:val="24"/>
        </w:rPr>
        <w:lastRenderedPageBreak/>
        <w:t>投标将被认定为</w:t>
      </w:r>
      <w:r>
        <w:rPr>
          <w:rFonts w:ascii="仿宋_GB2312" w:eastAsia="仿宋_GB2312" w:hAnsi="宋体" w:hint="eastAsia"/>
          <w:b/>
          <w:bCs/>
          <w:sz w:val="24"/>
        </w:rPr>
        <w:t>投标无效</w:t>
      </w:r>
      <w:r>
        <w:rPr>
          <w:rFonts w:ascii="仿宋_GB2312" w:eastAsia="仿宋_GB2312" w:hAnsi="宋体" w:hint="eastAsia"/>
          <w:sz w:val="24"/>
        </w:rPr>
        <w:t>。</w:t>
      </w:r>
    </w:p>
    <w:p w:rsidR="00E72D8E" w:rsidRDefault="00E42422" w:rsidP="00E42422">
      <w:pPr>
        <w:pStyle w:val="a3"/>
        <w:spacing w:line="360" w:lineRule="auto"/>
        <w:ind w:left="850" w:hangingChars="354" w:hanging="850"/>
        <w:jc w:val="both"/>
        <w:rPr>
          <w:rFonts w:ascii="仿宋_GB2312" w:eastAsia="仿宋_GB2312"/>
        </w:rPr>
      </w:pPr>
      <w:r>
        <w:rPr>
          <w:rFonts w:ascii="仿宋_GB2312" w:eastAsia="仿宋_GB2312" w:hAnsi="宋体" w:hint="eastAsia"/>
        </w:rPr>
        <w:t>19.2.2</w:t>
      </w:r>
      <w:r>
        <w:rPr>
          <w:rFonts w:ascii="仿宋_GB2312" w:eastAsia="仿宋_GB2312" w:hint="eastAsia"/>
        </w:rPr>
        <w:t xml:space="preserve"> </w:t>
      </w:r>
      <w:r>
        <w:rPr>
          <w:rFonts w:ascii="仿宋_GB2312" w:eastAsia="仿宋_GB2312" w:hAnsi="宋体" w:hint="eastAsia"/>
        </w:rPr>
        <w:t>采购人或采购代理机构</w:t>
      </w:r>
      <w:r>
        <w:rPr>
          <w:rFonts w:ascii="仿宋_GB2312" w:eastAsia="仿宋_GB2312" w:hint="eastAsia"/>
        </w:rPr>
        <w:t>经办人将查询网页打印并存档备查。投标人不良信用记录以</w:t>
      </w:r>
      <w:r>
        <w:rPr>
          <w:rFonts w:ascii="仿宋_GB2312" w:eastAsia="仿宋_GB2312" w:hAnsi="宋体" w:hint="eastAsia"/>
        </w:rPr>
        <w:t>采购人或采购代理机构</w:t>
      </w:r>
      <w:r>
        <w:rPr>
          <w:rFonts w:ascii="仿宋_GB2312" w:eastAsia="仿宋_GB2312" w:hint="eastAsia"/>
        </w:rPr>
        <w:t>查询结果为准。投标人自行提供的与网站信息不一致的其他证明材料亦不作为资格审查依据。</w:t>
      </w:r>
    </w:p>
    <w:p w:rsidR="00E72D8E" w:rsidRDefault="00E42422">
      <w:pPr>
        <w:pStyle w:val="a3"/>
        <w:spacing w:line="360" w:lineRule="auto"/>
        <w:ind w:leftChars="405" w:left="850" w:firstLine="0"/>
        <w:jc w:val="both"/>
        <w:rPr>
          <w:rFonts w:ascii="仿宋_GB2312" w:eastAsia="仿宋_GB2312"/>
        </w:rPr>
      </w:pPr>
      <w:r>
        <w:rPr>
          <w:rFonts w:ascii="仿宋_GB2312" w:eastAsia="仿宋_GB2312" w:hint="eastAsia"/>
        </w:rPr>
        <w:t>在本招标文件规定的查询时间之外，网站信息发生的任何变更均不作为资格审查依据。</w:t>
      </w:r>
    </w:p>
    <w:p w:rsidR="00E72D8E" w:rsidRDefault="00E42422" w:rsidP="00E42422">
      <w:pPr>
        <w:spacing w:line="360" w:lineRule="auto"/>
        <w:ind w:left="850" w:hangingChars="354" w:hanging="850"/>
        <w:rPr>
          <w:rFonts w:ascii="仿宋_GB2312" w:eastAsia="仿宋_GB2312" w:hAnsi="宋体"/>
          <w:sz w:val="24"/>
        </w:rPr>
      </w:pPr>
      <w:r>
        <w:rPr>
          <w:rFonts w:ascii="仿宋_GB2312" w:eastAsia="仿宋_GB2312" w:hAnsi="宋体" w:hint="eastAsia"/>
          <w:sz w:val="24"/>
        </w:rPr>
        <w:t>19.3   按照《中华人民共和国政府采购法》、《中华人民共和国政府采购法实施条例》及本项目本级和上级财政部门的有关规定依法组建的评标委员会，负责评标工作。</w:t>
      </w:r>
      <w:bookmarkStart w:id="170" w:name="_Toc520356166"/>
    </w:p>
    <w:p w:rsidR="00E72D8E" w:rsidRDefault="00E42422">
      <w:pPr>
        <w:pStyle w:val="3"/>
        <w:ind w:firstLineChars="0" w:firstLine="0"/>
        <w:jc w:val="both"/>
        <w:rPr>
          <w:rFonts w:ascii="仿宋_GB2312" w:eastAsia="仿宋_GB2312" w:hAnsi="仿宋_GB2312" w:cs="仿宋_GB2312"/>
          <w:bCs/>
          <w:sz w:val="24"/>
          <w:szCs w:val="24"/>
          <w:bdr w:val="single" w:sz="4" w:space="0" w:color="auto"/>
        </w:rPr>
      </w:pPr>
      <w:bookmarkStart w:id="171" w:name="_Toc19949"/>
      <w:bookmarkStart w:id="172" w:name="_Toc532473473"/>
      <w:bookmarkStart w:id="173" w:name="_Toc515647781"/>
      <w:bookmarkStart w:id="174" w:name="_Toc62194320"/>
      <w:bookmarkStart w:id="175" w:name="_Toc28479"/>
      <w:r>
        <w:rPr>
          <w:rFonts w:ascii="仿宋_GB2312" w:eastAsia="仿宋_GB2312" w:hAnsi="仿宋_GB2312" w:cs="仿宋_GB2312" w:hint="eastAsia"/>
          <w:sz w:val="24"/>
          <w:szCs w:val="24"/>
        </w:rPr>
        <w:t>20.    投标文件</w:t>
      </w:r>
      <w:bookmarkEnd w:id="170"/>
      <w:r>
        <w:rPr>
          <w:rFonts w:ascii="仿宋_GB2312" w:eastAsia="仿宋_GB2312" w:hAnsi="仿宋_GB2312" w:cs="仿宋_GB2312" w:hint="eastAsia"/>
          <w:sz w:val="24"/>
          <w:szCs w:val="24"/>
        </w:rPr>
        <w:t>符合性审查与澄清</w:t>
      </w:r>
      <w:bookmarkEnd w:id="171"/>
      <w:bookmarkEnd w:id="172"/>
      <w:bookmarkEnd w:id="173"/>
      <w:bookmarkEnd w:id="174"/>
      <w:bookmarkEnd w:id="175"/>
    </w:p>
    <w:p w:rsidR="00E72D8E" w:rsidRDefault="00E42422" w:rsidP="00E42422">
      <w:pPr>
        <w:spacing w:line="360" w:lineRule="auto"/>
        <w:ind w:left="850" w:hangingChars="354" w:hanging="850"/>
        <w:rPr>
          <w:rFonts w:ascii="仿宋_GB2312" w:eastAsia="仿宋_GB2312" w:hAnsi="宋体"/>
          <w:sz w:val="24"/>
        </w:rPr>
      </w:pPr>
      <w:r>
        <w:rPr>
          <w:rFonts w:ascii="仿宋_GB2312" w:eastAsia="仿宋_GB2312" w:hAnsi="宋体" w:hint="eastAsia"/>
          <w:sz w:val="24"/>
        </w:rPr>
        <w:t xml:space="preserve">20.1   </w:t>
      </w:r>
      <w:bookmarkStart w:id="176" w:name="_Hlt522424701"/>
      <w:bookmarkStart w:id="177" w:name="_Toc520356167"/>
      <w:bookmarkEnd w:id="176"/>
      <w:r>
        <w:rPr>
          <w:rFonts w:ascii="仿宋_GB2312" w:eastAsia="仿宋_GB2312" w:hAnsi="宋体" w:hint="eastAsia"/>
          <w:sz w:val="24"/>
        </w:rPr>
        <w:t>符合性审查是指依据招标文件的规定，从商务和技术角度对投标文件的有效性和完整性进行审查，以确定是否对招标文件的实质性要求做出响应。</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20.2   投标文件的澄清</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20.2.1 在评标期间，评标委员会将以书面方式要求投标人对其投标文件中含义不明确、对同类问题表述不一致或者有明显文字和计算错误的内容，以及评标委员会认为投标人的报价明显低于其他通过符合性审查投标人的报价，有可能影响履约的情况作必要的澄清、说明或补正。投标人的澄清、说明或补正应在评标委员会规定的时间内以书面方式进行，并不得超出投标文件范围或者改变投标文件的实质性内容。</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20.2.2 投标人的澄清、说明或补正将作为投标文件的一部分。</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20.3   投标文件报价出现前后不一致的，按照下列规定修正：</w:t>
      </w:r>
    </w:p>
    <w:p w:rsidR="00E72D8E" w:rsidRDefault="00E42422" w:rsidP="00E42422">
      <w:pPr>
        <w:spacing w:line="360" w:lineRule="auto"/>
        <w:ind w:left="850" w:hangingChars="354" w:hanging="850"/>
        <w:rPr>
          <w:rFonts w:ascii="仿宋_GB2312" w:eastAsia="仿宋_GB2312" w:hAnsi="宋体"/>
          <w:sz w:val="24"/>
        </w:rPr>
      </w:pPr>
      <w:r>
        <w:rPr>
          <w:rFonts w:ascii="仿宋_GB2312" w:eastAsia="仿宋_GB2312" w:hAnsi="宋体" w:hint="eastAsia"/>
          <w:sz w:val="24"/>
        </w:rPr>
        <w:t xml:space="preserve">　　  （1）投标文件中开标一览表（报价表）内容与投标文件中相应内容不一致的，以开标一览表（报价表）为准；</w:t>
      </w:r>
    </w:p>
    <w:p w:rsidR="00E72D8E" w:rsidRDefault="00E42422" w:rsidP="00E42422">
      <w:pPr>
        <w:spacing w:line="360" w:lineRule="auto"/>
        <w:ind w:left="850" w:hangingChars="354" w:hanging="850"/>
        <w:rPr>
          <w:rFonts w:ascii="仿宋_GB2312" w:eastAsia="仿宋_GB2312" w:hAnsi="宋体"/>
          <w:sz w:val="24"/>
        </w:rPr>
      </w:pPr>
      <w:r>
        <w:rPr>
          <w:rFonts w:ascii="仿宋_GB2312" w:eastAsia="仿宋_GB2312" w:hAnsi="宋体" w:hint="eastAsia"/>
          <w:sz w:val="24"/>
        </w:rPr>
        <w:t xml:space="preserve">　　  （2）大写金额和小写金额不一致的，以大写金额为准；</w:t>
      </w:r>
    </w:p>
    <w:p w:rsidR="00E72D8E" w:rsidRDefault="00E42422" w:rsidP="00E42422">
      <w:pPr>
        <w:spacing w:line="360" w:lineRule="auto"/>
        <w:ind w:left="850" w:hangingChars="354" w:hanging="850"/>
        <w:rPr>
          <w:rFonts w:ascii="仿宋_GB2312" w:eastAsia="仿宋_GB2312" w:hAnsi="宋体"/>
          <w:sz w:val="24"/>
        </w:rPr>
      </w:pPr>
      <w:r>
        <w:rPr>
          <w:rFonts w:ascii="仿宋_GB2312" w:eastAsia="仿宋_GB2312" w:hAnsi="宋体" w:hint="eastAsia"/>
          <w:sz w:val="24"/>
        </w:rPr>
        <w:t xml:space="preserve">　    （3）单价金额小数点或者百分比有明显错位的，以开标一览表的总价为准，并修改单价；</w:t>
      </w:r>
    </w:p>
    <w:p w:rsidR="00E72D8E" w:rsidRDefault="00E42422" w:rsidP="00E42422">
      <w:pPr>
        <w:spacing w:line="360" w:lineRule="auto"/>
        <w:ind w:left="850" w:hangingChars="354" w:hanging="850"/>
        <w:rPr>
          <w:rFonts w:ascii="仿宋_GB2312" w:eastAsia="仿宋_GB2312" w:hAnsi="宋体"/>
          <w:sz w:val="24"/>
        </w:rPr>
      </w:pPr>
      <w:r>
        <w:rPr>
          <w:rFonts w:ascii="仿宋_GB2312" w:eastAsia="仿宋_GB2312" w:hAnsi="宋体" w:hint="eastAsia"/>
          <w:sz w:val="24"/>
        </w:rPr>
        <w:t xml:space="preserve">　    （4）总价金额与按单价汇总金额不一致的，以单价金额计算结果为准。</w:t>
      </w:r>
    </w:p>
    <w:p w:rsidR="00E72D8E" w:rsidRDefault="00E42422" w:rsidP="00E42422">
      <w:pPr>
        <w:spacing w:line="360" w:lineRule="auto"/>
        <w:ind w:left="850" w:hangingChars="354" w:hanging="850"/>
        <w:rPr>
          <w:rFonts w:ascii="仿宋_GB2312" w:eastAsia="仿宋_GB2312" w:hAnsi="宋体"/>
          <w:sz w:val="24"/>
        </w:rPr>
      </w:pPr>
      <w:r>
        <w:rPr>
          <w:rFonts w:ascii="仿宋_GB2312" w:eastAsia="仿宋_GB2312" w:hAnsi="宋体" w:hint="eastAsia"/>
          <w:sz w:val="24"/>
        </w:rPr>
        <w:lastRenderedPageBreak/>
        <w:t xml:space="preserve">　　   同时出现两种以上不一致的，按照前款规定的顺序修正。修正后的报价按照第20.2条的规定经投标人确认后产生约束力，投标人不确认的，其投标将被认定为</w:t>
      </w:r>
      <w:r>
        <w:rPr>
          <w:rFonts w:ascii="仿宋_GB2312" w:eastAsia="仿宋_GB2312" w:hAnsi="宋体" w:hint="eastAsia"/>
          <w:b/>
          <w:bCs/>
          <w:sz w:val="24"/>
        </w:rPr>
        <w:t>投标无效</w:t>
      </w:r>
      <w:r>
        <w:rPr>
          <w:rFonts w:ascii="仿宋_GB2312" w:eastAsia="仿宋_GB2312" w:hAnsi="宋体" w:hint="eastAsia"/>
          <w:sz w:val="24"/>
        </w:rPr>
        <w:t>。</w:t>
      </w:r>
    </w:p>
    <w:p w:rsidR="00E72D8E" w:rsidRDefault="00E42422">
      <w:pPr>
        <w:spacing w:line="360" w:lineRule="auto"/>
        <w:ind w:leftChars="350" w:left="735" w:firstLineChars="50" w:firstLine="120"/>
        <w:rPr>
          <w:rFonts w:ascii="仿宋_GB2312" w:eastAsia="仿宋_GB2312" w:hAnsi="宋体"/>
          <w:sz w:val="24"/>
        </w:rPr>
      </w:pPr>
      <w:r>
        <w:rPr>
          <w:rFonts w:ascii="仿宋_GB2312" w:eastAsia="仿宋_GB2312" w:hAnsi="宋体" w:hint="eastAsia"/>
          <w:sz w:val="24"/>
        </w:rPr>
        <w:t>对不同文字文本投标文件的解释发生异议的，以中文文本为准。</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20.4   投标人为提供服务所伴随的货物如被列入财政部与国家主管部门颁发的节能产品或环境标志产品的，应提供处于有效期之内认证证书等相关证明，在评标时予以优先采购，具体优先采购办法见第三章评标方法和标准。</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 xml:space="preserve">       如投标人为提供服务所伴随的货物为政府强制采购的产品，投标人所投产品应属于品目清单的强制采购部分。投标人应提供有效期内的认证证书，否则其投标将被认定为</w:t>
      </w:r>
      <w:r>
        <w:rPr>
          <w:rFonts w:ascii="仿宋_GB2312" w:eastAsia="仿宋_GB2312" w:hAnsi="宋体" w:hint="eastAsia"/>
          <w:b/>
          <w:sz w:val="24"/>
        </w:rPr>
        <w:t>投标无效</w:t>
      </w:r>
      <w:r>
        <w:rPr>
          <w:rFonts w:ascii="仿宋_GB2312" w:eastAsia="仿宋_GB2312" w:hAnsi="宋体" w:hint="eastAsia"/>
          <w:sz w:val="24"/>
        </w:rPr>
        <w:t>。</w:t>
      </w:r>
    </w:p>
    <w:p w:rsidR="00E72D8E" w:rsidRDefault="00E42422">
      <w:pPr>
        <w:spacing w:line="360" w:lineRule="auto"/>
        <w:ind w:leftChars="405" w:left="850" w:firstLineChars="1" w:firstLine="2"/>
        <w:rPr>
          <w:rFonts w:ascii="仿宋_GB2312" w:eastAsia="仿宋_GB2312" w:hAnsi="宋体"/>
          <w:sz w:val="24"/>
        </w:rPr>
      </w:pPr>
      <w:r>
        <w:rPr>
          <w:rFonts w:ascii="仿宋_GB2312" w:eastAsia="仿宋_GB2312" w:hAnsi="宋体" w:hint="eastAsia"/>
          <w:sz w:val="24"/>
        </w:rPr>
        <w:t>如投标人为提供服务所伴随的货物属于信息安全产品的，投标人所投产品应为经国家认证的信息安全产品，并提供由中国信息安全认证中心按国家标准认证颁发的有效认证证书，否则其投标将被认定为</w:t>
      </w:r>
      <w:r>
        <w:rPr>
          <w:rFonts w:ascii="仿宋_GB2312" w:eastAsia="仿宋_GB2312" w:hAnsi="宋体" w:hint="eastAsia"/>
          <w:b/>
          <w:bCs/>
          <w:sz w:val="24"/>
        </w:rPr>
        <w:t>投标无效</w:t>
      </w:r>
      <w:r>
        <w:rPr>
          <w:rFonts w:ascii="仿宋_GB2312" w:eastAsia="仿宋_GB2312" w:hAnsi="宋体" w:hint="eastAsia"/>
          <w:sz w:val="24"/>
        </w:rPr>
        <w:t>。</w:t>
      </w:r>
    </w:p>
    <w:p w:rsidR="00E72D8E" w:rsidRDefault="00E42422">
      <w:pPr>
        <w:pStyle w:val="3"/>
        <w:ind w:firstLineChars="0" w:firstLine="0"/>
        <w:jc w:val="both"/>
        <w:rPr>
          <w:rFonts w:ascii="仿宋_GB2312" w:eastAsia="仿宋_GB2312" w:hAnsi="仿宋_GB2312" w:cs="仿宋_GB2312"/>
          <w:sz w:val="24"/>
          <w:szCs w:val="24"/>
        </w:rPr>
      </w:pPr>
      <w:bookmarkStart w:id="178" w:name="_Toc62194321"/>
      <w:bookmarkStart w:id="179" w:name="_Toc9469"/>
      <w:bookmarkStart w:id="180" w:name="_Toc6364"/>
      <w:bookmarkStart w:id="181" w:name="_Toc532473474"/>
      <w:bookmarkStart w:id="182" w:name="_Toc515647782"/>
      <w:r>
        <w:rPr>
          <w:rFonts w:ascii="仿宋_GB2312" w:eastAsia="仿宋_GB2312" w:hAnsi="仿宋_GB2312" w:cs="仿宋_GB2312" w:hint="eastAsia"/>
          <w:sz w:val="24"/>
          <w:szCs w:val="24"/>
        </w:rPr>
        <w:t>21.    投标偏离</w:t>
      </w:r>
      <w:bookmarkEnd w:id="178"/>
      <w:bookmarkEnd w:id="179"/>
      <w:bookmarkEnd w:id="180"/>
      <w:bookmarkEnd w:id="181"/>
      <w:bookmarkEnd w:id="182"/>
    </w:p>
    <w:p w:rsidR="00E72D8E" w:rsidRDefault="00E42422">
      <w:pPr>
        <w:spacing w:line="360" w:lineRule="auto"/>
        <w:ind w:firstLineChars="350" w:firstLine="840"/>
        <w:rPr>
          <w:rFonts w:ascii="仿宋_GB2312" w:eastAsia="仿宋_GB2312" w:hAnsi="宋体"/>
          <w:sz w:val="24"/>
        </w:rPr>
      </w:pPr>
      <w:r>
        <w:rPr>
          <w:rFonts w:ascii="仿宋_GB2312" w:eastAsia="仿宋_GB2312" w:hAnsi="宋体" w:hint="eastAsia"/>
          <w:sz w:val="24"/>
        </w:rPr>
        <w:t>投标文件中存在对招标文件的实质性负偏离，其投标将被认定为</w:t>
      </w:r>
      <w:r>
        <w:rPr>
          <w:rFonts w:ascii="仿宋_GB2312" w:eastAsia="仿宋_GB2312" w:hAnsi="宋体" w:hint="eastAsia"/>
          <w:b/>
          <w:bCs/>
          <w:sz w:val="24"/>
        </w:rPr>
        <w:t>投标无效</w:t>
      </w:r>
      <w:r>
        <w:rPr>
          <w:rFonts w:ascii="仿宋_GB2312" w:eastAsia="仿宋_GB2312" w:hAnsi="宋体" w:hint="eastAsia"/>
          <w:sz w:val="24"/>
        </w:rPr>
        <w:t>。</w:t>
      </w:r>
    </w:p>
    <w:p w:rsidR="00E72D8E" w:rsidRDefault="00E42422">
      <w:pPr>
        <w:pStyle w:val="3"/>
        <w:ind w:firstLineChars="0" w:firstLine="0"/>
        <w:jc w:val="both"/>
        <w:rPr>
          <w:rFonts w:ascii="仿宋_GB2312" w:eastAsia="仿宋_GB2312" w:hAnsi="仿宋_GB2312" w:cs="仿宋_GB2312"/>
          <w:sz w:val="24"/>
          <w:szCs w:val="24"/>
        </w:rPr>
      </w:pPr>
      <w:bookmarkStart w:id="183" w:name="_Toc515647783"/>
      <w:bookmarkStart w:id="184" w:name="_Toc62194322"/>
      <w:bookmarkStart w:id="185" w:name="_Toc532473475"/>
      <w:bookmarkStart w:id="186" w:name="_Toc4950"/>
      <w:bookmarkStart w:id="187" w:name="_Toc6092"/>
      <w:r>
        <w:rPr>
          <w:rFonts w:ascii="仿宋_GB2312" w:eastAsia="仿宋_GB2312" w:hAnsi="仿宋_GB2312" w:cs="仿宋_GB2312" w:hint="eastAsia"/>
          <w:sz w:val="24"/>
          <w:szCs w:val="24"/>
        </w:rPr>
        <w:t>22.    投标</w:t>
      </w:r>
      <w:bookmarkEnd w:id="183"/>
      <w:r>
        <w:rPr>
          <w:rFonts w:ascii="仿宋_GB2312" w:eastAsia="仿宋_GB2312" w:hAnsi="仿宋_GB2312" w:cs="仿宋_GB2312" w:hint="eastAsia"/>
          <w:sz w:val="24"/>
          <w:szCs w:val="24"/>
        </w:rPr>
        <w:t>无效</w:t>
      </w:r>
      <w:bookmarkEnd w:id="184"/>
      <w:bookmarkEnd w:id="185"/>
      <w:bookmarkEnd w:id="186"/>
      <w:bookmarkEnd w:id="187"/>
    </w:p>
    <w:p w:rsidR="00E72D8E" w:rsidRDefault="00E42422">
      <w:pPr>
        <w:spacing w:line="360" w:lineRule="auto"/>
        <w:ind w:leftChars="-23" w:left="852" w:hangingChars="375" w:hanging="900"/>
        <w:rPr>
          <w:rFonts w:ascii="仿宋_GB2312" w:eastAsia="仿宋_GB2312" w:hAnsi="宋体"/>
          <w:sz w:val="24"/>
        </w:rPr>
      </w:pPr>
      <w:r>
        <w:rPr>
          <w:rFonts w:ascii="仿宋_GB2312" w:eastAsia="仿宋_GB2312" w:hAnsi="宋体" w:hint="eastAsia"/>
          <w:sz w:val="24"/>
        </w:rPr>
        <w:t>22.1   在比较与评价之前，根据招标文件的规定，评标委员会要审查每份投标文件是否响应了招标文件的要求。投标人不得通过修正或撤销不符合要求的偏离，从而使其投标成为实质上响应的投标。</w:t>
      </w:r>
    </w:p>
    <w:p w:rsidR="00E72D8E" w:rsidRDefault="00E42422" w:rsidP="00E42422">
      <w:pPr>
        <w:spacing w:line="360" w:lineRule="auto"/>
        <w:ind w:leftChars="377" w:left="792"/>
        <w:rPr>
          <w:rFonts w:ascii="仿宋_GB2312" w:eastAsia="仿宋_GB2312" w:hAnsi="宋体"/>
          <w:sz w:val="24"/>
        </w:rPr>
      </w:pPr>
      <w:r>
        <w:rPr>
          <w:rFonts w:ascii="仿宋_GB2312" w:eastAsia="仿宋_GB2312" w:hAnsi="宋体" w:hint="eastAsia"/>
          <w:sz w:val="24"/>
        </w:rPr>
        <w:t>评标委员会决定投标的响应性只根据招标文件要求和投标文件内容。</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22.2   如发现下列情况之一的，其投标将被认定为</w:t>
      </w:r>
      <w:r>
        <w:rPr>
          <w:rFonts w:ascii="仿宋_GB2312" w:eastAsia="仿宋_GB2312" w:hAnsi="宋体" w:hint="eastAsia"/>
          <w:b/>
          <w:bCs/>
          <w:sz w:val="24"/>
        </w:rPr>
        <w:t>投标无效</w:t>
      </w:r>
      <w:r>
        <w:rPr>
          <w:rFonts w:ascii="仿宋_GB2312" w:eastAsia="仿宋_GB2312" w:hAnsi="宋体" w:hint="eastAsia"/>
          <w:sz w:val="24"/>
        </w:rPr>
        <w:t>：</w:t>
      </w:r>
    </w:p>
    <w:p w:rsidR="00E72D8E" w:rsidRDefault="00E42422">
      <w:pPr>
        <w:numPr>
          <w:ilvl w:val="0"/>
          <w:numId w:val="5"/>
        </w:numPr>
        <w:spacing w:line="360" w:lineRule="auto"/>
        <w:ind w:leftChars="400" w:left="840" w:firstLine="0"/>
        <w:rPr>
          <w:rFonts w:ascii="仿宋_GB2312" w:eastAsia="仿宋_GB2312" w:hAnsi="宋体"/>
          <w:sz w:val="24"/>
        </w:rPr>
      </w:pPr>
      <w:r>
        <w:rPr>
          <w:rFonts w:ascii="仿宋_GB2312" w:eastAsia="仿宋_GB2312" w:hAnsi="宋体" w:hint="eastAsia"/>
          <w:sz w:val="24"/>
        </w:rPr>
        <w:t>未按照招标文件规定要求签署、盖章的；</w:t>
      </w:r>
    </w:p>
    <w:p w:rsidR="00E72D8E" w:rsidRDefault="00E42422">
      <w:pPr>
        <w:numPr>
          <w:ilvl w:val="0"/>
          <w:numId w:val="5"/>
        </w:numPr>
        <w:spacing w:line="360" w:lineRule="auto"/>
        <w:ind w:leftChars="400" w:left="840" w:firstLine="0"/>
        <w:rPr>
          <w:rFonts w:ascii="仿宋_GB2312" w:eastAsia="仿宋_GB2312" w:hAnsi="宋体"/>
          <w:sz w:val="24"/>
        </w:rPr>
      </w:pPr>
      <w:r>
        <w:rPr>
          <w:rFonts w:ascii="仿宋_GB2312" w:eastAsia="仿宋_GB2312" w:hAnsi="宋体" w:hint="eastAsia"/>
          <w:sz w:val="24"/>
        </w:rPr>
        <w:t>未满足招标文件中商务和技术条款的实质性要求；</w:t>
      </w:r>
    </w:p>
    <w:p w:rsidR="00E72D8E" w:rsidRDefault="00E42422">
      <w:pPr>
        <w:numPr>
          <w:ilvl w:val="0"/>
          <w:numId w:val="5"/>
        </w:numPr>
        <w:spacing w:line="360" w:lineRule="auto"/>
        <w:ind w:leftChars="400" w:left="840" w:firstLine="0"/>
        <w:rPr>
          <w:rFonts w:ascii="仿宋_GB2312" w:eastAsia="仿宋_GB2312" w:hAnsi="宋体"/>
          <w:sz w:val="24"/>
        </w:rPr>
      </w:pPr>
      <w:r>
        <w:rPr>
          <w:rFonts w:ascii="仿宋_GB2312" w:eastAsia="仿宋_GB2312" w:hAnsi="宋体" w:hint="eastAsia"/>
          <w:sz w:val="24"/>
        </w:rPr>
        <w:t>属于串通投标，或者依法被视为串通投标；</w:t>
      </w:r>
    </w:p>
    <w:p w:rsidR="00E72D8E" w:rsidRDefault="00E42422">
      <w:pPr>
        <w:numPr>
          <w:ilvl w:val="0"/>
          <w:numId w:val="5"/>
        </w:numPr>
        <w:spacing w:line="360" w:lineRule="auto"/>
        <w:ind w:leftChars="400" w:left="840" w:firstLine="0"/>
        <w:rPr>
          <w:rFonts w:ascii="仿宋_GB2312" w:eastAsia="仿宋_GB2312" w:hAnsi="宋体"/>
          <w:sz w:val="24"/>
        </w:rPr>
      </w:pPr>
      <w:r>
        <w:rPr>
          <w:rFonts w:ascii="仿宋_GB2312" w:eastAsia="仿宋_GB2312" w:hAnsi="宋体" w:hint="eastAsia"/>
          <w:sz w:val="24"/>
        </w:rPr>
        <w:t>评标委员会认为投标人的报价明显低于其他通过符合性审查投标人的报价，有可能影响履约的，且投标人未按照规定证明其报价合理性的；</w:t>
      </w:r>
    </w:p>
    <w:p w:rsidR="00E72D8E" w:rsidRDefault="00E42422">
      <w:pPr>
        <w:numPr>
          <w:ilvl w:val="0"/>
          <w:numId w:val="5"/>
        </w:numPr>
        <w:spacing w:line="360" w:lineRule="auto"/>
        <w:ind w:leftChars="400" w:left="840" w:firstLine="0"/>
        <w:rPr>
          <w:rFonts w:ascii="仿宋_GB2312" w:eastAsia="仿宋_GB2312" w:hAnsi="宋体"/>
          <w:sz w:val="24"/>
        </w:rPr>
      </w:pPr>
      <w:r>
        <w:rPr>
          <w:rFonts w:ascii="仿宋_GB2312" w:eastAsia="仿宋_GB2312" w:hAnsi="宋体" w:hint="eastAsia"/>
          <w:sz w:val="24"/>
        </w:rPr>
        <w:t>投标文件含有采购人不能接受的附加条件的；</w:t>
      </w:r>
    </w:p>
    <w:p w:rsidR="00E72D8E" w:rsidRDefault="00E42422">
      <w:pPr>
        <w:numPr>
          <w:ilvl w:val="0"/>
          <w:numId w:val="5"/>
        </w:numPr>
        <w:spacing w:line="360" w:lineRule="auto"/>
        <w:ind w:leftChars="400" w:left="840" w:firstLine="0"/>
        <w:rPr>
          <w:rFonts w:ascii="仿宋_GB2312" w:eastAsia="仿宋_GB2312" w:hAnsi="宋体"/>
          <w:sz w:val="24"/>
        </w:rPr>
      </w:pPr>
      <w:r>
        <w:rPr>
          <w:rFonts w:ascii="仿宋_GB2312" w:eastAsia="仿宋_GB2312" w:hAnsi="宋体" w:hint="eastAsia"/>
          <w:sz w:val="24"/>
        </w:rPr>
        <w:lastRenderedPageBreak/>
        <w:t>属于招标文件规定的其他投标无效情形；</w:t>
      </w:r>
    </w:p>
    <w:p w:rsidR="00E72D8E" w:rsidRDefault="00E42422">
      <w:pPr>
        <w:numPr>
          <w:ilvl w:val="0"/>
          <w:numId w:val="5"/>
        </w:numPr>
        <w:spacing w:line="360" w:lineRule="auto"/>
        <w:ind w:leftChars="400" w:left="840" w:firstLine="0"/>
        <w:rPr>
          <w:rFonts w:ascii="仿宋_GB2312" w:eastAsia="仿宋_GB2312" w:hAnsi="宋体"/>
          <w:sz w:val="24"/>
        </w:rPr>
      </w:pPr>
      <w:r>
        <w:rPr>
          <w:rFonts w:ascii="仿宋_GB2312" w:eastAsia="仿宋_GB2312" w:hAnsi="宋体" w:hint="eastAsia"/>
          <w:sz w:val="24"/>
        </w:rPr>
        <w:t>不符合法规和招标文件中规定的其他实质性要求的。</w:t>
      </w:r>
    </w:p>
    <w:p w:rsidR="00E72D8E" w:rsidRDefault="00E42422">
      <w:pPr>
        <w:pStyle w:val="3"/>
        <w:ind w:firstLineChars="0" w:firstLine="0"/>
        <w:jc w:val="both"/>
        <w:rPr>
          <w:rFonts w:ascii="仿宋_GB2312" w:eastAsia="仿宋_GB2312" w:hAnsi="仿宋_GB2312" w:cs="仿宋_GB2312"/>
          <w:sz w:val="24"/>
          <w:szCs w:val="24"/>
        </w:rPr>
      </w:pPr>
      <w:bookmarkStart w:id="188" w:name="_Toc515647784"/>
      <w:bookmarkStart w:id="189" w:name="_Toc532473476"/>
      <w:bookmarkStart w:id="190" w:name="_Toc62194323"/>
      <w:bookmarkStart w:id="191" w:name="_Toc13652"/>
      <w:bookmarkStart w:id="192" w:name="_Toc22941"/>
      <w:bookmarkEnd w:id="177"/>
      <w:r>
        <w:rPr>
          <w:rFonts w:ascii="仿宋_GB2312" w:eastAsia="仿宋_GB2312" w:hAnsi="仿宋_GB2312" w:cs="仿宋_GB2312" w:hint="eastAsia"/>
          <w:sz w:val="24"/>
          <w:szCs w:val="24"/>
        </w:rPr>
        <w:t>23.    比较与评价</w:t>
      </w:r>
      <w:bookmarkEnd w:id="188"/>
      <w:bookmarkEnd w:id="189"/>
      <w:bookmarkEnd w:id="190"/>
      <w:bookmarkEnd w:id="191"/>
      <w:bookmarkEnd w:id="192"/>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23.1   经符合性审查合格的投标文件，评标委员会将根据招标文件确定的评标方法和标准，对其技术部分和商务部分作进一步的比较和评价。</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23.2   评标严格按照招标文件的要求和条件进行。根据实际情况，在</w:t>
      </w:r>
      <w:r>
        <w:rPr>
          <w:rFonts w:ascii="仿宋_GB2312" w:eastAsia="仿宋_GB2312" w:hAnsi="宋体" w:hint="eastAsia"/>
          <w:sz w:val="24"/>
          <w:u w:val="single"/>
        </w:rPr>
        <w:t>投标须知前附表</w:t>
      </w:r>
      <w:r>
        <w:rPr>
          <w:rFonts w:ascii="仿宋_GB2312" w:eastAsia="仿宋_GB2312" w:hAnsi="宋体" w:hint="eastAsia"/>
          <w:sz w:val="24"/>
        </w:rPr>
        <w:t>中规定采用下列一种评标方法，详细评标标准见招标文件第三章：</w:t>
      </w:r>
    </w:p>
    <w:p w:rsidR="00E72D8E" w:rsidRDefault="00E42422">
      <w:pPr>
        <w:pStyle w:val="ab"/>
        <w:spacing w:line="360" w:lineRule="auto"/>
        <w:ind w:leftChars="400" w:left="840"/>
        <w:rPr>
          <w:rFonts w:ascii="仿宋_GB2312" w:eastAsia="仿宋_GB2312" w:hAnsi="宋体"/>
          <w:sz w:val="24"/>
          <w:szCs w:val="24"/>
        </w:rPr>
      </w:pPr>
      <w:r>
        <w:rPr>
          <w:rFonts w:ascii="仿宋_GB2312" w:eastAsia="仿宋_GB2312" w:hAnsi="宋体" w:hint="eastAsia"/>
          <w:sz w:val="24"/>
          <w:szCs w:val="24"/>
        </w:rPr>
        <w:t>（1）最低评标价法，是指投标文件满足招标文件全部要求，且投标报价最低的投标人为中标候选人的评标方法。</w:t>
      </w:r>
    </w:p>
    <w:p w:rsidR="00E72D8E" w:rsidRDefault="00E42422">
      <w:pPr>
        <w:pStyle w:val="ab"/>
        <w:spacing w:line="360" w:lineRule="auto"/>
        <w:ind w:leftChars="400" w:left="840"/>
        <w:rPr>
          <w:rFonts w:ascii="仿宋_GB2312" w:eastAsia="仿宋_GB2312" w:hAnsi="宋体"/>
          <w:sz w:val="24"/>
          <w:szCs w:val="24"/>
        </w:rPr>
      </w:pPr>
      <w:r>
        <w:rPr>
          <w:rFonts w:ascii="仿宋_GB2312" w:eastAsia="仿宋_GB2312" w:hAnsi="宋体" w:hint="eastAsia"/>
          <w:sz w:val="24"/>
          <w:szCs w:val="24"/>
        </w:rPr>
        <w:t>（2）综合评分法，是指投标文件满足招标文件全部要求，且按照评审因素的量</w:t>
      </w:r>
    </w:p>
    <w:p w:rsidR="00E72D8E" w:rsidRDefault="00E42422">
      <w:pPr>
        <w:pStyle w:val="ab"/>
        <w:spacing w:line="360" w:lineRule="auto"/>
        <w:ind w:leftChars="400" w:left="840"/>
        <w:rPr>
          <w:rFonts w:ascii="仿宋_GB2312" w:eastAsia="仿宋_GB2312" w:hAnsi="宋体"/>
          <w:sz w:val="24"/>
          <w:szCs w:val="24"/>
        </w:rPr>
      </w:pPr>
      <w:r>
        <w:rPr>
          <w:rFonts w:ascii="仿宋_GB2312" w:eastAsia="仿宋_GB2312" w:hAnsi="宋体" w:hint="eastAsia"/>
          <w:sz w:val="24"/>
          <w:szCs w:val="24"/>
        </w:rPr>
        <w:t>化指标评审得分最高的投标人为中标候选人的评标方法。</w:t>
      </w:r>
    </w:p>
    <w:p w:rsidR="00E72D8E" w:rsidRDefault="00E42422">
      <w:pPr>
        <w:pStyle w:val="ab"/>
        <w:spacing w:line="360" w:lineRule="auto"/>
        <w:ind w:left="900" w:hangingChars="375" w:hanging="900"/>
        <w:rPr>
          <w:rFonts w:ascii="仿宋_GB2312" w:eastAsia="仿宋_GB2312" w:hAnsi="宋体"/>
          <w:sz w:val="24"/>
          <w:szCs w:val="24"/>
        </w:rPr>
      </w:pPr>
      <w:r>
        <w:rPr>
          <w:rFonts w:ascii="仿宋_GB2312" w:eastAsia="仿宋_GB2312" w:hAnsi="宋体" w:hint="eastAsia"/>
          <w:sz w:val="24"/>
          <w:szCs w:val="24"/>
        </w:rPr>
        <w:t>23.3   根据《政府采购促进中小企业发展办法》（财库[2020]46号）、《财政部司法部关于政府采购支持监狱企业发展有关问题的通知》（财库〔2014〕68号）和《三部门联合发布关于促进残疾人就业政府采购政策的通知》（</w:t>
      </w:r>
      <w:bookmarkStart w:id="193" w:name="sendNo"/>
      <w:r>
        <w:rPr>
          <w:rFonts w:ascii="仿宋_GB2312" w:eastAsia="仿宋_GB2312" w:hAnsi="宋体" w:hint="eastAsia"/>
          <w:bCs/>
          <w:sz w:val="24"/>
          <w:szCs w:val="24"/>
        </w:rPr>
        <w:t>财库〔</w:t>
      </w:r>
      <w:bookmarkEnd w:id="193"/>
      <w:r>
        <w:rPr>
          <w:rFonts w:ascii="仿宋_GB2312" w:eastAsia="仿宋_GB2312" w:hAnsi="宋体" w:hint="eastAsia"/>
          <w:bCs/>
          <w:sz w:val="24"/>
          <w:szCs w:val="24"/>
        </w:rPr>
        <w:t>2017〕141号</w:t>
      </w:r>
      <w:r>
        <w:rPr>
          <w:rFonts w:ascii="仿宋_GB2312" w:eastAsia="仿宋_GB2312" w:hAnsi="宋体" w:hint="eastAsia"/>
          <w:sz w:val="24"/>
          <w:szCs w:val="24"/>
        </w:rPr>
        <w:t>）的规定，对满足价格扣除条件且在投标文件中提交了《投标人企业类型声明函》、《残疾人福利性单位声明函》或省级以上监狱管理局、戒毒管理局（含新疆生产建设兵团）出具的属于监狱企业的证明文件的投标人，其投标报价扣除6%后参与评审。具体办法详见招标文件第三章。</w:t>
      </w:r>
    </w:p>
    <w:p w:rsidR="00E72D8E" w:rsidRDefault="00E42422">
      <w:pPr>
        <w:pStyle w:val="ab"/>
        <w:spacing w:line="360" w:lineRule="auto"/>
        <w:ind w:left="900" w:hangingChars="375" w:hanging="900"/>
        <w:rPr>
          <w:rFonts w:ascii="仿宋_GB2312" w:eastAsia="仿宋_GB2312" w:hAnsi="宋体"/>
          <w:sz w:val="24"/>
          <w:szCs w:val="24"/>
        </w:rPr>
      </w:pPr>
      <w:r>
        <w:rPr>
          <w:rFonts w:ascii="仿宋_GB2312" w:eastAsia="仿宋_GB2312" w:hAnsi="宋体" w:hint="eastAsia"/>
          <w:sz w:val="24"/>
          <w:szCs w:val="24"/>
        </w:rPr>
        <w:t>23.4   落实其他政府采购政策条款。具体办法详见招标文件第三章。</w:t>
      </w:r>
    </w:p>
    <w:p w:rsidR="00E72D8E" w:rsidRDefault="00E42422">
      <w:pPr>
        <w:pStyle w:val="3"/>
        <w:ind w:firstLineChars="0" w:firstLine="0"/>
        <w:jc w:val="both"/>
        <w:rPr>
          <w:rFonts w:ascii="仿宋_GB2312" w:eastAsia="仿宋_GB2312" w:hAnsi="仿宋_GB2312" w:cs="仿宋_GB2312"/>
          <w:sz w:val="24"/>
          <w:szCs w:val="24"/>
        </w:rPr>
      </w:pPr>
      <w:bookmarkStart w:id="194" w:name="_Toc520356168"/>
      <w:bookmarkStart w:id="195" w:name="_Toc62194324"/>
      <w:bookmarkStart w:id="196" w:name="_Toc9378"/>
      <w:bookmarkStart w:id="197" w:name="_Toc515647785"/>
      <w:bookmarkStart w:id="198" w:name="_Toc20227"/>
      <w:bookmarkStart w:id="199" w:name="_Toc532473477"/>
      <w:r>
        <w:rPr>
          <w:rFonts w:ascii="仿宋_GB2312" w:eastAsia="仿宋_GB2312" w:hAnsi="仿宋_GB2312" w:cs="仿宋_GB2312" w:hint="eastAsia"/>
          <w:sz w:val="24"/>
          <w:szCs w:val="24"/>
        </w:rPr>
        <w:t>24</w:t>
      </w:r>
      <w:bookmarkEnd w:id="194"/>
      <w:r>
        <w:rPr>
          <w:rFonts w:ascii="仿宋_GB2312" w:eastAsia="仿宋_GB2312" w:hAnsi="仿宋_GB2312" w:cs="仿宋_GB2312" w:hint="eastAsia"/>
          <w:sz w:val="24"/>
          <w:szCs w:val="24"/>
        </w:rPr>
        <w:t>.    废标</w:t>
      </w:r>
      <w:bookmarkEnd w:id="195"/>
      <w:bookmarkEnd w:id="196"/>
      <w:bookmarkEnd w:id="197"/>
      <w:bookmarkEnd w:id="198"/>
      <w:bookmarkEnd w:id="199"/>
    </w:p>
    <w:p w:rsidR="00E72D8E" w:rsidRDefault="00E42422" w:rsidP="00E42422">
      <w:pPr>
        <w:spacing w:line="360" w:lineRule="auto"/>
        <w:ind w:leftChars="399" w:left="898" w:hangingChars="25" w:hanging="60"/>
        <w:rPr>
          <w:rFonts w:ascii="仿宋_GB2312" w:eastAsia="仿宋_GB2312" w:hAnsi="宋体"/>
          <w:sz w:val="24"/>
        </w:rPr>
      </w:pPr>
      <w:r>
        <w:rPr>
          <w:rFonts w:ascii="仿宋_GB2312" w:eastAsia="仿宋_GB2312" w:hAnsi="宋体" w:hint="eastAsia"/>
          <w:sz w:val="24"/>
        </w:rPr>
        <w:t>出现下列情形之一，将导致项目废标：</w:t>
      </w:r>
    </w:p>
    <w:p w:rsidR="00E72D8E" w:rsidRDefault="00E42422" w:rsidP="00E42422">
      <w:pPr>
        <w:spacing w:line="360" w:lineRule="auto"/>
        <w:ind w:leftChars="399" w:left="838"/>
        <w:rPr>
          <w:rFonts w:ascii="仿宋_GB2312" w:eastAsia="仿宋_GB2312" w:hAnsi="宋体"/>
          <w:sz w:val="24"/>
        </w:rPr>
      </w:pPr>
      <w:r>
        <w:rPr>
          <w:rFonts w:ascii="仿宋_GB2312" w:eastAsia="仿宋_GB2312" w:hAnsi="宋体" w:hint="eastAsia"/>
          <w:sz w:val="24"/>
        </w:rPr>
        <w:t>（1）符合专业条件的供应商或者对招标文件做实质性响应的供应商不足三家；</w:t>
      </w:r>
    </w:p>
    <w:p w:rsidR="00E72D8E" w:rsidRDefault="00E42422" w:rsidP="00E42422">
      <w:pPr>
        <w:spacing w:line="360" w:lineRule="auto"/>
        <w:ind w:leftChars="399" w:left="838"/>
        <w:rPr>
          <w:rFonts w:ascii="仿宋_GB2312" w:eastAsia="仿宋_GB2312" w:hAnsi="宋体"/>
          <w:sz w:val="24"/>
        </w:rPr>
      </w:pPr>
      <w:r>
        <w:rPr>
          <w:rFonts w:ascii="仿宋_GB2312" w:eastAsia="仿宋_GB2312" w:hAnsi="宋体" w:hint="eastAsia"/>
          <w:sz w:val="24"/>
        </w:rPr>
        <w:t>（2）出现影响采购公正的违法、违规行为的；</w:t>
      </w:r>
    </w:p>
    <w:p w:rsidR="00E72D8E" w:rsidRDefault="00E42422" w:rsidP="00E42422">
      <w:pPr>
        <w:spacing w:line="360" w:lineRule="auto"/>
        <w:ind w:leftChars="399" w:left="838"/>
        <w:rPr>
          <w:rFonts w:ascii="仿宋_GB2312" w:eastAsia="仿宋_GB2312" w:hAnsi="宋体"/>
          <w:sz w:val="24"/>
        </w:rPr>
      </w:pPr>
      <w:r>
        <w:rPr>
          <w:rFonts w:ascii="仿宋_GB2312" w:eastAsia="仿宋_GB2312" w:hAnsi="宋体" w:hint="eastAsia"/>
          <w:sz w:val="24"/>
        </w:rPr>
        <w:t>（3）投标人的报价均超过了采购预算，采购人不能支付的；</w:t>
      </w:r>
    </w:p>
    <w:p w:rsidR="00E72D8E" w:rsidRDefault="00E42422" w:rsidP="00E42422">
      <w:pPr>
        <w:spacing w:line="360" w:lineRule="auto"/>
        <w:ind w:leftChars="399" w:left="838"/>
        <w:rPr>
          <w:rFonts w:ascii="仿宋_GB2312" w:eastAsia="仿宋_GB2312" w:hAnsi="宋体"/>
          <w:sz w:val="24"/>
        </w:rPr>
      </w:pPr>
      <w:r>
        <w:rPr>
          <w:rFonts w:ascii="仿宋_GB2312" w:eastAsia="仿宋_GB2312" w:hAnsi="宋体" w:hint="eastAsia"/>
          <w:sz w:val="24"/>
        </w:rPr>
        <w:t>（4）因重大变故，采购任务取消的。</w:t>
      </w:r>
    </w:p>
    <w:p w:rsidR="00E72D8E" w:rsidRDefault="00E42422">
      <w:pPr>
        <w:pStyle w:val="3"/>
        <w:ind w:firstLineChars="0" w:firstLine="0"/>
        <w:jc w:val="both"/>
        <w:rPr>
          <w:rFonts w:ascii="仿宋_GB2312" w:eastAsia="仿宋_GB2312" w:hAnsi="仿宋_GB2312" w:cs="仿宋_GB2312"/>
          <w:sz w:val="24"/>
          <w:szCs w:val="24"/>
        </w:rPr>
      </w:pPr>
      <w:bookmarkStart w:id="200" w:name="_Toc515647786"/>
      <w:bookmarkStart w:id="201" w:name="_Toc24972"/>
      <w:bookmarkStart w:id="202" w:name="_Toc31289"/>
      <w:bookmarkStart w:id="203" w:name="_Toc62194325"/>
      <w:bookmarkStart w:id="204" w:name="_Toc532473478"/>
      <w:bookmarkStart w:id="205" w:name="_Toc520356169"/>
      <w:r>
        <w:rPr>
          <w:rFonts w:ascii="仿宋_GB2312" w:eastAsia="仿宋_GB2312" w:hAnsi="仿宋_GB2312" w:cs="仿宋_GB2312" w:hint="eastAsia"/>
          <w:sz w:val="24"/>
          <w:szCs w:val="24"/>
        </w:rPr>
        <w:t>25.    保密</w:t>
      </w:r>
      <w:bookmarkEnd w:id="200"/>
      <w:bookmarkEnd w:id="201"/>
      <w:bookmarkEnd w:id="202"/>
      <w:r>
        <w:rPr>
          <w:rFonts w:ascii="仿宋_GB2312" w:eastAsia="仿宋_GB2312" w:hAnsi="仿宋_GB2312" w:cs="仿宋_GB2312" w:hint="eastAsia"/>
          <w:sz w:val="24"/>
          <w:szCs w:val="24"/>
        </w:rPr>
        <w:t>要求</w:t>
      </w:r>
      <w:bookmarkEnd w:id="203"/>
      <w:bookmarkEnd w:id="204"/>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25.1   评标将在严格保密的情况下进行。</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lastRenderedPageBreak/>
        <w:t>25.2   有关人员应当遵守评标工作纪律，不得泄露评标文件、评标情况和评标中获悉的国家秘密、商业秘密。</w:t>
      </w:r>
    </w:p>
    <w:p w:rsidR="00E72D8E" w:rsidRDefault="00E42422">
      <w:pPr>
        <w:pStyle w:val="2"/>
        <w:rPr>
          <w:rFonts w:ascii="仿宋_GB2312" w:eastAsia="仿宋_GB2312" w:hAnsi="仿宋_GB2312" w:cs="仿宋_GB2312"/>
          <w:sz w:val="28"/>
          <w:szCs w:val="18"/>
        </w:rPr>
      </w:pPr>
      <w:bookmarkStart w:id="206" w:name="_Toc515647787"/>
      <w:bookmarkStart w:id="207" w:name="_Toc62194326"/>
      <w:bookmarkStart w:id="208" w:name="_Toc12143"/>
      <w:bookmarkStart w:id="209" w:name="_Toc532473479"/>
      <w:bookmarkStart w:id="210" w:name="_Toc216582810"/>
      <w:bookmarkStart w:id="211" w:name="_Toc23904"/>
      <w:r>
        <w:rPr>
          <w:rFonts w:ascii="仿宋_GB2312" w:eastAsia="仿宋_GB2312" w:hAnsi="仿宋_GB2312" w:cs="仿宋_GB2312" w:hint="eastAsia"/>
          <w:sz w:val="28"/>
          <w:szCs w:val="18"/>
        </w:rPr>
        <w:t>六</w:t>
      </w:r>
      <w:bookmarkEnd w:id="205"/>
      <w:r>
        <w:rPr>
          <w:rFonts w:ascii="仿宋_GB2312" w:eastAsia="仿宋_GB2312" w:hAnsi="仿宋_GB2312" w:cs="仿宋_GB2312" w:hint="eastAsia"/>
          <w:sz w:val="28"/>
          <w:szCs w:val="18"/>
        </w:rPr>
        <w:t>、确定中标</w:t>
      </w:r>
      <w:bookmarkEnd w:id="206"/>
      <w:bookmarkEnd w:id="207"/>
      <w:bookmarkEnd w:id="208"/>
      <w:bookmarkEnd w:id="209"/>
      <w:bookmarkEnd w:id="210"/>
      <w:bookmarkEnd w:id="211"/>
    </w:p>
    <w:p w:rsidR="00E72D8E" w:rsidRDefault="00E42422">
      <w:pPr>
        <w:pStyle w:val="3"/>
        <w:ind w:firstLineChars="0" w:firstLine="0"/>
        <w:jc w:val="both"/>
        <w:rPr>
          <w:rFonts w:ascii="仿宋_GB2312" w:eastAsia="仿宋_GB2312" w:hAnsi="仿宋_GB2312" w:cs="仿宋_GB2312"/>
          <w:sz w:val="24"/>
          <w:szCs w:val="24"/>
        </w:rPr>
      </w:pPr>
      <w:bookmarkStart w:id="212" w:name="_Toc520356170"/>
      <w:bookmarkStart w:id="213" w:name="_Toc23617"/>
      <w:bookmarkStart w:id="214" w:name="_Toc532473480"/>
      <w:bookmarkStart w:id="215" w:name="_Ref467307010"/>
      <w:bookmarkStart w:id="216" w:name="_Toc23762"/>
      <w:bookmarkStart w:id="217" w:name="_Toc62194327"/>
      <w:bookmarkStart w:id="218" w:name="_Toc515647788"/>
      <w:r>
        <w:rPr>
          <w:rFonts w:ascii="仿宋_GB2312" w:eastAsia="仿宋_GB2312" w:hAnsi="仿宋_GB2312" w:cs="仿宋_GB2312" w:hint="eastAsia"/>
          <w:sz w:val="24"/>
          <w:szCs w:val="24"/>
        </w:rPr>
        <w:t>26.    中标候选人的确定原则及标准</w:t>
      </w:r>
      <w:bookmarkEnd w:id="212"/>
      <w:bookmarkEnd w:id="213"/>
      <w:bookmarkEnd w:id="214"/>
      <w:bookmarkEnd w:id="215"/>
      <w:bookmarkEnd w:id="216"/>
      <w:bookmarkEnd w:id="217"/>
      <w:bookmarkEnd w:id="218"/>
    </w:p>
    <w:p w:rsidR="00E72D8E" w:rsidRDefault="00E42422">
      <w:pPr>
        <w:spacing w:line="360" w:lineRule="auto"/>
        <w:ind w:leftChars="400" w:left="840"/>
        <w:rPr>
          <w:rFonts w:ascii="仿宋_GB2312" w:eastAsia="仿宋_GB2312" w:hAnsi="宋体"/>
          <w:sz w:val="24"/>
        </w:rPr>
      </w:pPr>
      <w:r>
        <w:rPr>
          <w:rFonts w:ascii="仿宋_GB2312" w:eastAsia="仿宋_GB2312" w:hAnsi="宋体" w:hint="eastAsia"/>
          <w:sz w:val="24"/>
        </w:rPr>
        <w:t>除评标委员会受采购人委托直接确定中标人的情形外，对实质上响应招标文件的投标人按下列方法进行排序，确定中标候选人：</w:t>
      </w:r>
    </w:p>
    <w:p w:rsidR="00E72D8E" w:rsidRDefault="00E42422">
      <w:pPr>
        <w:spacing w:line="360" w:lineRule="auto"/>
        <w:ind w:leftChars="400" w:left="840"/>
        <w:rPr>
          <w:rFonts w:ascii="仿宋_GB2312" w:eastAsia="仿宋_GB2312" w:hAnsi="宋体"/>
          <w:sz w:val="24"/>
        </w:rPr>
      </w:pPr>
      <w:bookmarkStart w:id="219" w:name="_Toc520356171"/>
      <w:bookmarkStart w:id="220" w:name="_Toc515647789"/>
      <w:r>
        <w:rPr>
          <w:rFonts w:ascii="仿宋_GB2312" w:eastAsia="仿宋_GB2312" w:hAnsi="宋体" w:hint="eastAsia"/>
          <w:sz w:val="24"/>
        </w:rPr>
        <w:t>（1）采用最低评标价法的，除了算术修正和落实政府采购政策需进行的价格扣除外，不对投标人的投标价格进行任何调整。评标结果按修正和扣除后的投标报价由低到高顺序排列。报价相同的处理方式详见招标文件第三章。</w:t>
      </w:r>
    </w:p>
    <w:p w:rsidR="00E72D8E" w:rsidRDefault="00E42422">
      <w:pPr>
        <w:spacing w:line="360" w:lineRule="auto"/>
        <w:ind w:leftChars="400" w:left="840"/>
        <w:rPr>
          <w:rFonts w:ascii="仿宋_GB2312" w:eastAsia="仿宋_GB2312" w:hAnsi="宋体"/>
          <w:sz w:val="24"/>
        </w:rPr>
      </w:pPr>
      <w:r>
        <w:rPr>
          <w:rFonts w:ascii="仿宋_GB2312" w:eastAsia="仿宋_GB2312" w:hAnsi="宋体" w:hint="eastAsia"/>
          <w:sz w:val="24"/>
        </w:rPr>
        <w:t>（2）采用综合评分法的，评标结果按评审后得分由高到低顺序排列。得分相同的，按修正和扣除后的投标报价由低到高顺序排列。得分与投标报价均相同的处理方式详见招标文件第三章。</w:t>
      </w:r>
    </w:p>
    <w:p w:rsidR="00E72D8E" w:rsidRDefault="00E42422" w:rsidP="00E42422">
      <w:pPr>
        <w:pStyle w:val="3"/>
        <w:ind w:left="843" w:hangingChars="350" w:hanging="843"/>
        <w:jc w:val="both"/>
        <w:rPr>
          <w:rFonts w:ascii="仿宋_GB2312" w:eastAsia="仿宋_GB2312" w:hAnsi="仿宋_GB2312" w:cs="仿宋_GB2312"/>
          <w:sz w:val="24"/>
          <w:szCs w:val="24"/>
        </w:rPr>
      </w:pPr>
      <w:bookmarkStart w:id="221" w:name="_Toc9653"/>
      <w:bookmarkStart w:id="222" w:name="_Toc532473481"/>
      <w:bookmarkStart w:id="223" w:name="_Toc23951"/>
      <w:bookmarkStart w:id="224" w:name="_Toc62194328"/>
      <w:r>
        <w:rPr>
          <w:rFonts w:ascii="仿宋_GB2312" w:eastAsia="仿宋_GB2312" w:hAnsi="仿宋_GB2312" w:cs="仿宋_GB2312" w:hint="eastAsia"/>
          <w:sz w:val="24"/>
          <w:szCs w:val="24"/>
        </w:rPr>
        <w:t>27</w:t>
      </w:r>
      <w:bookmarkEnd w:id="219"/>
      <w:r>
        <w:rPr>
          <w:rFonts w:ascii="仿宋_GB2312" w:eastAsia="仿宋_GB2312" w:hAnsi="仿宋_GB2312" w:cs="仿宋_GB2312" w:hint="eastAsia"/>
          <w:sz w:val="24"/>
          <w:szCs w:val="24"/>
        </w:rPr>
        <w:t>.</w:t>
      </w:r>
      <w:bookmarkEnd w:id="220"/>
      <w:bookmarkEnd w:id="221"/>
      <w:bookmarkEnd w:id="222"/>
      <w:bookmarkEnd w:id="223"/>
      <w:r>
        <w:rPr>
          <w:rFonts w:ascii="仿宋_GB2312" w:eastAsia="仿宋_GB2312" w:hAnsi="仿宋_GB2312" w:cs="仿宋_GB2312" w:hint="eastAsia"/>
          <w:sz w:val="24"/>
          <w:szCs w:val="24"/>
        </w:rPr>
        <w:t xml:space="preserve">    确定中标候选人和中标人</w:t>
      </w:r>
      <w:bookmarkEnd w:id="224"/>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27.1   评标委员会将根据评标标准，按</w:t>
      </w:r>
      <w:r>
        <w:rPr>
          <w:rFonts w:ascii="仿宋_GB2312" w:eastAsia="仿宋_GB2312" w:hAnsi="宋体" w:hint="eastAsia"/>
          <w:sz w:val="24"/>
          <w:u w:val="single"/>
        </w:rPr>
        <w:t>投标须知前附表</w:t>
      </w:r>
      <w:r>
        <w:rPr>
          <w:rFonts w:ascii="仿宋_GB2312" w:eastAsia="仿宋_GB2312" w:hAnsi="宋体" w:hint="eastAsia"/>
          <w:sz w:val="24"/>
        </w:rPr>
        <w:t>中规定数量推荐中标候选人。</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27.2   按</w:t>
      </w:r>
      <w:r>
        <w:rPr>
          <w:rFonts w:ascii="仿宋_GB2312" w:eastAsia="仿宋_GB2312" w:hAnsi="宋体" w:hint="eastAsia"/>
          <w:sz w:val="24"/>
          <w:u w:val="single"/>
        </w:rPr>
        <w:t>投标须知前附表</w:t>
      </w:r>
      <w:r>
        <w:rPr>
          <w:rFonts w:ascii="仿宋_GB2312" w:eastAsia="仿宋_GB2312" w:hAnsi="宋体" w:hint="eastAsia"/>
          <w:sz w:val="24"/>
        </w:rPr>
        <w:t>中规定，由评标委员会直接确定中标人。</w:t>
      </w:r>
    </w:p>
    <w:p w:rsidR="00E72D8E" w:rsidRDefault="00E42422">
      <w:pPr>
        <w:pStyle w:val="3"/>
        <w:ind w:firstLineChars="0" w:firstLine="0"/>
        <w:jc w:val="both"/>
        <w:rPr>
          <w:rFonts w:ascii="仿宋_GB2312" w:eastAsia="仿宋_GB2312" w:hAnsi="仿宋_GB2312" w:cs="仿宋_GB2312"/>
          <w:sz w:val="24"/>
          <w:szCs w:val="24"/>
        </w:rPr>
      </w:pPr>
      <w:bookmarkStart w:id="225" w:name="_Toc62194329"/>
      <w:bookmarkStart w:id="226" w:name="_Toc30170"/>
      <w:bookmarkStart w:id="227" w:name="_Toc31099"/>
      <w:bookmarkStart w:id="228" w:name="_Toc520356174"/>
      <w:bookmarkStart w:id="229" w:name="_Toc515647791"/>
      <w:bookmarkStart w:id="230" w:name="_Toc532473483"/>
      <w:r>
        <w:rPr>
          <w:rFonts w:ascii="仿宋_GB2312" w:eastAsia="仿宋_GB2312" w:hAnsi="仿宋_GB2312" w:cs="仿宋_GB2312" w:hint="eastAsia"/>
          <w:sz w:val="24"/>
          <w:szCs w:val="24"/>
        </w:rPr>
        <w:t>28.    发出中标通知书</w:t>
      </w:r>
      <w:bookmarkEnd w:id="225"/>
    </w:p>
    <w:p w:rsidR="00E72D8E" w:rsidRDefault="00E42422" w:rsidP="00E42422">
      <w:pPr>
        <w:spacing w:line="360" w:lineRule="auto"/>
        <w:ind w:leftChars="396" w:left="832" w:firstLine="7"/>
        <w:rPr>
          <w:rFonts w:ascii="仿宋_GB2312" w:eastAsia="仿宋_GB2312" w:hAnsi="宋体"/>
          <w:sz w:val="24"/>
        </w:rPr>
      </w:pPr>
      <w:r>
        <w:rPr>
          <w:rFonts w:ascii="仿宋_GB2312" w:eastAsia="仿宋_GB2312" w:hAnsi="宋体" w:hint="eastAsia"/>
          <w:sz w:val="24"/>
        </w:rPr>
        <w:t>在投标有效期内，中标人确定后，采购人或者采购代理机构发布中标公告。在公告中标结果的同时，向中标人发出中标通知书，中标通知书是合同的组成部分。</w:t>
      </w:r>
    </w:p>
    <w:p w:rsidR="00E72D8E" w:rsidRDefault="00E42422">
      <w:pPr>
        <w:pStyle w:val="3"/>
        <w:ind w:firstLineChars="0" w:firstLine="0"/>
        <w:jc w:val="both"/>
        <w:rPr>
          <w:rFonts w:ascii="仿宋_GB2312" w:eastAsia="仿宋_GB2312" w:hAnsi="仿宋_GB2312" w:cs="仿宋_GB2312"/>
          <w:sz w:val="24"/>
          <w:szCs w:val="24"/>
        </w:rPr>
      </w:pPr>
      <w:bookmarkStart w:id="231" w:name="_Toc62194330"/>
      <w:r>
        <w:rPr>
          <w:rFonts w:ascii="仿宋_GB2312" w:eastAsia="仿宋_GB2312" w:hAnsi="仿宋_GB2312" w:cs="仿宋_GB2312" w:hint="eastAsia"/>
          <w:sz w:val="24"/>
          <w:szCs w:val="24"/>
        </w:rPr>
        <w:t>29.    告知招标结果</w:t>
      </w:r>
      <w:bookmarkEnd w:id="231"/>
    </w:p>
    <w:p w:rsidR="00E72D8E" w:rsidRDefault="00E42422" w:rsidP="00E42422">
      <w:pPr>
        <w:spacing w:line="360" w:lineRule="auto"/>
        <w:ind w:leftChars="396" w:left="832" w:firstLine="7"/>
        <w:rPr>
          <w:rFonts w:ascii="仿宋_GB2312" w:eastAsia="仿宋_GB2312" w:hAnsi="宋体"/>
          <w:sz w:val="24"/>
        </w:rPr>
      </w:pPr>
      <w:r>
        <w:rPr>
          <w:rFonts w:ascii="仿宋_GB2312" w:eastAsia="仿宋_GB2312" w:hAnsi="宋体" w:hint="eastAsia"/>
          <w:sz w:val="24"/>
        </w:rPr>
        <w:t>在公告中标结果的同时，告知未通过资格审查投标人未通过的原因；采用综合评分法评审的，还将告知未中标人本人的评审得分和排序。</w:t>
      </w:r>
      <w:bookmarkEnd w:id="226"/>
      <w:bookmarkEnd w:id="227"/>
      <w:bookmarkEnd w:id="228"/>
      <w:bookmarkEnd w:id="229"/>
      <w:bookmarkEnd w:id="230"/>
    </w:p>
    <w:p w:rsidR="00E72D8E" w:rsidRDefault="00E42422">
      <w:pPr>
        <w:pStyle w:val="3"/>
        <w:ind w:firstLineChars="0" w:firstLine="0"/>
        <w:jc w:val="both"/>
        <w:rPr>
          <w:rFonts w:ascii="仿宋_GB2312" w:eastAsia="仿宋_GB2312" w:hAnsi="仿宋_GB2312" w:cs="仿宋_GB2312"/>
          <w:sz w:val="24"/>
          <w:szCs w:val="24"/>
        </w:rPr>
      </w:pPr>
      <w:bookmarkStart w:id="232" w:name="_Ref467306377"/>
      <w:bookmarkStart w:id="233" w:name="_Toc62194331"/>
      <w:bookmarkStart w:id="234" w:name="_Ref467307204"/>
      <w:bookmarkStart w:id="235" w:name="_Toc532473484"/>
      <w:bookmarkStart w:id="236" w:name="_Ref467307062"/>
      <w:bookmarkStart w:id="237" w:name="_Toc790"/>
      <w:bookmarkStart w:id="238" w:name="_Toc520356175"/>
      <w:bookmarkStart w:id="239" w:name="_Ref467306978"/>
      <w:bookmarkStart w:id="240" w:name="_Toc7779"/>
      <w:bookmarkStart w:id="241" w:name="_Toc515647792"/>
      <w:r>
        <w:rPr>
          <w:rFonts w:ascii="仿宋_GB2312" w:eastAsia="仿宋_GB2312" w:hAnsi="仿宋_GB2312" w:cs="仿宋_GB2312" w:hint="eastAsia"/>
          <w:sz w:val="24"/>
          <w:szCs w:val="24"/>
        </w:rPr>
        <w:t>30.     签订合同</w:t>
      </w:r>
      <w:bookmarkEnd w:id="232"/>
      <w:bookmarkEnd w:id="233"/>
      <w:bookmarkEnd w:id="234"/>
      <w:bookmarkEnd w:id="235"/>
      <w:bookmarkEnd w:id="236"/>
      <w:bookmarkEnd w:id="237"/>
      <w:bookmarkEnd w:id="238"/>
      <w:bookmarkEnd w:id="239"/>
      <w:bookmarkEnd w:id="240"/>
      <w:bookmarkEnd w:id="241"/>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30.1   中标人应当自发出中标通知书之日起30日内，与采购人签订合同。</w:t>
      </w:r>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30</w:t>
      </w:r>
      <w:bookmarkStart w:id="242" w:name="_Ref467306425"/>
      <w:bookmarkStart w:id="243" w:name="_Toc520356176"/>
      <w:bookmarkStart w:id="244" w:name="_Ref467307090"/>
      <w:r>
        <w:rPr>
          <w:rFonts w:ascii="仿宋_GB2312" w:eastAsia="仿宋_GB2312" w:hAnsi="宋体" w:hint="eastAsia"/>
          <w:sz w:val="24"/>
        </w:rPr>
        <w:t>.2   招标文件、中标人的投标文件及其澄清文件等，均为签订合同的依据。</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30.3   如中标人拒绝与采购人签订合同的，中标人须按投标保证承诺书内容向采购人</w:t>
      </w:r>
      <w:r>
        <w:rPr>
          <w:rFonts w:ascii="仿宋_GB2312" w:eastAsia="仿宋_GB2312" w:hAnsi="宋体" w:hint="eastAsia"/>
          <w:sz w:val="24"/>
        </w:rPr>
        <w:lastRenderedPageBreak/>
        <w:t>和采购代理机构支付赔偿；采购人可以按照评标报告推荐的中标候选人排序，确定下一中标候选人为中标人，也可以重新开展采购活动。</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30.4   当出现法规规定的中标无效或中标结果无效情形时，采购人可与排名下一位的中标候选人另行签订合同，或依法重新开展采购活动。</w:t>
      </w:r>
    </w:p>
    <w:p w:rsidR="00E72D8E" w:rsidRDefault="00E42422">
      <w:pPr>
        <w:pStyle w:val="3"/>
        <w:ind w:firstLineChars="0" w:firstLine="0"/>
        <w:rPr>
          <w:rFonts w:ascii="仿宋_GB2312" w:eastAsia="仿宋_GB2312" w:hAnsi="仿宋_GB2312" w:cs="仿宋_GB2312"/>
          <w:sz w:val="24"/>
          <w:szCs w:val="24"/>
        </w:rPr>
      </w:pPr>
      <w:bookmarkStart w:id="245" w:name="_Toc14080"/>
      <w:bookmarkStart w:id="246" w:name="_Toc515647793"/>
      <w:bookmarkStart w:id="247" w:name="_Toc62194332"/>
      <w:bookmarkStart w:id="248" w:name="_Toc532473485"/>
      <w:bookmarkStart w:id="249" w:name="_Toc22555"/>
      <w:r>
        <w:rPr>
          <w:rFonts w:ascii="仿宋_GB2312" w:eastAsia="仿宋_GB2312" w:hAnsi="仿宋_GB2312" w:cs="仿宋_GB2312" w:hint="eastAsia"/>
          <w:sz w:val="24"/>
          <w:szCs w:val="24"/>
        </w:rPr>
        <w:t>31.    履约保证金</w:t>
      </w:r>
      <w:bookmarkEnd w:id="242"/>
      <w:bookmarkEnd w:id="243"/>
      <w:bookmarkEnd w:id="244"/>
      <w:bookmarkEnd w:id="245"/>
      <w:bookmarkEnd w:id="246"/>
      <w:bookmarkEnd w:id="247"/>
      <w:bookmarkEnd w:id="248"/>
      <w:bookmarkEnd w:id="249"/>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31.1   如果需要履约保证金，中标人应按照</w:t>
      </w:r>
      <w:r>
        <w:rPr>
          <w:rFonts w:ascii="仿宋_GB2312" w:eastAsia="仿宋_GB2312" w:hAnsi="宋体" w:hint="eastAsia"/>
          <w:sz w:val="24"/>
          <w:u w:val="single"/>
        </w:rPr>
        <w:t>投标须知前附表</w:t>
      </w:r>
      <w:r>
        <w:rPr>
          <w:rFonts w:ascii="仿宋_GB2312" w:eastAsia="仿宋_GB2312" w:hAnsi="宋体" w:hint="eastAsia"/>
          <w:sz w:val="24"/>
        </w:rPr>
        <w:t>规定向采购人履约保证金保函（如格式见本章附件2）。经采购人同意，中标人也可以自愿采用其他履约保证金的提供方式。</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31.2   政府采购利用担保试点范围内的项目，除31.1规定的情形外，中标人也可以按照财政部门的规定，向采购人提供合格的履约担保函。</w:t>
      </w:r>
    </w:p>
    <w:p w:rsidR="00E72D8E" w:rsidRDefault="00E42422">
      <w:pPr>
        <w:spacing w:line="360" w:lineRule="auto"/>
        <w:ind w:left="840" w:hangingChars="350" w:hanging="840"/>
        <w:rPr>
          <w:rFonts w:ascii="仿宋_GB2312" w:eastAsia="仿宋_GB2312" w:hAnsi="宋体"/>
          <w:sz w:val="24"/>
        </w:rPr>
      </w:pPr>
      <w:r>
        <w:rPr>
          <w:rFonts w:ascii="仿宋_GB2312" w:eastAsia="仿宋_GB2312" w:hAnsi="宋体" w:hint="eastAsia"/>
          <w:sz w:val="24"/>
        </w:rPr>
        <w:t>31.3   如果中标人没有按照上述履约保证金的规定执行，将被视为放弃中标资格，中标人须按投标保证承诺书的承诺向采购人和采购代理机构支付赔偿。在此情况下，采购人可确定下一候选人为中标人，也可以重新开展采购活动。</w:t>
      </w:r>
    </w:p>
    <w:p w:rsidR="00E72D8E" w:rsidRDefault="00E42422">
      <w:pPr>
        <w:pStyle w:val="3"/>
        <w:ind w:firstLineChars="0" w:firstLine="0"/>
        <w:rPr>
          <w:rFonts w:ascii="仿宋_GB2312" w:eastAsia="仿宋_GB2312" w:hAnsi="仿宋_GB2312" w:cs="仿宋_GB2312"/>
          <w:sz w:val="24"/>
          <w:szCs w:val="24"/>
        </w:rPr>
      </w:pPr>
      <w:bookmarkStart w:id="250" w:name="_Toc518923098"/>
      <w:bookmarkStart w:id="251" w:name="_Toc62194333"/>
      <w:bookmarkStart w:id="252" w:name="_Toc2583659"/>
      <w:bookmarkStart w:id="253" w:name="_Toc3090"/>
      <w:bookmarkStart w:id="254" w:name="_Toc29408"/>
      <w:bookmarkStart w:id="255" w:name="_Toc532473486"/>
      <w:bookmarkStart w:id="256" w:name="_Toc2582300"/>
      <w:bookmarkStart w:id="257" w:name="_Toc515647794"/>
      <w:r>
        <w:rPr>
          <w:rFonts w:ascii="仿宋_GB2312" w:eastAsia="仿宋_GB2312" w:hAnsi="仿宋_GB2312" w:cs="仿宋_GB2312" w:hint="eastAsia"/>
          <w:sz w:val="24"/>
          <w:szCs w:val="24"/>
        </w:rPr>
        <w:t>32.</w:t>
      </w:r>
      <w:bookmarkEnd w:id="250"/>
      <w:r>
        <w:rPr>
          <w:rFonts w:ascii="仿宋_GB2312" w:eastAsia="仿宋_GB2312" w:hAnsi="仿宋_GB2312" w:cs="仿宋_GB2312" w:hint="eastAsia"/>
          <w:sz w:val="24"/>
          <w:szCs w:val="24"/>
        </w:rPr>
        <w:t xml:space="preserve">    预付款</w:t>
      </w:r>
      <w:bookmarkEnd w:id="251"/>
    </w:p>
    <w:p w:rsidR="00E72D8E" w:rsidRDefault="00E42422">
      <w:pPr>
        <w:spacing w:line="360" w:lineRule="auto"/>
        <w:ind w:left="847" w:hangingChars="353" w:hanging="847"/>
        <w:rPr>
          <w:rFonts w:ascii="仿宋_GB2312" w:eastAsia="仿宋_GB2312" w:hAnsi="宋体"/>
          <w:sz w:val="24"/>
        </w:rPr>
      </w:pPr>
      <w:r>
        <w:rPr>
          <w:rFonts w:ascii="仿宋_GB2312" w:eastAsia="仿宋_GB2312" w:hAnsi="宋体" w:hint="eastAsia"/>
          <w:sz w:val="24"/>
        </w:rPr>
        <w:t>32.1   预付款是在指政府采购合同签订后、履行前，采购人向中标人预先支付部分合同款项，预付款比例按照投标须知前附表规定执行。</w:t>
      </w:r>
    </w:p>
    <w:p w:rsidR="00E72D8E" w:rsidRDefault="00E42422" w:rsidP="00E42422">
      <w:pPr>
        <w:spacing w:line="360" w:lineRule="auto"/>
        <w:ind w:left="850" w:hangingChars="354" w:hanging="850"/>
        <w:rPr>
          <w:rFonts w:ascii="仿宋_GB2312" w:eastAsia="仿宋_GB2312" w:hAnsi="宋体"/>
          <w:sz w:val="24"/>
        </w:rPr>
      </w:pPr>
      <w:r>
        <w:rPr>
          <w:rFonts w:ascii="仿宋_GB2312" w:eastAsia="仿宋_GB2312" w:hAnsi="宋体" w:hint="eastAsia"/>
          <w:sz w:val="24"/>
        </w:rPr>
        <w:t>32.2   如采购人要求，中标人在收到预付款前，需向采购人提供预付款保函。预付款保函是指中标人向银行或者有资质的专业的担保机构申请，由其向采购人出具的确保预付款直接或者间接用于政府采购合同履约或者保障政府采购履约质量的银行保函或者担保保函等。</w:t>
      </w:r>
    </w:p>
    <w:p w:rsidR="00E72D8E" w:rsidRDefault="00E42422" w:rsidP="00E42422">
      <w:pPr>
        <w:spacing w:line="360" w:lineRule="auto"/>
        <w:ind w:left="850" w:hangingChars="354" w:hanging="850"/>
        <w:rPr>
          <w:rFonts w:ascii="仿宋_GB2312" w:eastAsia="仿宋_GB2312" w:hAnsi="宋体"/>
          <w:sz w:val="24"/>
          <w:u w:val="single"/>
        </w:rPr>
      </w:pPr>
      <w:r>
        <w:rPr>
          <w:rFonts w:ascii="仿宋_GB2312" w:eastAsia="仿宋_GB2312" w:hAnsi="宋体" w:hint="eastAsia"/>
          <w:sz w:val="24"/>
        </w:rPr>
        <w:t>32.3   本项目采购人不需要支付预付款的情形，见</w:t>
      </w:r>
      <w:r>
        <w:rPr>
          <w:rFonts w:ascii="仿宋_GB2312" w:eastAsia="仿宋_GB2312" w:hAnsi="宋体" w:hint="eastAsia"/>
          <w:sz w:val="24"/>
          <w:u w:val="single"/>
        </w:rPr>
        <w:t>投标须知前附表。</w:t>
      </w:r>
    </w:p>
    <w:p w:rsidR="00E72D8E" w:rsidRDefault="00E42422">
      <w:pPr>
        <w:pStyle w:val="3"/>
        <w:ind w:firstLineChars="0" w:firstLine="0"/>
        <w:rPr>
          <w:rFonts w:ascii="仿宋_GB2312" w:eastAsia="仿宋_GB2312" w:hAnsi="仿宋_GB2312" w:cs="仿宋_GB2312"/>
          <w:sz w:val="24"/>
          <w:szCs w:val="24"/>
        </w:rPr>
      </w:pPr>
      <w:bookmarkStart w:id="258" w:name="_Toc62194334"/>
      <w:r>
        <w:rPr>
          <w:rFonts w:ascii="仿宋_GB2312" w:eastAsia="仿宋_GB2312" w:hAnsi="仿宋_GB2312" w:cs="仿宋_GB2312" w:hint="eastAsia"/>
          <w:sz w:val="24"/>
          <w:szCs w:val="24"/>
        </w:rPr>
        <w:t>33.    招标代理服务费</w:t>
      </w:r>
      <w:bookmarkEnd w:id="252"/>
      <w:bookmarkEnd w:id="258"/>
    </w:p>
    <w:p w:rsidR="00E72D8E" w:rsidRDefault="00E42422">
      <w:pPr>
        <w:spacing w:line="360" w:lineRule="auto"/>
        <w:ind w:leftChars="400" w:left="840"/>
        <w:rPr>
          <w:rFonts w:ascii="仿宋_GB2312" w:eastAsia="仿宋_GB2312" w:hAnsi="宋体"/>
          <w:sz w:val="24"/>
        </w:rPr>
      </w:pPr>
      <w:r>
        <w:rPr>
          <w:rFonts w:ascii="仿宋_GB2312" w:eastAsia="仿宋_GB2312" w:hAnsi="宋体" w:hint="eastAsia"/>
          <w:sz w:val="24"/>
        </w:rPr>
        <w:t>本项目向采购代理机构支付招标代理服务费，按照</w:t>
      </w:r>
      <w:r>
        <w:rPr>
          <w:rFonts w:ascii="仿宋_GB2312" w:eastAsia="仿宋_GB2312" w:hAnsi="宋体" w:hint="eastAsia"/>
          <w:sz w:val="24"/>
          <w:u w:val="single"/>
        </w:rPr>
        <w:t>投标须知前附表</w:t>
      </w:r>
      <w:r>
        <w:rPr>
          <w:rFonts w:ascii="仿宋_GB2312" w:eastAsia="仿宋_GB2312" w:hAnsi="宋体" w:hint="eastAsia"/>
          <w:sz w:val="24"/>
        </w:rPr>
        <w:t>规定执行。</w:t>
      </w:r>
    </w:p>
    <w:p w:rsidR="00E72D8E" w:rsidRDefault="00E42422">
      <w:pPr>
        <w:pStyle w:val="3"/>
        <w:ind w:firstLineChars="0" w:firstLine="0"/>
        <w:rPr>
          <w:rFonts w:ascii="仿宋_GB2312" w:eastAsia="仿宋_GB2312" w:hAnsi="仿宋_GB2312" w:cs="仿宋_GB2312"/>
          <w:sz w:val="24"/>
          <w:szCs w:val="24"/>
        </w:rPr>
      </w:pPr>
      <w:bookmarkStart w:id="259" w:name="_Toc2583660"/>
      <w:bookmarkStart w:id="260" w:name="_Toc62194335"/>
      <w:bookmarkStart w:id="261" w:name="_Toc518923099"/>
      <w:r>
        <w:rPr>
          <w:rFonts w:ascii="仿宋_GB2312" w:eastAsia="仿宋_GB2312" w:hAnsi="仿宋_GB2312" w:cs="仿宋_GB2312" w:hint="eastAsia"/>
          <w:sz w:val="24"/>
          <w:szCs w:val="24"/>
        </w:rPr>
        <w:t>34.    政府采购信用担保</w:t>
      </w:r>
      <w:bookmarkEnd w:id="259"/>
      <w:bookmarkEnd w:id="260"/>
      <w:bookmarkEnd w:id="261"/>
    </w:p>
    <w:p w:rsidR="00E72D8E" w:rsidRDefault="00E42422">
      <w:pPr>
        <w:spacing w:line="360" w:lineRule="auto"/>
        <w:ind w:left="900" w:hangingChars="375" w:hanging="900"/>
        <w:rPr>
          <w:rFonts w:ascii="仿宋_GB2312" w:eastAsia="仿宋_GB2312" w:hAnsi="宋体"/>
          <w:sz w:val="24"/>
        </w:rPr>
      </w:pPr>
      <w:r>
        <w:rPr>
          <w:rFonts w:ascii="仿宋_GB2312" w:eastAsia="仿宋_GB2312" w:hAnsi="宋体" w:hint="eastAsia"/>
          <w:sz w:val="24"/>
        </w:rPr>
        <w:t>34.1   本项目是否属于信用担保试点范围见</w:t>
      </w:r>
      <w:r>
        <w:rPr>
          <w:rFonts w:ascii="仿宋_GB2312" w:eastAsia="仿宋_GB2312" w:hAnsi="宋体" w:hint="eastAsia"/>
          <w:sz w:val="24"/>
          <w:u w:val="single"/>
        </w:rPr>
        <w:t>投标须知前附表</w:t>
      </w:r>
      <w:r>
        <w:rPr>
          <w:rFonts w:ascii="仿宋_GB2312" w:eastAsia="仿宋_GB2312" w:hAnsi="宋体" w:hint="eastAsia"/>
          <w:sz w:val="24"/>
        </w:rPr>
        <w:t>。</w:t>
      </w:r>
    </w:p>
    <w:p w:rsidR="00CB4D38" w:rsidRPr="00CB4D38" w:rsidRDefault="00E42422" w:rsidP="00CB4D38">
      <w:pPr>
        <w:spacing w:line="360" w:lineRule="auto"/>
        <w:ind w:left="850" w:hangingChars="354" w:hanging="850"/>
        <w:rPr>
          <w:rFonts w:ascii="仿宋_GB2312" w:eastAsia="仿宋_GB2312" w:hAnsi="宋体"/>
          <w:sz w:val="24"/>
        </w:rPr>
      </w:pPr>
      <w:r>
        <w:rPr>
          <w:rFonts w:ascii="仿宋_GB2312" w:eastAsia="仿宋_GB2312" w:hAnsi="宋体" w:hint="eastAsia"/>
          <w:sz w:val="24"/>
        </w:rPr>
        <w:t xml:space="preserve">34.2   </w:t>
      </w:r>
      <w:r w:rsidR="00CB4D38" w:rsidRPr="00CB4D38">
        <w:rPr>
          <w:rFonts w:ascii="仿宋_GB2312" w:eastAsia="仿宋_GB2312" w:hAnsi="宋体" w:hint="eastAsia"/>
          <w:sz w:val="24"/>
        </w:rPr>
        <w:t>为缓解中小企业融资困难，陕西省财政厅出台了《陕西省中小企业政府采购信用融资办法》（陕财办采﹝2018﹞23号），中标供应商如有融资需求，可登录“陕</w:t>
      </w:r>
      <w:r w:rsidR="00CB4D38" w:rsidRPr="00CB4D38">
        <w:rPr>
          <w:rFonts w:ascii="仿宋_GB2312" w:eastAsia="仿宋_GB2312" w:hAnsi="宋体" w:hint="eastAsia"/>
          <w:sz w:val="24"/>
        </w:rPr>
        <w:lastRenderedPageBreak/>
        <w:t>西省政府采购网-陕西省政府采购信用融资平台（http://www.ccgp-shaanxi.gov.cn/zcdservice/zcd/shanxi/）”了解详情。</w:t>
      </w:r>
    </w:p>
    <w:p w:rsidR="00CB4D38" w:rsidRPr="00CB4D38" w:rsidRDefault="00CB4D38" w:rsidP="00CB4D38">
      <w:pPr>
        <w:spacing w:line="360" w:lineRule="auto"/>
        <w:ind w:left="850" w:hangingChars="354" w:hanging="850"/>
        <w:rPr>
          <w:rFonts w:ascii="仿宋_GB2312" w:eastAsia="仿宋_GB2312" w:hAnsi="宋体"/>
          <w:sz w:val="24"/>
        </w:rPr>
      </w:pPr>
      <w:r w:rsidRPr="00CB4D38">
        <w:rPr>
          <w:rFonts w:ascii="仿宋_GB2312" w:eastAsia="仿宋_GB2312" w:hAnsi="宋体" w:hint="eastAsia"/>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rsidR="00CB4D38" w:rsidRPr="00CB4D38" w:rsidRDefault="00CB4D38" w:rsidP="00CB4D38">
      <w:pPr>
        <w:spacing w:line="360" w:lineRule="auto"/>
        <w:ind w:left="850" w:hangingChars="354" w:hanging="850"/>
        <w:rPr>
          <w:rFonts w:ascii="仿宋_GB2312" w:eastAsia="仿宋_GB2312" w:hAnsi="宋体"/>
          <w:sz w:val="24"/>
        </w:rPr>
      </w:pPr>
      <w:r w:rsidRPr="00CB4D38">
        <w:rPr>
          <w:rFonts w:ascii="仿宋_GB2312" w:eastAsia="仿宋_GB2312" w:hAnsi="宋体" w:hint="eastAsia"/>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rsidR="00CB4D38" w:rsidRPr="00CB4D38" w:rsidRDefault="00CB4D38" w:rsidP="00CB4D38">
      <w:pPr>
        <w:spacing w:line="360" w:lineRule="auto"/>
        <w:ind w:left="850" w:hangingChars="354" w:hanging="850"/>
        <w:rPr>
          <w:rFonts w:ascii="仿宋_GB2312" w:eastAsia="仿宋_GB2312" w:hAnsi="宋体"/>
          <w:sz w:val="24"/>
        </w:rPr>
      </w:pPr>
      <w:r w:rsidRPr="00CB4D38">
        <w:rPr>
          <w:rFonts w:ascii="仿宋_GB2312" w:eastAsia="仿宋_GB2312" w:hAnsi="宋体" w:hint="eastAsia"/>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rsidR="00CB4D38" w:rsidRPr="00CB4D38" w:rsidRDefault="00CB4D38" w:rsidP="00CB4D38">
      <w:pPr>
        <w:spacing w:line="360" w:lineRule="auto"/>
        <w:ind w:left="850" w:hangingChars="354" w:hanging="850"/>
        <w:rPr>
          <w:rFonts w:ascii="仿宋_GB2312" w:eastAsia="仿宋_GB2312" w:hAnsi="宋体"/>
          <w:sz w:val="24"/>
        </w:rPr>
      </w:pPr>
      <w:r w:rsidRPr="00CB4D38">
        <w:rPr>
          <w:rFonts w:ascii="仿宋_GB2312" w:eastAsia="仿宋_GB2312" w:hAnsi="宋体" w:hint="eastAsia"/>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rsidR="00CB4D38" w:rsidRPr="00CB4D38" w:rsidRDefault="00CB4D38" w:rsidP="00CB4D38">
      <w:pPr>
        <w:spacing w:line="360" w:lineRule="auto"/>
        <w:ind w:left="850" w:hangingChars="354" w:hanging="850"/>
        <w:rPr>
          <w:rFonts w:ascii="仿宋_GB2312" w:eastAsia="仿宋_GB2312" w:hAnsi="宋体"/>
          <w:sz w:val="24"/>
        </w:rPr>
      </w:pPr>
      <w:r w:rsidRPr="00CB4D38">
        <w:rPr>
          <w:rFonts w:ascii="仿宋_GB2312" w:eastAsia="仿宋_GB2312" w:hAnsi="宋体" w:hint="eastAsia"/>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rsidR="00CB4D38" w:rsidRPr="00CB4D38" w:rsidRDefault="00CB4D38" w:rsidP="00CB4D38">
      <w:pPr>
        <w:spacing w:line="360" w:lineRule="auto"/>
        <w:ind w:left="850" w:hangingChars="354" w:hanging="850"/>
        <w:rPr>
          <w:rFonts w:ascii="仿宋_GB2312" w:eastAsia="仿宋_GB2312" w:hAnsi="宋体"/>
          <w:sz w:val="24"/>
        </w:rPr>
      </w:pPr>
      <w:r w:rsidRPr="00CB4D38">
        <w:rPr>
          <w:rFonts w:ascii="仿宋_GB2312" w:eastAsia="仿宋_GB2312" w:hAnsi="宋体" w:hint="eastAsia"/>
          <w:sz w:val="24"/>
        </w:rPr>
        <w:t>业务流程简图如下：</w:t>
      </w:r>
    </w:p>
    <w:p w:rsidR="00CB4D38" w:rsidRDefault="00CB4D38" w:rsidP="00CB4D38">
      <w:pPr>
        <w:spacing w:line="360" w:lineRule="auto"/>
        <w:ind w:left="850" w:hangingChars="354" w:hanging="850"/>
        <w:rPr>
          <w:rFonts w:ascii="仿宋_GB2312" w:eastAsia="仿宋_GB2312" w:hAnsi="宋体"/>
          <w:sz w:val="24"/>
        </w:rPr>
      </w:pPr>
      <w:r w:rsidRPr="00CB4D38">
        <w:rPr>
          <w:rFonts w:ascii="仿宋_GB2312" w:eastAsia="仿宋_GB2312" w:hAnsi="宋体"/>
          <w:sz w:val="24"/>
        </w:rPr>
        <w:lastRenderedPageBreak/>
        <w:t xml:space="preserve"> </w:t>
      </w:r>
      <w:r>
        <w:rPr>
          <w:noProof/>
        </w:rPr>
        <w:drawing>
          <wp:inline distT="0" distB="0" distL="0" distR="0" wp14:anchorId="3BB5C6B3" wp14:editId="47948C2E">
            <wp:extent cx="5502278" cy="316748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502741" cy="3167749"/>
                    </a:xfrm>
                    <a:prstGeom prst="rect">
                      <a:avLst/>
                    </a:prstGeom>
                    <a:noFill/>
                    <a:ln>
                      <a:noFill/>
                    </a:ln>
                  </pic:spPr>
                </pic:pic>
              </a:graphicData>
            </a:graphic>
          </wp:inline>
        </w:drawing>
      </w:r>
    </w:p>
    <w:p w:rsidR="00CB4D38" w:rsidRDefault="00CB4D38" w:rsidP="00CB4D38">
      <w:pPr>
        <w:pStyle w:val="a2"/>
      </w:pPr>
      <w:r>
        <w:rPr>
          <w:noProof/>
        </w:rPr>
        <w:drawing>
          <wp:inline distT="0" distB="0" distL="0" distR="0" wp14:anchorId="28D2A1AB" wp14:editId="3390F89C">
            <wp:extent cx="5756910" cy="32404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56910" cy="3240405"/>
                    </a:xfrm>
                    <a:prstGeom prst="rect">
                      <a:avLst/>
                    </a:prstGeom>
                    <a:noFill/>
                    <a:ln>
                      <a:noFill/>
                    </a:ln>
                  </pic:spPr>
                </pic:pic>
              </a:graphicData>
            </a:graphic>
          </wp:inline>
        </w:drawing>
      </w:r>
    </w:p>
    <w:p w:rsidR="00E72D8E" w:rsidRDefault="00E42422" w:rsidP="00CB4D38">
      <w:pPr>
        <w:pStyle w:val="3"/>
        <w:spacing w:line="440" w:lineRule="exact"/>
        <w:ind w:firstLineChars="0" w:firstLine="0"/>
        <w:rPr>
          <w:rFonts w:ascii="仿宋_GB2312" w:eastAsia="仿宋_GB2312" w:hAnsi="仿宋_GB2312" w:cs="仿宋_GB2312"/>
          <w:sz w:val="24"/>
          <w:szCs w:val="24"/>
        </w:rPr>
      </w:pPr>
      <w:bookmarkStart w:id="262" w:name="_Toc518923100"/>
      <w:bookmarkStart w:id="263" w:name="_Toc62194336"/>
      <w:bookmarkStart w:id="264" w:name="_Toc2583661"/>
      <w:r>
        <w:rPr>
          <w:rFonts w:ascii="仿宋_GB2312" w:eastAsia="仿宋_GB2312" w:hAnsi="仿宋_GB2312" w:cs="仿宋_GB2312" w:hint="eastAsia"/>
          <w:sz w:val="24"/>
          <w:szCs w:val="24"/>
        </w:rPr>
        <w:t>35.    廉洁自律规定</w:t>
      </w:r>
      <w:bookmarkEnd w:id="262"/>
      <w:bookmarkEnd w:id="263"/>
      <w:bookmarkEnd w:id="264"/>
    </w:p>
    <w:p w:rsidR="00E72D8E" w:rsidRDefault="00E42422" w:rsidP="00CB4D38">
      <w:pPr>
        <w:spacing w:line="440" w:lineRule="exact"/>
        <w:ind w:left="840" w:hangingChars="350" w:hanging="840"/>
        <w:rPr>
          <w:rFonts w:ascii="仿宋_GB2312" w:eastAsia="仿宋_GB2312" w:hAnsi="宋体"/>
          <w:sz w:val="24"/>
        </w:rPr>
      </w:pPr>
      <w:r>
        <w:rPr>
          <w:rFonts w:ascii="仿宋_GB2312" w:eastAsia="仿宋_GB2312" w:hAnsi="宋体" w:hint="eastAsia"/>
          <w:sz w:val="24"/>
        </w:rPr>
        <w:t>35.1   采购代理机构工作人员不得以不正当手段获取政府采购代理业务，不得与采购人、供应商恶意串通。</w:t>
      </w:r>
    </w:p>
    <w:p w:rsidR="00E72D8E" w:rsidRDefault="00E42422" w:rsidP="00CB4D38">
      <w:pPr>
        <w:spacing w:line="440" w:lineRule="exact"/>
        <w:ind w:left="840" w:hangingChars="350" w:hanging="840"/>
        <w:rPr>
          <w:rFonts w:ascii="仿宋_GB2312" w:eastAsia="仿宋_GB2312" w:hAnsi="宋体"/>
          <w:sz w:val="24"/>
        </w:rPr>
      </w:pPr>
      <w:r>
        <w:rPr>
          <w:rFonts w:ascii="仿宋_GB2312" w:eastAsia="仿宋_GB2312" w:hAnsi="宋体" w:hint="eastAsia"/>
          <w:sz w:val="24"/>
        </w:rPr>
        <w:t>35.2   采购代理机构工作人员不得接受采购人或者供应商组织的宴请、旅游、娱乐，不得收受礼品、现金、有价证券等，不得向采购人或者供应商报销应当由个人</w:t>
      </w:r>
      <w:r>
        <w:rPr>
          <w:rFonts w:ascii="仿宋_GB2312" w:eastAsia="仿宋_GB2312" w:hAnsi="宋体" w:hint="eastAsia"/>
          <w:sz w:val="24"/>
        </w:rPr>
        <w:lastRenderedPageBreak/>
        <w:t>承担的费用。</w:t>
      </w:r>
    </w:p>
    <w:p w:rsidR="00E72D8E" w:rsidRDefault="00E42422" w:rsidP="00CB4D38">
      <w:pPr>
        <w:pStyle w:val="3"/>
        <w:spacing w:line="440" w:lineRule="exact"/>
        <w:ind w:firstLineChars="0" w:firstLine="0"/>
        <w:rPr>
          <w:rFonts w:ascii="仿宋_GB2312" w:eastAsia="仿宋_GB2312" w:hAnsi="仿宋_GB2312" w:cs="仿宋_GB2312"/>
          <w:sz w:val="24"/>
          <w:szCs w:val="24"/>
        </w:rPr>
      </w:pPr>
      <w:bookmarkStart w:id="265" w:name="_Toc518923101"/>
      <w:bookmarkStart w:id="266" w:name="_Toc2583662"/>
      <w:bookmarkStart w:id="267" w:name="_Toc62194337"/>
      <w:r>
        <w:rPr>
          <w:rFonts w:ascii="仿宋_GB2312" w:eastAsia="仿宋_GB2312" w:hAnsi="仿宋_GB2312" w:cs="仿宋_GB2312" w:hint="eastAsia"/>
          <w:sz w:val="24"/>
          <w:szCs w:val="24"/>
        </w:rPr>
        <w:t>36.    人员回避</w:t>
      </w:r>
      <w:bookmarkEnd w:id="265"/>
      <w:bookmarkEnd w:id="266"/>
      <w:bookmarkEnd w:id="267"/>
    </w:p>
    <w:p w:rsidR="00E72D8E" w:rsidRDefault="00E42422" w:rsidP="00CB4D38">
      <w:pPr>
        <w:spacing w:line="440" w:lineRule="exact"/>
        <w:ind w:leftChars="400" w:left="840"/>
        <w:rPr>
          <w:rFonts w:ascii="仿宋_GB2312" w:eastAsia="仿宋_GB2312" w:hAnsi="宋体"/>
          <w:sz w:val="24"/>
        </w:rPr>
      </w:pPr>
      <w:r>
        <w:rPr>
          <w:rFonts w:ascii="仿宋_GB2312" w:eastAsia="仿宋_GB2312" w:hint="eastAsia"/>
          <w:sz w:val="24"/>
        </w:rPr>
        <w:t>潜在投标人认为招标文件使自己的权益受到损害的，</w:t>
      </w:r>
      <w:r>
        <w:rPr>
          <w:rFonts w:ascii="仿宋_GB2312" w:eastAsia="仿宋_GB2312" w:hAnsi="宋体" w:hint="eastAsia"/>
          <w:sz w:val="24"/>
        </w:rPr>
        <w:t>投标人认为采购人员及其相关人员有法律法规所列与其他供应商有利害关系的，均可以向采购人或采购代理机构书面提出回避申请，并说明理由。</w:t>
      </w:r>
    </w:p>
    <w:p w:rsidR="00E72D8E" w:rsidRDefault="00E42422" w:rsidP="00CB4D38">
      <w:pPr>
        <w:pStyle w:val="3"/>
        <w:spacing w:line="440" w:lineRule="exact"/>
        <w:ind w:firstLineChars="0" w:firstLine="0"/>
        <w:rPr>
          <w:rFonts w:ascii="仿宋_GB2312" w:eastAsia="仿宋_GB2312" w:hAnsi="仿宋_GB2312" w:cs="仿宋_GB2312"/>
          <w:sz w:val="24"/>
          <w:szCs w:val="24"/>
        </w:rPr>
      </w:pPr>
      <w:bookmarkStart w:id="268" w:name="_Toc518923102"/>
      <w:bookmarkStart w:id="269" w:name="_Toc2583663"/>
      <w:bookmarkStart w:id="270" w:name="_Toc62194338"/>
      <w:r>
        <w:rPr>
          <w:rFonts w:ascii="仿宋_GB2312" w:eastAsia="仿宋_GB2312" w:hAnsi="仿宋_GB2312" w:cs="仿宋_GB2312" w:hint="eastAsia"/>
          <w:sz w:val="24"/>
          <w:szCs w:val="24"/>
        </w:rPr>
        <w:t>37.    质疑的提出与接收</w:t>
      </w:r>
      <w:bookmarkEnd w:id="268"/>
      <w:bookmarkEnd w:id="269"/>
      <w:bookmarkEnd w:id="270"/>
    </w:p>
    <w:p w:rsidR="00E72D8E" w:rsidRDefault="00E42422" w:rsidP="00CB4D38">
      <w:pPr>
        <w:spacing w:line="440" w:lineRule="exact"/>
        <w:ind w:left="840" w:hangingChars="350" w:hanging="840"/>
        <w:rPr>
          <w:rFonts w:ascii="仿宋_GB2312" w:eastAsia="仿宋_GB2312"/>
          <w:sz w:val="24"/>
        </w:rPr>
      </w:pPr>
      <w:r>
        <w:rPr>
          <w:rFonts w:ascii="仿宋_GB2312" w:eastAsia="仿宋_GB2312" w:hint="eastAsia"/>
          <w:sz w:val="24"/>
        </w:rPr>
        <w:t>37.1   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E72D8E" w:rsidRDefault="00E42422" w:rsidP="00CB4D38">
      <w:pPr>
        <w:spacing w:line="440" w:lineRule="exact"/>
        <w:ind w:left="840" w:hangingChars="350" w:hanging="840"/>
        <w:rPr>
          <w:rFonts w:ascii="仿宋_GB2312" w:eastAsia="仿宋_GB2312"/>
          <w:sz w:val="24"/>
        </w:rPr>
      </w:pPr>
      <w:r>
        <w:rPr>
          <w:rFonts w:ascii="仿宋_GB2312" w:eastAsia="仿宋_GB2312" w:hint="eastAsia"/>
          <w:sz w:val="24"/>
        </w:rPr>
        <w:t>37.2   质疑供应商应按照财政部制定的《政府采购质疑函范本》格式（可从财政部官方网站下载）和《政府采购质疑和投诉办法》的要求，在法定质疑期内以书面形式提出质疑，针对同一采购程序环节的质疑应一次性提出。</w:t>
      </w:r>
    </w:p>
    <w:p w:rsidR="00E72D8E" w:rsidRDefault="00E42422" w:rsidP="00CB4D38">
      <w:pPr>
        <w:spacing w:line="440" w:lineRule="exact"/>
        <w:ind w:leftChars="400" w:left="840"/>
        <w:rPr>
          <w:rFonts w:ascii="仿宋_GB2312" w:eastAsia="仿宋_GB2312"/>
          <w:sz w:val="24"/>
        </w:rPr>
      </w:pPr>
      <w:r>
        <w:rPr>
          <w:rFonts w:ascii="仿宋_GB2312" w:eastAsia="仿宋_GB2312" w:hint="eastAsia"/>
          <w:sz w:val="24"/>
        </w:rPr>
        <w:t>超出法定质疑期提交的质疑将被拒绝。</w:t>
      </w:r>
    </w:p>
    <w:p w:rsidR="00E72D8E" w:rsidRDefault="00E42422" w:rsidP="00CB4D38">
      <w:pPr>
        <w:spacing w:line="440" w:lineRule="exact"/>
        <w:ind w:leftChars="405" w:left="851" w:hanging="1"/>
        <w:rPr>
          <w:rFonts w:ascii="仿宋_GB2312" w:eastAsia="仿宋_GB2312"/>
          <w:sz w:val="24"/>
        </w:rPr>
      </w:pPr>
      <w:r>
        <w:rPr>
          <w:rFonts w:ascii="仿宋_GB2312" w:eastAsia="仿宋_GB2312" w:hint="eastAsia"/>
          <w:sz w:val="24"/>
        </w:rPr>
        <w:t>重复或分次提出的、内容或形式不符合《政府采购质疑和投诉办法》的，质疑供应商将依法承担不利后果。</w:t>
      </w:r>
    </w:p>
    <w:p w:rsidR="00E72D8E" w:rsidRDefault="00E42422" w:rsidP="00CB4D38">
      <w:pPr>
        <w:spacing w:line="440" w:lineRule="exact"/>
        <w:rPr>
          <w:rFonts w:ascii="仿宋_GB2312" w:eastAsia="仿宋_GB2312"/>
          <w:sz w:val="24"/>
        </w:rPr>
      </w:pPr>
      <w:r>
        <w:rPr>
          <w:rFonts w:ascii="仿宋_GB2312" w:eastAsia="仿宋_GB2312" w:hint="eastAsia"/>
          <w:sz w:val="24"/>
        </w:rPr>
        <w:t>37.3   供应商提交质疑函的要求</w:t>
      </w:r>
    </w:p>
    <w:p w:rsidR="00E72D8E" w:rsidRDefault="00E42422" w:rsidP="00CB4D38">
      <w:pPr>
        <w:spacing w:line="440" w:lineRule="exact"/>
        <w:rPr>
          <w:rFonts w:ascii="仿宋_GB2312" w:eastAsia="仿宋_GB2312"/>
          <w:sz w:val="24"/>
        </w:rPr>
      </w:pPr>
      <w:r>
        <w:rPr>
          <w:rFonts w:ascii="仿宋_GB2312" w:eastAsia="仿宋_GB2312" w:hint="eastAsia"/>
          <w:sz w:val="24"/>
        </w:rPr>
        <w:t>37.3.1 供应商提出质疑时，应提交质疑函和必要的证明材料。</w:t>
      </w:r>
    </w:p>
    <w:p w:rsidR="00E72D8E" w:rsidRDefault="00E42422" w:rsidP="00CB4D38">
      <w:pPr>
        <w:spacing w:line="440" w:lineRule="exact"/>
        <w:ind w:left="850" w:hangingChars="354" w:hanging="850"/>
        <w:rPr>
          <w:rFonts w:ascii="仿宋_GB2312" w:eastAsia="仿宋_GB2312"/>
          <w:sz w:val="24"/>
        </w:rPr>
      </w:pPr>
      <w:r>
        <w:rPr>
          <w:rFonts w:ascii="仿宋_GB2312" w:eastAsia="仿宋_GB2312" w:hint="eastAsia"/>
          <w:sz w:val="24"/>
        </w:rPr>
        <w:t>37.3.2 质疑供应商若委托代理人进行质疑的，质疑函应按要求列明“授权代表”的有关内容，并在附件中提交由质疑供应商签署的授权委托书。授权委托书应载明代理人的姓名、代理事项、具体权限、期限和相关事项。</w:t>
      </w:r>
    </w:p>
    <w:p w:rsidR="00E72D8E" w:rsidRDefault="00E42422" w:rsidP="00CB4D38">
      <w:pPr>
        <w:spacing w:line="440" w:lineRule="exact"/>
        <w:rPr>
          <w:rFonts w:ascii="仿宋_GB2312" w:eastAsia="仿宋_GB2312"/>
          <w:sz w:val="24"/>
        </w:rPr>
      </w:pPr>
      <w:r>
        <w:rPr>
          <w:rFonts w:ascii="仿宋_GB2312" w:eastAsia="仿宋_GB2312" w:hint="eastAsia"/>
          <w:sz w:val="24"/>
        </w:rPr>
        <w:t>37.3.3 质疑供应商若对项目的某一分包进行质疑，质疑函中应列明具体分包号。</w:t>
      </w:r>
    </w:p>
    <w:p w:rsidR="00E72D8E" w:rsidRDefault="00E42422" w:rsidP="00CB4D38">
      <w:pPr>
        <w:spacing w:line="440" w:lineRule="exact"/>
        <w:rPr>
          <w:rFonts w:ascii="仿宋_GB2312" w:eastAsia="仿宋_GB2312"/>
          <w:sz w:val="24"/>
        </w:rPr>
      </w:pPr>
      <w:r>
        <w:rPr>
          <w:rFonts w:ascii="仿宋_GB2312" w:eastAsia="仿宋_GB2312" w:hint="eastAsia"/>
          <w:sz w:val="24"/>
        </w:rPr>
        <w:t>37.3.4 质疑函的质疑请求应与质疑事项相关。</w:t>
      </w:r>
    </w:p>
    <w:p w:rsidR="00E72D8E" w:rsidRDefault="00E42422" w:rsidP="00CB4D38">
      <w:pPr>
        <w:spacing w:line="440" w:lineRule="exact"/>
        <w:rPr>
          <w:rFonts w:ascii="仿宋_GB2312" w:eastAsia="仿宋_GB2312"/>
          <w:sz w:val="24"/>
        </w:rPr>
      </w:pPr>
      <w:r>
        <w:rPr>
          <w:rFonts w:ascii="仿宋_GB2312" w:eastAsia="仿宋_GB2312" w:hint="eastAsia"/>
          <w:sz w:val="24"/>
        </w:rPr>
        <w:t>37.3.5 质疑函的质疑事项应具体、明确，并有必要的事实依据。</w:t>
      </w:r>
    </w:p>
    <w:p w:rsidR="00E72D8E" w:rsidRDefault="00E42422" w:rsidP="00CB4D38">
      <w:pPr>
        <w:spacing w:line="440" w:lineRule="exact"/>
        <w:ind w:left="840" w:hangingChars="350" w:hanging="840"/>
        <w:rPr>
          <w:rFonts w:ascii="仿宋_GB2312" w:eastAsia="仿宋_GB2312"/>
          <w:sz w:val="24"/>
        </w:rPr>
      </w:pPr>
      <w:r>
        <w:rPr>
          <w:rFonts w:ascii="仿宋_GB2312" w:eastAsia="仿宋_GB2312" w:hint="eastAsia"/>
          <w:sz w:val="24"/>
        </w:rPr>
        <w:t>37.3.6 质疑供应商为自然人的，质疑函应由本人签字，质疑供应商为法人或其他组织的，质疑函应由法定代表人、主要负责人，或者其授权代表签字或盖章，并加盖公章。授权代表签字的需提供相应的授权书。</w:t>
      </w:r>
    </w:p>
    <w:p w:rsidR="00E72D8E" w:rsidRDefault="00E42422" w:rsidP="00CB4D38">
      <w:pPr>
        <w:spacing w:line="440" w:lineRule="exact"/>
        <w:rPr>
          <w:rFonts w:ascii="仿宋_GB2312" w:eastAsia="仿宋_GB2312" w:hAnsi="宋体"/>
          <w:sz w:val="24"/>
          <w:u w:val="single"/>
        </w:rPr>
      </w:pPr>
      <w:r>
        <w:rPr>
          <w:rFonts w:ascii="仿宋_GB2312" w:eastAsia="仿宋_GB2312" w:hint="eastAsia"/>
          <w:sz w:val="24"/>
        </w:rPr>
        <w:t>37.4   质疑函接收部门、联系电话和通讯地址,</w:t>
      </w:r>
      <w:r>
        <w:rPr>
          <w:rFonts w:ascii="仿宋_GB2312" w:eastAsia="仿宋_GB2312" w:hAnsi="宋体" w:hint="eastAsia"/>
          <w:sz w:val="24"/>
        </w:rPr>
        <w:t xml:space="preserve"> 见</w:t>
      </w:r>
      <w:r>
        <w:rPr>
          <w:rFonts w:ascii="仿宋_GB2312" w:eastAsia="仿宋_GB2312" w:hAnsi="宋体" w:hint="eastAsia"/>
          <w:sz w:val="24"/>
          <w:u w:val="single"/>
        </w:rPr>
        <w:t>投标须知前附表。</w:t>
      </w:r>
      <w:bookmarkStart w:id="271" w:name="_Toc62194339"/>
      <w:bookmarkEnd w:id="253"/>
      <w:bookmarkEnd w:id="254"/>
      <w:bookmarkEnd w:id="255"/>
      <w:bookmarkEnd w:id="256"/>
      <w:bookmarkEnd w:id="257"/>
    </w:p>
    <w:p w:rsidR="00E72D8E" w:rsidRDefault="00E72D8E">
      <w:pPr>
        <w:widowControl/>
        <w:spacing w:beforeAutospacing="1" w:afterAutospacing="1" w:line="360" w:lineRule="auto"/>
        <w:jc w:val="left"/>
        <w:rPr>
          <w:rFonts w:ascii="仿宋_GB2312" w:eastAsia="仿宋_GB2312" w:hAnsi="宋体"/>
          <w:sz w:val="24"/>
          <w:u w:val="single"/>
        </w:rPr>
        <w:sectPr w:rsidR="00E72D8E">
          <w:pgSz w:w="11906" w:h="16838"/>
          <w:pgMar w:top="1418" w:right="1418" w:bottom="2694" w:left="1418" w:header="851" w:footer="992" w:gutter="0"/>
          <w:pgNumType w:start="1"/>
          <w:cols w:space="720"/>
          <w:docGrid w:type="linesAndChars" w:linePitch="312"/>
        </w:sectPr>
      </w:pPr>
    </w:p>
    <w:p w:rsidR="00E72D8E" w:rsidRDefault="00E42422">
      <w:pPr>
        <w:pStyle w:val="2"/>
        <w:jc w:val="both"/>
        <w:rPr>
          <w:rFonts w:ascii="黑体" w:hAnsi="黑体"/>
          <w:szCs w:val="24"/>
        </w:rPr>
      </w:pPr>
      <w:r>
        <w:rPr>
          <w:rStyle w:val="2Char"/>
          <w:rFonts w:ascii="仿宋_GB2312" w:eastAsia="仿宋_GB2312" w:hAnsi="仿宋_GB2312" w:cs="仿宋_GB2312" w:hint="eastAsia"/>
          <w:bCs/>
          <w:szCs w:val="22"/>
        </w:rPr>
        <w:lastRenderedPageBreak/>
        <w:t>附件1：投标担保函</w:t>
      </w:r>
      <w:bookmarkEnd w:id="271"/>
    </w:p>
    <w:p w:rsidR="00E72D8E" w:rsidRDefault="00E42422">
      <w:pPr>
        <w:pStyle w:val="a3"/>
        <w:snapToGrid w:val="0"/>
        <w:spacing w:line="288" w:lineRule="auto"/>
        <w:jc w:val="center"/>
        <w:rPr>
          <w:rFonts w:ascii="仿宋_GB2312" w:eastAsia="仿宋_GB2312"/>
          <w:szCs w:val="24"/>
        </w:rPr>
      </w:pPr>
      <w:r>
        <w:rPr>
          <w:rFonts w:ascii="仿宋_GB2312" w:eastAsia="仿宋_GB2312" w:hAnsi="仿宋" w:hint="eastAsia"/>
          <w:bCs/>
          <w:szCs w:val="24"/>
        </w:rPr>
        <w:t>（适用于投标保证金保函）</w:t>
      </w:r>
    </w:p>
    <w:p w:rsidR="00E72D8E" w:rsidRDefault="00E42422">
      <w:pPr>
        <w:snapToGrid w:val="0"/>
        <w:spacing w:line="288" w:lineRule="auto"/>
        <w:ind w:right="480"/>
        <w:jc w:val="center"/>
        <w:rPr>
          <w:rFonts w:ascii="仿宋_GB2312" w:eastAsia="仿宋_GB2312" w:hAnsi="仿宋" w:cs="宋体"/>
          <w:sz w:val="24"/>
        </w:rPr>
      </w:pPr>
      <w:r>
        <w:rPr>
          <w:rFonts w:ascii="仿宋_GB2312" w:eastAsia="仿宋_GB2312" w:hAnsi="仿宋" w:cs="宋体" w:hint="eastAsia"/>
          <w:sz w:val="24"/>
        </w:rPr>
        <w:t xml:space="preserve">                                             保函编号:</w:t>
      </w:r>
    </w:p>
    <w:p w:rsidR="00E72D8E" w:rsidRDefault="00E42422">
      <w:pPr>
        <w:snapToGrid w:val="0"/>
        <w:spacing w:line="288" w:lineRule="auto"/>
        <w:jc w:val="left"/>
        <w:rPr>
          <w:rFonts w:ascii="仿宋_GB2312" w:eastAsia="仿宋_GB2312" w:hAnsi="仿宋" w:cs="宋体"/>
          <w:sz w:val="24"/>
        </w:rPr>
      </w:pPr>
      <w:r>
        <w:rPr>
          <w:rFonts w:ascii="仿宋_GB2312" w:eastAsia="仿宋_GB2312" w:hAnsi="仿宋" w:cs="宋体" w:hint="eastAsia"/>
          <w:sz w:val="24"/>
        </w:rPr>
        <w:t>致</w:t>
      </w:r>
      <w:r>
        <w:rPr>
          <w:rFonts w:ascii="仿宋_GB2312" w:eastAsia="仿宋_GB2312" w:hAnsi="仿宋" w:cs="宋体" w:hint="eastAsia"/>
          <w:sz w:val="24"/>
          <w:u w:val="single"/>
        </w:rPr>
        <w:t>陕西省采购招标有限责任公司</w:t>
      </w:r>
      <w:r>
        <w:rPr>
          <w:rFonts w:ascii="仿宋_GB2312" w:eastAsia="仿宋_GB2312" w:hAnsi="仿宋" w:cs="宋体" w:hint="eastAsia"/>
          <w:sz w:val="24"/>
        </w:rPr>
        <w:t>(下称受益人):</w:t>
      </w:r>
    </w:p>
    <w:p w:rsidR="00E72D8E" w:rsidRDefault="00E42422">
      <w:pPr>
        <w:snapToGrid w:val="0"/>
        <w:spacing w:line="288" w:lineRule="auto"/>
        <w:jc w:val="left"/>
        <w:rPr>
          <w:rFonts w:ascii="仿宋_GB2312" w:eastAsia="仿宋_GB2312" w:hAnsi="仿宋" w:cs="宋体"/>
          <w:sz w:val="24"/>
        </w:rPr>
      </w:pPr>
      <w:r>
        <w:rPr>
          <w:rFonts w:ascii="仿宋_GB2312" w:eastAsia="仿宋_GB2312" w:hAnsi="仿宋" w:cs="宋体" w:hint="eastAsia"/>
          <w:sz w:val="24"/>
        </w:rPr>
        <w:t xml:space="preserve">    鉴于</w:t>
      </w:r>
      <w:r>
        <w:rPr>
          <w:rFonts w:ascii="仿宋_GB2312" w:eastAsia="仿宋_GB2312" w:hAnsi="宋体" w:cs="宋体" w:hint="eastAsia"/>
          <w:sz w:val="24"/>
          <w:u w:val="single"/>
        </w:rPr>
        <w:t>    </w:t>
      </w:r>
      <w:r>
        <w:rPr>
          <w:rFonts w:ascii="仿宋_GB2312" w:eastAsia="仿宋_GB2312" w:hAnsi="仿宋" w:hint="eastAsia"/>
          <w:sz w:val="24"/>
          <w:u w:val="single"/>
        </w:rPr>
        <w:t xml:space="preserve"> </w:t>
      </w:r>
      <w:r>
        <w:rPr>
          <w:rFonts w:ascii="仿宋_GB2312" w:eastAsia="仿宋_GB2312" w:hAnsi="仿宋" w:cs="宋体" w:hint="eastAsia"/>
          <w:sz w:val="24"/>
        </w:rPr>
        <w:t>(下称被保证人)将于</w:t>
      </w:r>
      <w:r>
        <w:rPr>
          <w:rFonts w:ascii="仿宋_GB2312" w:eastAsia="仿宋_GB2312" w:hAnsi="宋体" w:cs="宋体" w:hint="eastAsia"/>
          <w:sz w:val="24"/>
          <w:u w:val="single"/>
        </w:rPr>
        <w:t>    </w:t>
      </w:r>
      <w:r>
        <w:rPr>
          <w:rFonts w:ascii="仿宋_GB2312" w:eastAsia="仿宋_GB2312" w:hAnsi="仿宋" w:cs="宋体" w:hint="eastAsia"/>
          <w:sz w:val="24"/>
          <w:u w:val="single"/>
        </w:rPr>
        <w:t>年</w:t>
      </w:r>
      <w:r>
        <w:rPr>
          <w:rFonts w:ascii="仿宋_GB2312" w:eastAsia="仿宋_GB2312" w:hAnsi="宋体" w:cs="宋体" w:hint="eastAsia"/>
          <w:sz w:val="24"/>
          <w:u w:val="single"/>
        </w:rPr>
        <w:t> </w:t>
      </w:r>
      <w:r>
        <w:rPr>
          <w:rFonts w:ascii="仿宋_GB2312" w:eastAsia="仿宋_GB2312" w:hAnsi="仿宋" w:cs="宋体" w:hint="eastAsia"/>
          <w:sz w:val="24"/>
          <w:u w:val="single"/>
        </w:rPr>
        <w:t>月</w:t>
      </w:r>
      <w:r>
        <w:rPr>
          <w:rFonts w:ascii="仿宋_GB2312" w:eastAsia="仿宋_GB2312" w:hAnsi="宋体" w:cs="宋体" w:hint="eastAsia"/>
          <w:sz w:val="24"/>
          <w:u w:val="single"/>
        </w:rPr>
        <w:t> </w:t>
      </w:r>
      <w:r>
        <w:rPr>
          <w:rFonts w:ascii="仿宋_GB2312" w:eastAsia="仿宋_GB2312" w:hAnsi="仿宋" w:cs="宋体" w:hint="eastAsia"/>
          <w:sz w:val="24"/>
          <w:u w:val="single"/>
        </w:rPr>
        <w:t>日</w:t>
      </w:r>
      <w:r>
        <w:rPr>
          <w:rFonts w:ascii="仿宋_GB2312" w:eastAsia="仿宋_GB2312" w:hAnsi="仿宋" w:cs="宋体" w:hint="eastAsia"/>
          <w:sz w:val="24"/>
        </w:rPr>
        <w:t>参加贵方招标编号为</w:t>
      </w:r>
      <w:r>
        <w:rPr>
          <w:rFonts w:ascii="仿宋_GB2312" w:eastAsia="仿宋_GB2312" w:hAnsi="宋体" w:cs="宋体" w:hint="eastAsia"/>
          <w:sz w:val="24"/>
          <w:u w:val="single"/>
        </w:rPr>
        <w:t> </w:t>
      </w:r>
      <w:r>
        <w:rPr>
          <w:rFonts w:ascii="仿宋_GB2312" w:eastAsia="仿宋_GB2312" w:hAnsi="仿宋" w:hint="eastAsia"/>
          <w:sz w:val="24"/>
          <w:u w:val="single"/>
        </w:rPr>
        <w:t>（采购项目编号）</w:t>
      </w:r>
      <w:r>
        <w:rPr>
          <w:rFonts w:ascii="仿宋_GB2312" w:eastAsia="仿宋_GB2312" w:hAnsi="仿宋" w:cs="宋体" w:hint="eastAsia"/>
          <w:sz w:val="24"/>
        </w:rPr>
        <w:t>的</w:t>
      </w:r>
      <w:r>
        <w:rPr>
          <w:rFonts w:ascii="仿宋_GB2312" w:eastAsia="仿宋_GB2312" w:hAnsi="宋体" w:cs="宋体" w:hint="eastAsia"/>
          <w:sz w:val="24"/>
          <w:u w:val="single"/>
        </w:rPr>
        <w:t> </w:t>
      </w:r>
      <w:r>
        <w:rPr>
          <w:rFonts w:ascii="仿宋_GB2312" w:eastAsia="仿宋_GB2312" w:hAnsi="仿宋" w:hint="eastAsia"/>
          <w:sz w:val="24"/>
          <w:u w:val="single"/>
        </w:rPr>
        <w:t xml:space="preserve">（项目名称） </w:t>
      </w:r>
      <w:r>
        <w:rPr>
          <w:rFonts w:ascii="仿宋_GB2312" w:eastAsia="仿宋_GB2312" w:hAnsi="仿宋" w:cs="宋体" w:hint="eastAsia"/>
          <w:sz w:val="24"/>
        </w:rPr>
        <w:t>的投标,我方接受被保证人的委托,在此向受益人提供不可撤销的投标保证：</w:t>
      </w:r>
    </w:p>
    <w:p w:rsidR="00E72D8E" w:rsidRDefault="00E42422">
      <w:pPr>
        <w:numPr>
          <w:ilvl w:val="0"/>
          <w:numId w:val="6"/>
        </w:numPr>
        <w:snapToGrid w:val="0"/>
        <w:spacing w:line="288" w:lineRule="auto"/>
        <w:ind w:firstLineChars="200" w:firstLine="480"/>
        <w:rPr>
          <w:rFonts w:ascii="仿宋_GB2312" w:eastAsia="仿宋_GB2312" w:hAnsi="仿宋"/>
          <w:sz w:val="24"/>
        </w:rPr>
      </w:pPr>
      <w:r>
        <w:rPr>
          <w:rFonts w:ascii="仿宋_GB2312" w:eastAsia="仿宋_GB2312" w:hAnsi="仿宋" w:cs="宋体" w:hint="eastAsia"/>
          <w:sz w:val="24"/>
        </w:rPr>
        <w:t>本保证担保的担保金额为</w:t>
      </w:r>
      <w:r>
        <w:rPr>
          <w:rFonts w:ascii="仿宋_GB2312" w:eastAsia="仿宋_GB2312" w:hAnsi="仿宋" w:cs="宋体" w:hint="eastAsia"/>
          <w:sz w:val="24"/>
          <w:u w:val="single"/>
        </w:rPr>
        <w:t>人民币</w:t>
      </w:r>
      <w:r>
        <w:rPr>
          <w:rFonts w:ascii="仿宋_GB2312" w:eastAsia="仿宋_GB2312" w:hAnsi="仿宋" w:cs="宋体" w:hint="eastAsia"/>
          <w:sz w:val="24"/>
        </w:rPr>
        <w:t>(币种</w:t>
      </w:r>
      <w:r>
        <w:rPr>
          <w:rFonts w:ascii="仿宋_GB2312" w:eastAsia="仿宋_GB2312" w:hAnsi="仿宋" w:cs="宋体" w:hint="eastAsia"/>
          <w:sz w:val="24"/>
          <w:u w:val="single"/>
        </w:rPr>
        <w:t>)</w:t>
      </w:r>
      <w:r>
        <w:rPr>
          <w:rFonts w:ascii="仿宋_GB2312" w:eastAsia="仿宋_GB2312" w:hAnsi="宋体" w:cs="宋体" w:hint="eastAsia"/>
          <w:sz w:val="24"/>
          <w:u w:val="single"/>
        </w:rPr>
        <w:t xml:space="preserve"> </w:t>
      </w:r>
      <w:r>
        <w:rPr>
          <w:rFonts w:ascii="仿宋_GB2312" w:eastAsia="仿宋_GB2312" w:hAnsi="宋体" w:cs="宋体" w:hint="eastAsia"/>
          <w:sz w:val="24"/>
          <w:u w:val="single"/>
        </w:rPr>
        <w:t>    </w:t>
      </w:r>
      <w:r>
        <w:rPr>
          <w:rFonts w:ascii="仿宋_GB2312" w:eastAsia="仿宋_GB2312" w:hAnsi="仿宋" w:cs="宋体" w:hint="eastAsia"/>
          <w:sz w:val="24"/>
        </w:rPr>
        <w:t>元(小写)</w:t>
      </w:r>
      <w:r>
        <w:rPr>
          <w:rFonts w:ascii="仿宋_GB2312" w:eastAsia="仿宋_GB2312" w:hAnsi="宋体" w:cs="宋体" w:hint="eastAsia"/>
          <w:sz w:val="24"/>
          <w:u w:val="single"/>
        </w:rPr>
        <w:t xml:space="preserve"> </w:t>
      </w:r>
      <w:r>
        <w:rPr>
          <w:rFonts w:ascii="仿宋_GB2312" w:eastAsia="仿宋_GB2312" w:hAnsi="宋体" w:cs="宋体" w:hint="eastAsia"/>
          <w:sz w:val="24"/>
          <w:u w:val="single"/>
        </w:rPr>
        <w:t>    </w:t>
      </w:r>
      <w:r>
        <w:rPr>
          <w:rFonts w:ascii="仿宋_GB2312" w:eastAsia="仿宋_GB2312" w:hAnsi="仿宋" w:cs="宋体" w:hint="eastAsia"/>
          <w:sz w:val="24"/>
          <w:u w:val="single"/>
        </w:rPr>
        <w:t>元整</w:t>
      </w:r>
      <w:r>
        <w:rPr>
          <w:rFonts w:ascii="仿宋_GB2312" w:eastAsia="仿宋_GB2312" w:hAnsi="仿宋" w:cs="宋体" w:hint="eastAsia"/>
          <w:sz w:val="24"/>
        </w:rPr>
        <w:t>(大写）。</w:t>
      </w:r>
    </w:p>
    <w:p w:rsidR="00E72D8E" w:rsidRDefault="00E42422" w:rsidP="00C57F55">
      <w:pPr>
        <w:snapToGrid w:val="0"/>
        <w:spacing w:line="288" w:lineRule="auto"/>
        <w:ind w:left="480"/>
        <w:rPr>
          <w:rFonts w:ascii="仿宋_GB2312" w:eastAsia="仿宋_GB2312" w:hAnsi="仿宋"/>
          <w:sz w:val="24"/>
        </w:rPr>
      </w:pPr>
      <w:r>
        <w:rPr>
          <w:rFonts w:ascii="仿宋_GB2312" w:eastAsia="仿宋_GB2312" w:hAnsi="仿宋" w:cs="宋体" w:hint="eastAsia"/>
          <w:sz w:val="24"/>
        </w:rPr>
        <w:t>二、本保证担保的保证期间为该项目的投标有效期(或延长的投标有效期)后28日(含28日),延长投标有效期无须通知我方。</w:t>
      </w:r>
    </w:p>
    <w:p w:rsidR="00E72D8E" w:rsidRDefault="00E42422" w:rsidP="00C57F55">
      <w:pPr>
        <w:snapToGrid w:val="0"/>
        <w:spacing w:line="288" w:lineRule="auto"/>
        <w:ind w:firstLineChars="200" w:firstLine="480"/>
        <w:rPr>
          <w:rFonts w:ascii="仿宋_GB2312" w:eastAsia="仿宋_GB2312" w:hAnsi="仿宋"/>
          <w:sz w:val="24"/>
        </w:rPr>
      </w:pPr>
      <w:r>
        <w:rPr>
          <w:rFonts w:ascii="仿宋_GB2312" w:eastAsia="仿宋_GB2312" w:hAnsi="仿宋" w:cs="宋体" w:hint="eastAsia"/>
          <w:sz w:val="24"/>
        </w:rPr>
        <w:t>三、在本保证担保的保证期间内,如果被保证人出现下列情形之一,受益人可以向我方提起索赔：</w:t>
      </w:r>
    </w:p>
    <w:p w:rsidR="00E72D8E" w:rsidRDefault="00E42422" w:rsidP="00C57F55">
      <w:pPr>
        <w:snapToGrid w:val="0"/>
        <w:spacing w:line="288" w:lineRule="auto"/>
        <w:ind w:left="480"/>
        <w:rPr>
          <w:rFonts w:ascii="仿宋_GB2312" w:eastAsia="仿宋_GB2312" w:hAnsi="仿宋"/>
          <w:sz w:val="24"/>
        </w:rPr>
      </w:pPr>
      <w:r>
        <w:rPr>
          <w:rFonts w:ascii="仿宋_GB2312" w:eastAsia="仿宋_GB2312" w:hAnsi="仿宋" w:cs="宋体" w:hint="eastAsia"/>
          <w:sz w:val="24"/>
        </w:rPr>
        <w:t>1.被保证人在招标文件规定的投标有效期内撤回其投标；</w:t>
      </w:r>
    </w:p>
    <w:p w:rsidR="00E72D8E" w:rsidRDefault="00E42422" w:rsidP="00C57F55">
      <w:pPr>
        <w:snapToGrid w:val="0"/>
        <w:spacing w:line="288" w:lineRule="auto"/>
        <w:ind w:firstLineChars="200" w:firstLine="480"/>
        <w:rPr>
          <w:rFonts w:ascii="仿宋_GB2312" w:eastAsia="仿宋_GB2312" w:hAnsi="仿宋"/>
          <w:sz w:val="24"/>
        </w:rPr>
      </w:pPr>
      <w:r>
        <w:rPr>
          <w:rFonts w:ascii="仿宋_GB2312" w:eastAsia="仿宋_GB2312" w:hAnsi="仿宋" w:cs="宋体" w:hint="eastAsia"/>
          <w:sz w:val="24"/>
        </w:rPr>
        <w:t>2.被保证人在投标有效期内收到受益人发出的中标通知书后,不能或拒绝按招标文件的要求签署合同；</w:t>
      </w:r>
    </w:p>
    <w:p w:rsidR="00E72D8E" w:rsidRDefault="00E42422" w:rsidP="00C57F55">
      <w:pPr>
        <w:snapToGrid w:val="0"/>
        <w:spacing w:line="288" w:lineRule="auto"/>
        <w:ind w:firstLineChars="200" w:firstLine="480"/>
        <w:rPr>
          <w:rFonts w:ascii="仿宋_GB2312" w:eastAsia="仿宋_GB2312" w:hAnsi="仿宋"/>
          <w:sz w:val="24"/>
        </w:rPr>
      </w:pPr>
      <w:r>
        <w:rPr>
          <w:rFonts w:ascii="仿宋_GB2312" w:eastAsia="仿宋_GB2312" w:hAnsi="仿宋" w:cs="宋体" w:hint="eastAsia"/>
          <w:sz w:val="24"/>
        </w:rPr>
        <w:t>3.被保证人在投标有效期内收到受益人发出的中标通知书后,不能或拒绝按招标文件的规定提交履约担保；</w:t>
      </w:r>
    </w:p>
    <w:p w:rsidR="00E72D8E" w:rsidRDefault="00E42422" w:rsidP="00C57F55">
      <w:pPr>
        <w:snapToGrid w:val="0"/>
        <w:spacing w:line="288" w:lineRule="auto"/>
        <w:ind w:firstLineChars="200" w:firstLine="480"/>
        <w:rPr>
          <w:rFonts w:ascii="仿宋_GB2312" w:eastAsia="仿宋_GB2312" w:hAnsi="仿宋"/>
          <w:sz w:val="24"/>
        </w:rPr>
      </w:pPr>
      <w:r>
        <w:rPr>
          <w:rFonts w:ascii="仿宋_GB2312" w:eastAsia="仿宋_GB2312" w:hAnsi="仿宋" w:cs="宋体" w:hint="eastAsia"/>
          <w:sz w:val="24"/>
        </w:rPr>
        <w:t>4.被保证人中标后未按照招标文件规定交纳招标代理服务费。</w:t>
      </w:r>
    </w:p>
    <w:p w:rsidR="00E72D8E" w:rsidRDefault="00E42422" w:rsidP="00C57F55">
      <w:pPr>
        <w:snapToGrid w:val="0"/>
        <w:spacing w:line="288" w:lineRule="auto"/>
        <w:ind w:firstLineChars="200" w:firstLine="480"/>
        <w:rPr>
          <w:rFonts w:ascii="仿宋_GB2312" w:eastAsia="仿宋_GB2312" w:hAnsi="仿宋"/>
          <w:sz w:val="24"/>
        </w:rPr>
      </w:pPr>
      <w:r>
        <w:rPr>
          <w:rFonts w:ascii="仿宋_GB2312" w:eastAsia="仿宋_GB2312" w:hAnsi="仿宋" w:cs="宋体" w:hint="eastAsia"/>
          <w:sz w:val="24"/>
        </w:rPr>
        <w:t>四、在本保证担保的保证期间内,我方收到受益人经法定代表人或其授权委托代理人签字并加盖公章的书面索赔通知后,将不争辩、不挑剔、不可撤销地立即向受益人支付本保证担保的担保金额。</w:t>
      </w:r>
    </w:p>
    <w:p w:rsidR="00E72D8E" w:rsidRPr="00C57F55" w:rsidRDefault="00E42422" w:rsidP="00C57F55">
      <w:pPr>
        <w:snapToGrid w:val="0"/>
        <w:spacing w:line="288" w:lineRule="auto"/>
        <w:ind w:firstLineChars="200" w:firstLine="480"/>
        <w:rPr>
          <w:rFonts w:ascii="仿宋_GB2312" w:eastAsia="仿宋_GB2312" w:hAnsi="仿宋" w:cs="宋体"/>
          <w:sz w:val="24"/>
        </w:rPr>
      </w:pPr>
      <w:r>
        <w:rPr>
          <w:rFonts w:ascii="仿宋_GB2312" w:eastAsia="仿宋_GB2312" w:hAnsi="仿宋" w:cs="宋体" w:hint="eastAsia"/>
          <w:sz w:val="24"/>
        </w:rPr>
        <w:t>五、受益人的索赔通知应当说明索赔理由,并必须在本保证担保的保证期间内送达我方。</w:t>
      </w:r>
    </w:p>
    <w:p w:rsidR="00E72D8E" w:rsidRPr="00C57F55" w:rsidRDefault="00C57F55" w:rsidP="00C57F55">
      <w:pPr>
        <w:snapToGrid w:val="0"/>
        <w:spacing w:line="288" w:lineRule="auto"/>
        <w:ind w:firstLineChars="200" w:firstLine="480"/>
        <w:rPr>
          <w:rFonts w:ascii="仿宋_GB2312" w:eastAsia="仿宋_GB2312" w:hAnsi="仿宋" w:cs="宋体"/>
          <w:sz w:val="24"/>
        </w:rPr>
      </w:pPr>
      <w:r>
        <w:rPr>
          <w:rFonts w:ascii="仿宋_GB2312" w:eastAsia="仿宋_GB2312" w:hAnsi="仿宋" w:cs="宋体" w:hint="eastAsia"/>
          <w:sz w:val="24"/>
        </w:rPr>
        <w:t>六、</w:t>
      </w:r>
      <w:r w:rsidR="00E42422" w:rsidRPr="00C57F55">
        <w:rPr>
          <w:rFonts w:ascii="仿宋_GB2312" w:eastAsia="仿宋_GB2312" w:hAnsi="仿宋" w:cs="宋体" w:hint="eastAsia"/>
          <w:sz w:val="24"/>
        </w:rPr>
        <w:t>本保证担保项下的权利不得转让。</w:t>
      </w:r>
    </w:p>
    <w:p w:rsidR="00E72D8E" w:rsidRPr="00C57F55" w:rsidRDefault="00C57F55" w:rsidP="00C57F55">
      <w:pPr>
        <w:snapToGrid w:val="0"/>
        <w:spacing w:line="288" w:lineRule="auto"/>
        <w:ind w:firstLineChars="200" w:firstLine="480"/>
        <w:rPr>
          <w:rFonts w:ascii="仿宋_GB2312" w:eastAsia="仿宋_GB2312" w:hAnsi="仿宋" w:cs="宋体"/>
          <w:sz w:val="24"/>
        </w:rPr>
      </w:pPr>
      <w:r>
        <w:rPr>
          <w:rFonts w:ascii="仿宋_GB2312" w:eastAsia="仿宋_GB2312" w:hAnsi="仿宋" w:cs="宋体" w:hint="eastAsia"/>
          <w:sz w:val="24"/>
        </w:rPr>
        <w:t>七、</w:t>
      </w:r>
      <w:r w:rsidR="00E42422" w:rsidRPr="00C57F55">
        <w:rPr>
          <w:rFonts w:ascii="仿宋_GB2312" w:eastAsia="仿宋_GB2312" w:hAnsi="仿宋" w:cs="宋体" w:hint="eastAsia"/>
          <w:sz w:val="24"/>
        </w:rPr>
        <w:t>本保证担保的保证期间届满,或我方已向受益人支付本保证担保的担保金额,我方的保证责任免除。</w:t>
      </w:r>
    </w:p>
    <w:p w:rsidR="00E72D8E" w:rsidRPr="00C57F55" w:rsidRDefault="00C57F55" w:rsidP="00C57F55">
      <w:pPr>
        <w:snapToGrid w:val="0"/>
        <w:spacing w:line="288" w:lineRule="auto"/>
        <w:ind w:firstLineChars="200" w:firstLine="480"/>
        <w:rPr>
          <w:rFonts w:ascii="仿宋_GB2312" w:eastAsia="仿宋_GB2312" w:hAnsi="仿宋" w:cs="宋体"/>
          <w:sz w:val="24"/>
        </w:rPr>
      </w:pPr>
      <w:r>
        <w:rPr>
          <w:rFonts w:ascii="仿宋_GB2312" w:eastAsia="仿宋_GB2312" w:hAnsi="仿宋" w:cs="宋体" w:hint="eastAsia"/>
          <w:sz w:val="24"/>
        </w:rPr>
        <w:t>八、</w:t>
      </w:r>
      <w:r w:rsidR="00E42422" w:rsidRPr="00C57F55">
        <w:rPr>
          <w:rFonts w:ascii="仿宋_GB2312" w:eastAsia="仿宋_GB2312" w:hAnsi="仿宋" w:cs="宋体" w:hint="eastAsia"/>
          <w:sz w:val="24"/>
        </w:rPr>
        <w:t>本保证担保适用中华人民共和国法律。</w:t>
      </w:r>
    </w:p>
    <w:p w:rsidR="00E72D8E" w:rsidRPr="00C57F55" w:rsidRDefault="00E42422" w:rsidP="00C57F55">
      <w:pPr>
        <w:snapToGrid w:val="0"/>
        <w:spacing w:line="288" w:lineRule="auto"/>
        <w:ind w:firstLineChars="200" w:firstLine="480"/>
        <w:rPr>
          <w:rFonts w:ascii="仿宋_GB2312" w:eastAsia="仿宋_GB2312" w:hAnsi="仿宋" w:cs="宋体"/>
          <w:sz w:val="24"/>
        </w:rPr>
      </w:pPr>
      <w:r w:rsidRPr="00C57F55">
        <w:rPr>
          <w:rFonts w:ascii="仿宋_GB2312" w:eastAsia="仿宋_GB2312" w:hAnsi="仿宋" w:cs="宋体" w:hint="eastAsia"/>
          <w:sz w:val="24"/>
        </w:rPr>
        <w:t>九、本保证担保以中文文本为准,涂改无效。</w:t>
      </w:r>
    </w:p>
    <w:p w:rsidR="00E72D8E" w:rsidRDefault="00E72D8E">
      <w:pPr>
        <w:snapToGrid w:val="0"/>
        <w:spacing w:line="288" w:lineRule="auto"/>
        <w:rPr>
          <w:rFonts w:ascii="仿宋_GB2312" w:eastAsia="仿宋_GB2312" w:hAnsi="仿宋" w:cs="宋体"/>
          <w:sz w:val="24"/>
        </w:rPr>
      </w:pPr>
    </w:p>
    <w:p w:rsidR="00E72D8E" w:rsidRDefault="00E42422" w:rsidP="00C57F55">
      <w:pPr>
        <w:snapToGrid w:val="0"/>
        <w:spacing w:line="288" w:lineRule="auto"/>
        <w:ind w:firstLineChars="200" w:firstLine="480"/>
        <w:rPr>
          <w:rFonts w:ascii="仿宋_GB2312" w:eastAsia="仿宋_GB2312" w:hAnsi="宋体" w:cs="宋体"/>
          <w:sz w:val="24"/>
          <w:u w:val="single"/>
        </w:rPr>
      </w:pPr>
      <w:r>
        <w:rPr>
          <w:rFonts w:ascii="仿宋_GB2312" w:eastAsia="仿宋_GB2312" w:hAnsi="仿宋" w:cs="宋体" w:hint="eastAsia"/>
          <w:sz w:val="24"/>
        </w:rPr>
        <w:t>保证人(盖章):</w:t>
      </w:r>
      <w:r>
        <w:rPr>
          <w:rFonts w:ascii="仿宋_GB2312" w:eastAsia="仿宋_GB2312" w:hAnsi="宋体" w:cs="宋体" w:hint="eastAsia"/>
          <w:sz w:val="24"/>
          <w:u w:val="single"/>
        </w:rPr>
        <w:t xml:space="preserve"> </w:t>
      </w:r>
      <w:r>
        <w:rPr>
          <w:rFonts w:ascii="仿宋_GB2312" w:eastAsia="仿宋_GB2312" w:hAnsi="宋体" w:cs="宋体" w:hint="eastAsia"/>
          <w:sz w:val="24"/>
          <w:u w:val="single"/>
        </w:rPr>
        <w:t>    </w:t>
      </w:r>
    </w:p>
    <w:p w:rsidR="00E72D8E" w:rsidRDefault="00E42422" w:rsidP="00C57F55">
      <w:pPr>
        <w:snapToGrid w:val="0"/>
        <w:spacing w:line="288" w:lineRule="auto"/>
        <w:ind w:firstLineChars="200" w:firstLine="480"/>
        <w:rPr>
          <w:rFonts w:ascii="仿宋_GB2312" w:eastAsia="仿宋_GB2312" w:hAnsi="仿宋" w:cs="宋体"/>
          <w:sz w:val="24"/>
          <w:u w:val="single"/>
        </w:rPr>
      </w:pPr>
      <w:r>
        <w:rPr>
          <w:rFonts w:ascii="仿宋_GB2312" w:eastAsia="仿宋_GB2312" w:hAnsi="仿宋" w:cs="宋体" w:hint="eastAsia"/>
          <w:sz w:val="24"/>
        </w:rPr>
        <w:t xml:space="preserve">法定代表人或其授权委托代理人(签字）： </w:t>
      </w:r>
      <w:r>
        <w:rPr>
          <w:rFonts w:ascii="仿宋_GB2312" w:eastAsia="仿宋_GB2312" w:hAnsi="仿宋" w:cs="宋体" w:hint="eastAsia"/>
          <w:sz w:val="24"/>
          <w:u w:val="single"/>
        </w:rPr>
        <w:t xml:space="preserve">               </w:t>
      </w:r>
    </w:p>
    <w:p w:rsidR="00E72D8E" w:rsidRDefault="00E42422" w:rsidP="00C57F55">
      <w:pPr>
        <w:snapToGrid w:val="0"/>
        <w:spacing w:line="288" w:lineRule="auto"/>
        <w:ind w:firstLineChars="200" w:firstLine="480"/>
        <w:rPr>
          <w:rFonts w:ascii="仿宋_GB2312" w:eastAsia="仿宋_GB2312" w:hAnsi="宋体" w:cs="宋体"/>
          <w:sz w:val="24"/>
          <w:u w:val="single"/>
        </w:rPr>
      </w:pPr>
      <w:r>
        <w:rPr>
          <w:rFonts w:ascii="仿宋_GB2312" w:eastAsia="仿宋_GB2312" w:hAnsi="仿宋" w:cs="宋体" w:hint="eastAsia"/>
          <w:sz w:val="24"/>
        </w:rPr>
        <w:t>单位地址:</w:t>
      </w:r>
      <w:r>
        <w:rPr>
          <w:rFonts w:ascii="仿宋_GB2312" w:eastAsia="仿宋_GB2312" w:hAnsi="宋体" w:cs="宋体" w:hint="eastAsia"/>
          <w:sz w:val="24"/>
          <w:u w:val="single"/>
        </w:rPr>
        <w:t xml:space="preserve"> </w:t>
      </w:r>
      <w:r>
        <w:rPr>
          <w:rFonts w:ascii="仿宋_GB2312" w:eastAsia="仿宋_GB2312" w:hAnsi="宋体" w:cs="宋体" w:hint="eastAsia"/>
          <w:sz w:val="24"/>
          <w:u w:val="single"/>
        </w:rPr>
        <w:t>    </w:t>
      </w:r>
    </w:p>
    <w:p w:rsidR="00E72D8E" w:rsidRDefault="00E42422" w:rsidP="00C57F55">
      <w:pPr>
        <w:snapToGrid w:val="0"/>
        <w:spacing w:line="288" w:lineRule="auto"/>
        <w:ind w:firstLineChars="200" w:firstLine="480"/>
        <w:rPr>
          <w:rFonts w:ascii="仿宋_GB2312" w:eastAsia="仿宋_GB2312" w:hAnsi="仿宋" w:cs="宋体"/>
          <w:sz w:val="24"/>
          <w:u w:val="single"/>
        </w:rPr>
      </w:pPr>
      <w:r>
        <w:rPr>
          <w:rFonts w:ascii="仿宋_GB2312" w:eastAsia="仿宋_GB2312" w:hAnsi="仿宋" w:cs="宋体" w:hint="eastAsia"/>
          <w:sz w:val="24"/>
        </w:rPr>
        <w:t>电话:</w:t>
      </w:r>
      <w:r>
        <w:rPr>
          <w:rFonts w:ascii="仿宋_GB2312" w:eastAsia="仿宋_GB2312" w:hAnsi="宋体" w:cs="宋体" w:hint="eastAsia"/>
          <w:sz w:val="24"/>
          <w:u w:val="single"/>
        </w:rPr>
        <w:t xml:space="preserve"> </w:t>
      </w:r>
      <w:r>
        <w:rPr>
          <w:rFonts w:ascii="仿宋_GB2312" w:eastAsia="仿宋_GB2312" w:hAnsi="宋体" w:cs="宋体" w:hint="eastAsia"/>
          <w:sz w:val="24"/>
          <w:u w:val="single"/>
        </w:rPr>
        <w:t>    </w:t>
      </w:r>
    </w:p>
    <w:p w:rsidR="00E72D8E" w:rsidRDefault="00E42422" w:rsidP="00C57F55">
      <w:pPr>
        <w:pStyle w:val="af1"/>
        <w:snapToGrid w:val="0"/>
        <w:spacing w:before="0" w:beforeAutospacing="0" w:after="0" w:afterAutospacing="0" w:line="288" w:lineRule="auto"/>
        <w:ind w:firstLineChars="200" w:firstLine="480"/>
        <w:jc w:val="both"/>
        <w:rPr>
          <w:rFonts w:ascii="仿宋_GB2312" w:eastAsia="仿宋_GB2312" w:hAnsi="仿宋" w:cs="Times New Roman"/>
        </w:rPr>
      </w:pPr>
      <w:r>
        <w:rPr>
          <w:rFonts w:ascii="仿宋_GB2312" w:eastAsia="仿宋_GB2312" w:hAnsi="仿宋" w:hint="eastAsia"/>
        </w:rPr>
        <w:t>日期:</w:t>
      </w:r>
      <w:r>
        <w:rPr>
          <w:rFonts w:ascii="仿宋_GB2312" w:eastAsia="仿宋_GB2312" w:hint="eastAsia"/>
          <w:u w:val="single"/>
        </w:rPr>
        <w:t xml:space="preserve"> </w:t>
      </w:r>
      <w:r>
        <w:rPr>
          <w:rFonts w:ascii="仿宋_GB2312" w:eastAsia="仿宋_GB2312" w:hint="eastAsia"/>
          <w:u w:val="single"/>
        </w:rPr>
        <w:t>    </w:t>
      </w:r>
      <w:r>
        <w:rPr>
          <w:rFonts w:ascii="仿宋_GB2312" w:eastAsia="仿宋_GB2312" w:hAnsi="仿宋" w:hint="eastAsia"/>
          <w:u w:val="single"/>
        </w:rPr>
        <w:t>年</w:t>
      </w:r>
      <w:r>
        <w:rPr>
          <w:rFonts w:ascii="仿宋_GB2312" w:eastAsia="仿宋_GB2312" w:hint="eastAsia"/>
          <w:u w:val="single"/>
        </w:rPr>
        <w:t>    </w:t>
      </w:r>
      <w:r>
        <w:rPr>
          <w:rFonts w:ascii="仿宋_GB2312" w:eastAsia="仿宋_GB2312" w:hAnsi="仿宋" w:hint="eastAsia"/>
          <w:u w:val="single"/>
        </w:rPr>
        <w:t>月</w:t>
      </w:r>
      <w:r>
        <w:rPr>
          <w:rFonts w:ascii="仿宋_GB2312" w:eastAsia="仿宋_GB2312" w:hint="eastAsia"/>
          <w:u w:val="single"/>
        </w:rPr>
        <w:t>    </w:t>
      </w:r>
      <w:r>
        <w:rPr>
          <w:rFonts w:ascii="仿宋_GB2312" w:eastAsia="仿宋_GB2312" w:hAnsi="仿宋" w:hint="eastAsia"/>
          <w:u w:val="single"/>
        </w:rPr>
        <w:t>日</w:t>
      </w:r>
    </w:p>
    <w:p w:rsidR="00E72D8E" w:rsidRDefault="00E42422">
      <w:pPr>
        <w:pStyle w:val="2"/>
        <w:spacing w:before="0" w:line="360" w:lineRule="auto"/>
        <w:jc w:val="both"/>
        <w:rPr>
          <w:rFonts w:ascii="黑体" w:hAnsi="黑体"/>
          <w:szCs w:val="24"/>
        </w:rPr>
      </w:pPr>
      <w:r>
        <w:rPr>
          <w:rFonts w:ascii="仿宋_GB2312" w:eastAsia="仿宋_GB2312" w:hint="eastAsia"/>
          <w:b w:val="0"/>
        </w:rPr>
        <w:br w:type="page"/>
      </w:r>
      <w:bookmarkStart w:id="272" w:name="_Toc515647799"/>
      <w:bookmarkStart w:id="273" w:name="_Toc21748"/>
      <w:bookmarkStart w:id="274" w:name="_Toc532473491"/>
      <w:bookmarkStart w:id="275" w:name="_Toc16186"/>
      <w:bookmarkStart w:id="276" w:name="_Toc515647800"/>
      <w:bookmarkStart w:id="277" w:name="_Toc532473492"/>
      <w:bookmarkStart w:id="278" w:name="_Toc6548"/>
      <w:bookmarkStart w:id="279" w:name="_Toc10951"/>
      <w:bookmarkStart w:id="280" w:name="_Toc62194340"/>
      <w:bookmarkEnd w:id="272"/>
      <w:bookmarkEnd w:id="273"/>
      <w:bookmarkEnd w:id="274"/>
      <w:bookmarkEnd w:id="275"/>
      <w:r>
        <w:rPr>
          <w:rFonts w:ascii="仿宋_GB2312" w:eastAsia="仿宋_GB2312" w:hAnsi="仿宋_GB2312" w:cs="仿宋_GB2312" w:hint="eastAsia"/>
          <w:b w:val="0"/>
          <w:bCs/>
          <w:sz w:val="28"/>
          <w:szCs w:val="22"/>
        </w:rPr>
        <w:lastRenderedPageBreak/>
        <w:t>附件2：履约担保函格式</w:t>
      </w:r>
      <w:bookmarkEnd w:id="276"/>
      <w:bookmarkEnd w:id="277"/>
      <w:bookmarkEnd w:id="278"/>
      <w:bookmarkEnd w:id="279"/>
      <w:bookmarkEnd w:id="280"/>
    </w:p>
    <w:p w:rsidR="00E72D8E" w:rsidRDefault="00E42422">
      <w:pPr>
        <w:snapToGrid w:val="0"/>
        <w:spacing w:line="336" w:lineRule="auto"/>
        <w:jc w:val="center"/>
        <w:rPr>
          <w:rFonts w:ascii="仿宋_GB2312" w:eastAsia="仿宋_GB2312" w:hAnsi="仿宋"/>
          <w:sz w:val="24"/>
        </w:rPr>
      </w:pPr>
      <w:r>
        <w:rPr>
          <w:rFonts w:ascii="仿宋_GB2312" w:eastAsia="仿宋_GB2312" w:hAnsi="仿宋" w:hint="eastAsia"/>
          <w:sz w:val="24"/>
        </w:rPr>
        <w:t xml:space="preserve">                             编号：</w:t>
      </w:r>
    </w:p>
    <w:p w:rsidR="00E72D8E" w:rsidRDefault="00E42422">
      <w:pPr>
        <w:snapToGrid w:val="0"/>
        <w:spacing w:line="336" w:lineRule="auto"/>
        <w:rPr>
          <w:rFonts w:ascii="仿宋_GB2312" w:eastAsia="仿宋_GB2312" w:hAnsi="仿宋"/>
          <w:sz w:val="24"/>
        </w:rPr>
      </w:pPr>
      <w:r>
        <w:rPr>
          <w:rFonts w:ascii="仿宋_GB2312" w:eastAsia="仿宋_GB2312" w:hAnsi="仿宋" w:hint="eastAsia"/>
          <w:sz w:val="24"/>
          <w:u w:val="single"/>
        </w:rPr>
        <w:t xml:space="preserve">                  </w:t>
      </w:r>
      <w:r>
        <w:rPr>
          <w:rFonts w:ascii="仿宋_GB2312" w:eastAsia="仿宋_GB2312" w:hAnsi="仿宋" w:hint="eastAsia"/>
          <w:sz w:val="24"/>
        </w:rPr>
        <w:t>（采购人名称）：</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鉴于你方与</w:t>
      </w:r>
      <w:r>
        <w:rPr>
          <w:rFonts w:ascii="仿宋_GB2312" w:eastAsia="仿宋_GB2312" w:hAnsi="仿宋" w:hint="eastAsia"/>
          <w:sz w:val="24"/>
          <w:u w:val="single"/>
        </w:rPr>
        <w:t xml:space="preserve">                    </w:t>
      </w:r>
      <w:r>
        <w:rPr>
          <w:rFonts w:ascii="仿宋_GB2312" w:eastAsia="仿宋_GB2312" w:hAnsi="仿宋" w:hint="eastAsia"/>
          <w:sz w:val="24"/>
        </w:rPr>
        <w:t>（以下简称供应商）于</w:t>
      </w:r>
      <w:r>
        <w:rPr>
          <w:rFonts w:ascii="仿宋_GB2312" w:eastAsia="仿宋_GB2312" w:hAnsi="仿宋" w:hint="eastAsia"/>
          <w:sz w:val="24"/>
          <w:u w:val="single"/>
        </w:rPr>
        <w:t xml:space="preserve">   </w:t>
      </w:r>
      <w:r>
        <w:rPr>
          <w:rFonts w:ascii="仿宋_GB2312" w:eastAsia="仿宋_GB2312" w:hAnsi="仿宋" w:hint="eastAsia"/>
          <w:sz w:val="24"/>
        </w:rPr>
        <w:t>年</w:t>
      </w:r>
      <w:r>
        <w:rPr>
          <w:rFonts w:ascii="仿宋_GB2312" w:eastAsia="仿宋_GB2312" w:hAnsi="仿宋" w:hint="eastAsia"/>
          <w:sz w:val="24"/>
          <w:u w:val="single"/>
        </w:rPr>
        <w:t xml:space="preserve">  </w:t>
      </w:r>
      <w:r>
        <w:rPr>
          <w:rFonts w:ascii="仿宋_GB2312" w:eastAsia="仿宋_GB2312" w:hAnsi="仿宋" w:hint="eastAsia"/>
          <w:sz w:val="24"/>
        </w:rPr>
        <w:t>月</w:t>
      </w:r>
      <w:r>
        <w:rPr>
          <w:rFonts w:ascii="仿宋_GB2312" w:eastAsia="仿宋_GB2312" w:hAnsi="仿宋" w:hint="eastAsia"/>
          <w:sz w:val="24"/>
          <w:u w:val="single"/>
        </w:rPr>
        <w:t xml:space="preserve">  </w:t>
      </w:r>
      <w:r>
        <w:rPr>
          <w:rFonts w:ascii="仿宋_GB2312" w:eastAsia="仿宋_GB2312" w:hAnsi="仿宋" w:hint="eastAsia"/>
          <w:sz w:val="24"/>
        </w:rPr>
        <w:t>日签定编号为   的《</w:t>
      </w:r>
      <w:r>
        <w:rPr>
          <w:rFonts w:ascii="仿宋_GB2312" w:eastAsia="仿宋_GB2312" w:hAnsi="仿宋" w:hint="eastAsia"/>
          <w:sz w:val="24"/>
          <w:u w:val="single"/>
        </w:rPr>
        <w:t xml:space="preserve">           </w:t>
      </w:r>
      <w:r>
        <w:rPr>
          <w:rFonts w:ascii="仿宋_GB2312" w:eastAsia="仿宋_GB2312" w:hAnsi="仿宋" w:hint="eastAsia"/>
          <w:sz w:val="24"/>
        </w:rPr>
        <w:t>政府采购合同》（以下简称主合同），且依据该合同的约定，供应商应在</w:t>
      </w:r>
      <w:r>
        <w:rPr>
          <w:rFonts w:ascii="仿宋_GB2312" w:eastAsia="仿宋_GB2312" w:hAnsi="仿宋" w:hint="eastAsia"/>
          <w:sz w:val="24"/>
          <w:u w:val="single"/>
        </w:rPr>
        <w:t xml:space="preserve">    </w:t>
      </w:r>
      <w:r>
        <w:rPr>
          <w:rFonts w:ascii="仿宋_GB2312" w:eastAsia="仿宋_GB2312" w:hAnsi="仿宋" w:hint="eastAsia"/>
          <w:sz w:val="24"/>
        </w:rPr>
        <w:t>年</w:t>
      </w:r>
      <w:r>
        <w:rPr>
          <w:rFonts w:ascii="仿宋_GB2312" w:eastAsia="仿宋_GB2312" w:hAnsi="仿宋" w:hint="eastAsia"/>
          <w:sz w:val="24"/>
          <w:u w:val="single"/>
        </w:rPr>
        <w:t xml:space="preserve">     </w:t>
      </w:r>
      <w:r>
        <w:rPr>
          <w:rFonts w:ascii="仿宋_GB2312" w:eastAsia="仿宋_GB2312" w:hAnsi="仿宋" w:hint="eastAsia"/>
          <w:sz w:val="24"/>
        </w:rPr>
        <w:t>月</w:t>
      </w:r>
      <w:r>
        <w:rPr>
          <w:rFonts w:ascii="仿宋_GB2312" w:eastAsia="仿宋_GB2312" w:hAnsi="仿宋" w:hint="eastAsia"/>
          <w:sz w:val="24"/>
          <w:u w:val="single"/>
        </w:rPr>
        <w:t xml:space="preserve">    </w:t>
      </w:r>
      <w:r>
        <w:rPr>
          <w:rFonts w:ascii="仿宋_GB2312" w:eastAsia="仿宋_GB2312" w:hAnsi="仿宋" w:hint="eastAsia"/>
          <w:sz w:val="24"/>
        </w:rPr>
        <w:t>日前向你方交纳履约保证金，且可以履约担保函的形式交纳履约保证金。应供应商的申请，我方以保证的方式向你方提供如下履约保证金担保：</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一、保证责任的情形及保证金额</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（一）在供应商出现下列情形之一时，我方承担保证责任：</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1．将中标项目转让给他人，或者在投标文件中未说明，且未经采购招标机构人同意，将中标项目分包给他人的；</w:t>
      </w:r>
    </w:p>
    <w:p w:rsidR="00E72D8E" w:rsidRDefault="00E42422">
      <w:pPr>
        <w:snapToGrid w:val="0"/>
        <w:spacing w:line="336" w:lineRule="auto"/>
        <w:rPr>
          <w:rFonts w:ascii="仿宋_GB2312" w:eastAsia="仿宋_GB2312" w:hAnsi="仿宋"/>
          <w:sz w:val="24"/>
        </w:rPr>
      </w:pPr>
      <w:r>
        <w:rPr>
          <w:rFonts w:ascii="仿宋_GB2312" w:eastAsia="仿宋_GB2312" w:hAnsi="仿宋" w:hint="eastAsia"/>
          <w:sz w:val="24"/>
        </w:rPr>
        <w:t xml:space="preserve">　　2．主合同约定的应当缴纳履约保证金的情形: </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（1）未按主合同约定的质量、数量和期限供应货物/提供服务/完成工程的；</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u w:val="single"/>
        </w:rPr>
        <w:t xml:space="preserve">                                                           </w:t>
      </w:r>
      <w:r>
        <w:rPr>
          <w:rFonts w:ascii="仿宋_GB2312" w:eastAsia="仿宋_GB2312" w:hAnsi="仿宋" w:hint="eastAsia"/>
          <w:sz w:val="24"/>
        </w:rPr>
        <w:t>。</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（二）我方的保证范围是主合同约定的合同价款总额的</w:t>
      </w:r>
      <w:r>
        <w:rPr>
          <w:rFonts w:ascii="仿宋_GB2312" w:eastAsia="仿宋_GB2312" w:hAnsi="仿宋" w:hint="eastAsia"/>
          <w:sz w:val="24"/>
          <w:u w:val="single"/>
        </w:rPr>
        <w:t xml:space="preserve">        </w:t>
      </w:r>
      <w:r>
        <w:rPr>
          <w:rFonts w:ascii="仿宋_GB2312" w:eastAsia="仿宋_GB2312" w:hAnsi="仿宋" w:hint="eastAsia"/>
          <w:sz w:val="24"/>
        </w:rPr>
        <w:t>%数额为</w:t>
      </w:r>
      <w:r>
        <w:rPr>
          <w:rFonts w:ascii="仿宋_GB2312" w:eastAsia="仿宋_GB2312" w:hAnsi="仿宋" w:hint="eastAsia"/>
          <w:sz w:val="24"/>
          <w:u w:val="single"/>
        </w:rPr>
        <w:t xml:space="preserve">         </w:t>
      </w:r>
      <w:r>
        <w:rPr>
          <w:rFonts w:ascii="仿宋_GB2312" w:eastAsia="仿宋_GB2312" w:hAnsi="仿宋" w:hint="eastAsia"/>
          <w:sz w:val="24"/>
        </w:rPr>
        <w:t>元（大写</w:t>
      </w:r>
      <w:r>
        <w:rPr>
          <w:rFonts w:ascii="仿宋_GB2312" w:eastAsia="仿宋_GB2312" w:hAnsi="仿宋" w:hint="eastAsia"/>
          <w:sz w:val="24"/>
          <w:u w:val="single"/>
        </w:rPr>
        <w:t xml:space="preserve">           </w:t>
      </w:r>
      <w:r>
        <w:rPr>
          <w:rFonts w:ascii="仿宋_GB2312" w:eastAsia="仿宋_GB2312" w:hAnsi="仿宋" w:hint="eastAsia"/>
          <w:sz w:val="24"/>
        </w:rPr>
        <w:t>），币种为</w:t>
      </w:r>
      <w:r>
        <w:rPr>
          <w:rFonts w:ascii="仿宋_GB2312" w:eastAsia="仿宋_GB2312" w:hAnsi="仿宋" w:hint="eastAsia"/>
          <w:sz w:val="24"/>
          <w:u w:val="single"/>
        </w:rPr>
        <w:t xml:space="preserve">        </w:t>
      </w:r>
      <w:r>
        <w:rPr>
          <w:rFonts w:ascii="仿宋_GB2312" w:eastAsia="仿宋_GB2312" w:hAnsi="仿宋" w:hint="eastAsia"/>
          <w:sz w:val="24"/>
        </w:rPr>
        <w:t>。（即主合同履约保证金金额）</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二、保证的方式及保证期间</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我方保证的方式为：连带责任保证。</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我方保证的期间为：自本合同生效之日起至供应商按照主合同约定的供货/完工期限届满后</w:t>
      </w:r>
      <w:r>
        <w:rPr>
          <w:rFonts w:ascii="仿宋_GB2312" w:eastAsia="仿宋_GB2312" w:hAnsi="仿宋" w:hint="eastAsia"/>
          <w:sz w:val="24"/>
          <w:u w:val="single"/>
        </w:rPr>
        <w:t xml:space="preserve">     </w:t>
      </w:r>
      <w:r>
        <w:rPr>
          <w:rFonts w:ascii="仿宋_GB2312" w:eastAsia="仿宋_GB2312" w:hAnsi="仿宋" w:hint="eastAsia"/>
          <w:sz w:val="24"/>
        </w:rPr>
        <w:t>日内。</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如果供应商未按主合同约定向贵方供应货物/提供服务/完成工程的，由我方在保证金额内向你方支付上述款项。</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三、承担保证责任的程序</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1．你方要求我方承担保证责任的，应在本保函保证期间内向我方发出书面索赔通知。索赔通知应写明要求索赔的金额，支付款项应到达的帐号。并附有证明供应商违约事实的证明材料。</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如果你方与供应商因货物质量问题产生争议，你方还需同时提供</w:t>
      </w:r>
      <w:r>
        <w:rPr>
          <w:rFonts w:ascii="仿宋_GB2312" w:eastAsia="仿宋_GB2312" w:hAnsi="仿宋" w:hint="eastAsia"/>
          <w:sz w:val="24"/>
          <w:u w:val="single"/>
        </w:rPr>
        <w:t xml:space="preserve">        </w:t>
      </w:r>
      <w:r>
        <w:rPr>
          <w:rFonts w:ascii="仿宋_GB2312" w:eastAsia="仿宋_GB2312" w:hAnsi="仿宋" w:hint="eastAsia"/>
          <w:sz w:val="24"/>
        </w:rPr>
        <w:t>部门出具的质量检测报告，或经诉讼（仲裁）程序裁决后的裁决书、调解书，本保证人即按照检测结果或裁决书、调解书决定是否承担保证责任。</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2． 我方收到你方的书面索赔通知及相应证明材料，在</w:t>
      </w:r>
      <w:r>
        <w:rPr>
          <w:rFonts w:ascii="仿宋_GB2312" w:eastAsia="仿宋_GB2312" w:hAnsi="仿宋" w:hint="eastAsia"/>
          <w:sz w:val="24"/>
          <w:u w:val="single"/>
        </w:rPr>
        <w:t xml:space="preserve">     </w:t>
      </w:r>
      <w:r>
        <w:rPr>
          <w:rFonts w:ascii="仿宋_GB2312" w:eastAsia="仿宋_GB2312" w:hAnsi="仿宋" w:hint="eastAsia"/>
          <w:sz w:val="24"/>
        </w:rPr>
        <w:t>工作日内进行核定后按照本保函的承诺承担保证责任。</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lastRenderedPageBreak/>
        <w:t>四、保证责任的终止</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2．我方按照本保函向你方履行了保证责任后，自我方向你方支付款项（支付款项从我方账户划出）之日起，保证责任即终止。</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3．按照法律法规的规定或出现应终止我方保证责任的其它情形的，我方在本保函项下的保证责任亦终止。</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五、免责条款</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1．因你方违反主合同约定致使供应商不能履行义务的，我方不承担保证责任。</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2．依照法律法规的规定或你方与供应商的另行约定，全部或者部分免除供应商应缴纳的保证金义务的，我方亦免除相应的保证责任。</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3．因不可抗力造成供应商不能履行供货义务的，我方不承担保证责任。</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六、争议的解决</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因本保函发生的纠纷，由你我双方协商解决，协商不成的，通过诉讼程序解决，诉讼管辖地法院为</w:t>
      </w:r>
      <w:r>
        <w:rPr>
          <w:rFonts w:ascii="仿宋_GB2312" w:eastAsia="仿宋_GB2312" w:hAnsi="仿宋" w:hint="eastAsia"/>
          <w:sz w:val="24"/>
          <w:u w:val="single"/>
        </w:rPr>
        <w:t xml:space="preserve">        </w:t>
      </w:r>
      <w:r>
        <w:rPr>
          <w:rFonts w:ascii="仿宋_GB2312" w:eastAsia="仿宋_GB2312" w:hAnsi="仿宋" w:hint="eastAsia"/>
          <w:sz w:val="24"/>
        </w:rPr>
        <w:t>法院。</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七、保函的生效</w:t>
      </w:r>
    </w:p>
    <w:p w:rsidR="00E72D8E" w:rsidRDefault="00E42422">
      <w:pPr>
        <w:snapToGrid w:val="0"/>
        <w:spacing w:line="336" w:lineRule="auto"/>
        <w:ind w:firstLineChars="200" w:firstLine="480"/>
        <w:rPr>
          <w:rFonts w:ascii="仿宋_GB2312" w:eastAsia="仿宋_GB2312" w:hAnsi="仿宋"/>
          <w:sz w:val="24"/>
        </w:rPr>
      </w:pPr>
      <w:r>
        <w:rPr>
          <w:rFonts w:ascii="仿宋_GB2312" w:eastAsia="仿宋_GB2312" w:hAnsi="仿宋" w:hint="eastAsia"/>
          <w:sz w:val="24"/>
        </w:rPr>
        <w:t>本保函自我方加盖公章之日起生效。</w:t>
      </w:r>
    </w:p>
    <w:p w:rsidR="00E72D8E" w:rsidRDefault="00E42422" w:rsidP="00E42422">
      <w:pPr>
        <w:pStyle w:val="ab"/>
        <w:spacing w:line="360" w:lineRule="auto"/>
        <w:ind w:leftChars="257" w:left="1080" w:hanging="540"/>
        <w:rPr>
          <w:rFonts w:ascii="仿宋_GB2312" w:eastAsia="仿宋_GB2312" w:hAnsi="宋体"/>
          <w:sz w:val="24"/>
        </w:rPr>
      </w:pPr>
      <w:r>
        <w:rPr>
          <w:rFonts w:ascii="仿宋_GB2312" w:eastAsia="仿宋_GB2312" w:hAnsi="宋体" w:hint="eastAsia"/>
          <w:sz w:val="24"/>
        </w:rPr>
        <w:t>出具保函单位名称（盖公章）：</w:t>
      </w:r>
      <w:r>
        <w:rPr>
          <w:rFonts w:ascii="仿宋_GB2312" w:eastAsia="仿宋_GB2312" w:hAnsi="宋体" w:hint="eastAsia"/>
          <w:sz w:val="24"/>
          <w:u w:val="single"/>
        </w:rPr>
        <w:t xml:space="preserve">                   </w:t>
      </w:r>
    </w:p>
    <w:p w:rsidR="00E72D8E" w:rsidRDefault="00E42422" w:rsidP="00E42422">
      <w:pPr>
        <w:pStyle w:val="ab"/>
        <w:spacing w:line="360" w:lineRule="auto"/>
        <w:ind w:leftChars="257" w:left="1080" w:hanging="540"/>
        <w:rPr>
          <w:rFonts w:ascii="仿宋_GB2312" w:eastAsia="仿宋_GB2312" w:hAnsi="宋体"/>
          <w:sz w:val="24"/>
          <w:u w:val="single"/>
        </w:rPr>
      </w:pPr>
      <w:r>
        <w:rPr>
          <w:rFonts w:ascii="仿宋_GB2312" w:eastAsia="仿宋_GB2312" w:hAnsi="宋体" w:hint="eastAsia"/>
          <w:sz w:val="24"/>
        </w:rPr>
        <w:t>签字人姓名和职务：</w:t>
      </w:r>
      <w:r>
        <w:rPr>
          <w:rFonts w:ascii="仿宋_GB2312" w:eastAsia="仿宋_GB2312" w:hAnsi="宋体" w:hint="eastAsia"/>
          <w:sz w:val="24"/>
          <w:u w:val="single"/>
        </w:rPr>
        <w:t xml:space="preserve">                             </w:t>
      </w:r>
    </w:p>
    <w:p w:rsidR="00E72D8E" w:rsidRDefault="00E42422" w:rsidP="00E42422">
      <w:pPr>
        <w:pStyle w:val="ab"/>
        <w:spacing w:line="360" w:lineRule="auto"/>
        <w:ind w:leftChars="257" w:left="1080" w:hanging="540"/>
        <w:rPr>
          <w:rFonts w:ascii="仿宋_GB2312" w:eastAsia="仿宋_GB2312" w:hAnsi="宋体"/>
          <w:sz w:val="24"/>
        </w:rPr>
      </w:pPr>
      <w:r>
        <w:rPr>
          <w:rFonts w:ascii="仿宋_GB2312" w:eastAsia="仿宋_GB2312" w:hAnsi="宋体" w:hint="eastAsia"/>
          <w:sz w:val="24"/>
        </w:rPr>
        <w:t>签字人签名：</w:t>
      </w:r>
      <w:r>
        <w:rPr>
          <w:rFonts w:ascii="仿宋_GB2312" w:eastAsia="仿宋_GB2312" w:hAnsi="宋体" w:hint="eastAsia"/>
          <w:sz w:val="24"/>
          <w:u w:val="single"/>
        </w:rPr>
        <w:t xml:space="preserve">                                   </w:t>
      </w:r>
    </w:p>
    <w:p w:rsidR="00E72D8E" w:rsidRDefault="00E42422" w:rsidP="00E42422">
      <w:pPr>
        <w:pStyle w:val="ab"/>
        <w:spacing w:line="360" w:lineRule="auto"/>
        <w:ind w:leftChars="257" w:left="1080" w:hanging="540"/>
        <w:rPr>
          <w:rFonts w:ascii="仿宋_GB2312" w:eastAsia="仿宋_GB2312"/>
          <w:sz w:val="24"/>
          <w:u w:val="single"/>
        </w:rPr>
      </w:pPr>
      <w:r>
        <w:rPr>
          <w:rFonts w:ascii="仿宋_GB2312" w:eastAsia="仿宋_GB2312" w:hint="eastAsia"/>
          <w:sz w:val="24"/>
        </w:rPr>
        <w:t>时间：</w:t>
      </w:r>
      <w:r>
        <w:rPr>
          <w:rFonts w:ascii="仿宋_GB2312" w:eastAsia="仿宋_GB2312" w:hAnsi="宋体" w:hint="eastAsia"/>
          <w:sz w:val="24"/>
          <w:u w:val="single"/>
        </w:rPr>
        <w:t xml:space="preserve">         年      月      日                    </w:t>
      </w:r>
    </w:p>
    <w:p w:rsidR="00E72D8E" w:rsidRDefault="00E72D8E">
      <w:pPr>
        <w:pStyle w:val="af2"/>
        <w:rPr>
          <w:rFonts w:ascii="仿宋_GB2312" w:eastAsia="仿宋_GB2312" w:hAnsi="仿宋_GB2312" w:cs="仿宋_GB2312"/>
        </w:rPr>
      </w:pPr>
      <w:bookmarkStart w:id="281" w:name="_Toc32647"/>
      <w:bookmarkStart w:id="282" w:name="_Toc507399907"/>
      <w:bookmarkStart w:id="283" w:name="_Toc532473756"/>
      <w:bookmarkStart w:id="284" w:name="_Toc7971"/>
      <w:bookmarkStart w:id="285" w:name="_Toc515647832"/>
      <w:bookmarkStart w:id="286" w:name="_Toc62194341"/>
      <w:bookmarkStart w:id="287" w:name="_Toc532044540"/>
      <w:bookmarkStart w:id="288" w:name="_Toc515647802"/>
      <w:bookmarkStart w:id="289" w:name="_Toc702"/>
      <w:bookmarkStart w:id="290" w:name="_Toc728"/>
      <w:bookmarkStart w:id="291" w:name="_Toc216582812"/>
      <w:bookmarkStart w:id="292" w:name="_Toc532473493"/>
    </w:p>
    <w:p w:rsidR="00E72D8E" w:rsidRDefault="00E72D8E"/>
    <w:p w:rsidR="00E72D8E" w:rsidRDefault="00E72D8E"/>
    <w:p w:rsidR="00E72D8E" w:rsidRDefault="00E72D8E"/>
    <w:p w:rsidR="00E72D8E" w:rsidRDefault="00E72D8E"/>
    <w:p w:rsidR="00E72D8E" w:rsidRDefault="00E72D8E"/>
    <w:p w:rsidR="00E72D8E" w:rsidRDefault="00E42422">
      <w:pPr>
        <w:pStyle w:val="af2"/>
        <w:rPr>
          <w:rFonts w:ascii="仿宋_GB2312" w:eastAsia="仿宋_GB2312" w:hAnsi="仿宋_GB2312" w:cs="仿宋_GB2312"/>
        </w:rPr>
      </w:pPr>
      <w:r>
        <w:rPr>
          <w:rFonts w:ascii="仿宋_GB2312" w:eastAsia="仿宋_GB2312" w:hAnsi="仿宋_GB2312" w:cs="仿宋_GB2312" w:hint="eastAsia"/>
        </w:rPr>
        <w:lastRenderedPageBreak/>
        <w:t>第三章  评标方法和标准</w:t>
      </w:r>
      <w:bookmarkEnd w:id="281"/>
      <w:bookmarkEnd w:id="282"/>
      <w:bookmarkEnd w:id="283"/>
      <w:bookmarkEnd w:id="284"/>
      <w:bookmarkEnd w:id="285"/>
      <w:bookmarkEnd w:id="286"/>
      <w:bookmarkEnd w:id="287"/>
    </w:p>
    <w:p w:rsidR="00E72D8E" w:rsidRDefault="00E42422">
      <w:pPr>
        <w:pStyle w:val="a9"/>
        <w:tabs>
          <w:tab w:val="left" w:pos="420"/>
        </w:tabs>
        <w:spacing w:before="0" w:line="360" w:lineRule="auto"/>
        <w:ind w:firstLineChars="225" w:firstLine="540"/>
        <w:rPr>
          <w:rFonts w:ascii="仿宋_GB2312" w:eastAsia="仿宋_GB2312"/>
        </w:rPr>
      </w:pPr>
      <w:r>
        <w:rPr>
          <w:rFonts w:ascii="仿宋_GB2312" w:eastAsia="仿宋_GB2312" w:hint="eastAsia"/>
        </w:rPr>
        <w:t>采购人委托采购代理机构负责组织本项目的评标工作。资格审查由采购人或者采购代理机构负责，评标工作由评标委员会负责。工作程序如下：</w:t>
      </w:r>
    </w:p>
    <w:p w:rsidR="00E72D8E" w:rsidRDefault="00E42422">
      <w:pPr>
        <w:pStyle w:val="a9"/>
        <w:tabs>
          <w:tab w:val="left" w:pos="420"/>
        </w:tabs>
        <w:spacing w:before="0" w:line="360" w:lineRule="auto"/>
        <w:ind w:firstLineChars="225" w:firstLine="540"/>
        <w:outlineLvl w:val="1"/>
        <w:rPr>
          <w:rFonts w:ascii="仿宋_GB2312" w:eastAsia="仿宋_GB2312"/>
        </w:rPr>
      </w:pPr>
      <w:r>
        <w:rPr>
          <w:rFonts w:ascii="仿宋_GB2312" w:eastAsia="仿宋_GB2312" w:hint="eastAsia"/>
        </w:rPr>
        <w:t>一、由采购人或者采购代理机构负责资格审查工作。</w:t>
      </w:r>
    </w:p>
    <w:p w:rsidR="00E72D8E" w:rsidRDefault="00E42422">
      <w:pPr>
        <w:pStyle w:val="a9"/>
        <w:tabs>
          <w:tab w:val="left" w:pos="420"/>
        </w:tabs>
        <w:spacing w:before="0" w:line="360" w:lineRule="auto"/>
        <w:ind w:firstLineChars="200" w:firstLine="480"/>
        <w:rPr>
          <w:rFonts w:ascii="仿宋_GB2312" w:eastAsia="仿宋_GB2312"/>
        </w:rPr>
      </w:pPr>
      <w:r>
        <w:rPr>
          <w:rFonts w:ascii="仿宋_GB2312" w:eastAsia="仿宋_GB2312" w:hint="eastAsia"/>
        </w:rPr>
        <w:t>投标文件中的资格证明文件出现下列情况者（但不限于），按无效投标处理：</w:t>
      </w:r>
    </w:p>
    <w:p w:rsidR="00E72D8E" w:rsidRDefault="00E42422">
      <w:pPr>
        <w:autoSpaceDE w:val="0"/>
        <w:autoSpaceDN w:val="0"/>
        <w:spacing w:line="360" w:lineRule="auto"/>
        <w:ind w:firstLineChars="200" w:firstLine="480"/>
        <w:rPr>
          <w:rFonts w:ascii="仿宋_GB2312" w:eastAsia="仿宋_GB2312" w:hAnsi="宋体"/>
          <w:sz w:val="24"/>
        </w:rPr>
      </w:pPr>
      <w:r>
        <w:rPr>
          <w:rFonts w:ascii="仿宋_GB2312" w:eastAsia="仿宋_GB2312" w:hAnsi="宋体" w:hint="eastAsia"/>
          <w:sz w:val="24"/>
        </w:rPr>
        <w:t>1、投标人资格证明文件的完整性、有效性或符合性不符合要求的。</w:t>
      </w:r>
    </w:p>
    <w:p w:rsidR="00E72D8E" w:rsidRDefault="00E42422">
      <w:pPr>
        <w:autoSpaceDE w:val="0"/>
        <w:autoSpaceDN w:val="0"/>
        <w:spacing w:line="360" w:lineRule="auto"/>
        <w:ind w:firstLineChars="200" w:firstLine="480"/>
        <w:rPr>
          <w:rFonts w:ascii="仿宋_GB2312" w:eastAsia="仿宋_GB2312" w:hAnsi="宋体"/>
          <w:sz w:val="24"/>
        </w:rPr>
      </w:pPr>
      <w:r>
        <w:rPr>
          <w:rFonts w:ascii="仿宋_GB2312" w:eastAsia="仿宋_GB2312" w:hAnsi="宋体" w:hint="eastAsia"/>
          <w:sz w:val="24"/>
        </w:rPr>
        <w:t>2、投标人法定代表人授权书的完整性、有效性、符合性不符合要求的。</w:t>
      </w:r>
    </w:p>
    <w:p w:rsidR="00E72D8E" w:rsidRDefault="00E42422">
      <w:pPr>
        <w:pStyle w:val="a9"/>
        <w:tabs>
          <w:tab w:val="left" w:pos="420"/>
        </w:tabs>
        <w:spacing w:before="0" w:line="360" w:lineRule="auto"/>
        <w:ind w:firstLineChars="200" w:firstLine="480"/>
        <w:rPr>
          <w:rFonts w:ascii="仿宋_GB2312" w:eastAsia="仿宋_GB2312"/>
        </w:rPr>
      </w:pPr>
      <w:r>
        <w:rPr>
          <w:rFonts w:ascii="仿宋_GB2312" w:eastAsia="仿宋_GB2312" w:hint="eastAsia"/>
        </w:rPr>
        <w:t>3、信用查询不符合要求的。</w:t>
      </w:r>
    </w:p>
    <w:p w:rsidR="00E72D8E" w:rsidRDefault="00E42422">
      <w:pPr>
        <w:pStyle w:val="a9"/>
        <w:tabs>
          <w:tab w:val="left" w:pos="420"/>
        </w:tabs>
        <w:spacing w:before="0" w:line="360" w:lineRule="auto"/>
        <w:ind w:firstLineChars="200" w:firstLine="480"/>
        <w:outlineLvl w:val="1"/>
        <w:rPr>
          <w:rFonts w:ascii="仿宋_GB2312" w:eastAsia="仿宋_GB2312"/>
        </w:rPr>
      </w:pPr>
      <w:r>
        <w:rPr>
          <w:rFonts w:ascii="仿宋_GB2312" w:eastAsia="仿宋_GB2312" w:hint="eastAsia"/>
        </w:rPr>
        <w:t>二、由评标委员会负责的审查评审工作。</w:t>
      </w:r>
    </w:p>
    <w:p w:rsidR="00E72D8E" w:rsidRDefault="00E42422">
      <w:pPr>
        <w:pStyle w:val="a9"/>
        <w:tabs>
          <w:tab w:val="left" w:pos="420"/>
        </w:tabs>
        <w:spacing w:before="0" w:line="360" w:lineRule="auto"/>
        <w:ind w:firstLineChars="250" w:firstLine="600"/>
        <w:rPr>
          <w:rFonts w:ascii="仿宋_GB2312" w:eastAsia="仿宋_GB2312"/>
        </w:rPr>
      </w:pPr>
      <w:r>
        <w:rPr>
          <w:rFonts w:ascii="仿宋_GB2312" w:eastAsia="仿宋_GB2312" w:hint="eastAsia"/>
        </w:rPr>
        <w:t>1、符合性审查是指评标委员会依据招标文件的规定，从商务和技术角度对投标文件的有效性和完整性进行审查，以确定是否对招标文件的实质性要求做出响应。出现下列情况者（但不限于），按无效投标处理。</w:t>
      </w:r>
    </w:p>
    <w:p w:rsidR="00E72D8E" w:rsidRDefault="00E42422">
      <w:pPr>
        <w:autoSpaceDE w:val="0"/>
        <w:autoSpaceDN w:val="0"/>
        <w:spacing w:line="360" w:lineRule="auto"/>
        <w:ind w:firstLineChars="200" w:firstLine="480"/>
        <w:rPr>
          <w:rFonts w:ascii="仿宋_GB2312" w:eastAsia="仿宋_GB2312" w:hAnsi="宋体"/>
          <w:sz w:val="24"/>
        </w:rPr>
      </w:pPr>
      <w:r>
        <w:rPr>
          <w:rFonts w:ascii="仿宋_GB2312" w:eastAsia="仿宋_GB2312" w:hAnsi="宋体" w:hint="eastAsia"/>
          <w:sz w:val="24"/>
        </w:rPr>
        <w:t>1.1 投标文件未按招标文件要求签署、盖章的。</w:t>
      </w:r>
    </w:p>
    <w:p w:rsidR="00E72D8E" w:rsidRDefault="00E42422">
      <w:pPr>
        <w:autoSpaceDE w:val="0"/>
        <w:autoSpaceDN w:val="0"/>
        <w:spacing w:line="360" w:lineRule="auto"/>
        <w:ind w:firstLineChars="200" w:firstLine="480"/>
        <w:rPr>
          <w:rFonts w:ascii="仿宋_GB2312" w:eastAsia="仿宋_GB2312" w:hAnsi="宋体"/>
          <w:sz w:val="24"/>
        </w:rPr>
      </w:pPr>
      <w:r>
        <w:rPr>
          <w:rFonts w:ascii="仿宋_GB2312" w:eastAsia="仿宋_GB2312" w:hAnsi="宋体" w:hint="eastAsia"/>
          <w:sz w:val="24"/>
        </w:rPr>
        <w:t>1.2 投标人投标报价超出采购预算或最高限价的。</w:t>
      </w:r>
    </w:p>
    <w:p w:rsidR="00E72D8E" w:rsidRDefault="00E42422">
      <w:pPr>
        <w:autoSpaceDE w:val="0"/>
        <w:autoSpaceDN w:val="0"/>
        <w:spacing w:line="360" w:lineRule="auto"/>
        <w:ind w:firstLineChars="200" w:firstLine="480"/>
        <w:rPr>
          <w:rFonts w:ascii="仿宋_GB2312" w:eastAsia="仿宋_GB2312" w:hAnsi="宋体"/>
          <w:sz w:val="24"/>
        </w:rPr>
      </w:pPr>
      <w:r>
        <w:rPr>
          <w:rFonts w:ascii="仿宋_GB2312" w:eastAsia="仿宋_GB2312" w:hAnsi="宋体" w:hint="eastAsia"/>
          <w:sz w:val="24"/>
        </w:rPr>
        <w:t>1.3 投标人的报价明显低于其他通过符合性审查投标人的报价，有可能影响产品质量或者不能诚信履约的，且投标人不能证明其报价合理性的。</w:t>
      </w:r>
    </w:p>
    <w:p w:rsidR="00E72D8E" w:rsidRDefault="00E42422">
      <w:pPr>
        <w:autoSpaceDE w:val="0"/>
        <w:autoSpaceDN w:val="0"/>
        <w:spacing w:line="360" w:lineRule="auto"/>
        <w:ind w:firstLineChars="200" w:firstLine="480"/>
        <w:rPr>
          <w:rFonts w:ascii="仿宋_GB2312" w:eastAsia="仿宋_GB2312" w:hAnsi="宋体"/>
          <w:sz w:val="24"/>
        </w:rPr>
      </w:pPr>
      <w:r>
        <w:rPr>
          <w:rFonts w:ascii="仿宋_GB2312" w:eastAsia="仿宋_GB2312" w:hAnsi="宋体" w:hint="eastAsia"/>
          <w:sz w:val="24"/>
        </w:rPr>
        <w:t>1.4 投标保证金未提交或金额、形式不符合招标文件要求的。</w:t>
      </w:r>
    </w:p>
    <w:p w:rsidR="00E72D8E" w:rsidRDefault="00E42422">
      <w:pPr>
        <w:autoSpaceDE w:val="0"/>
        <w:autoSpaceDN w:val="0"/>
        <w:spacing w:line="360" w:lineRule="auto"/>
        <w:ind w:firstLineChars="200" w:firstLine="480"/>
        <w:rPr>
          <w:rFonts w:ascii="仿宋_GB2312" w:eastAsia="仿宋_GB2312" w:hAnsi="宋体"/>
          <w:sz w:val="24"/>
        </w:rPr>
      </w:pPr>
      <w:r>
        <w:rPr>
          <w:rFonts w:ascii="仿宋_GB2312" w:eastAsia="仿宋_GB2312" w:hAnsi="宋体" w:hint="eastAsia"/>
          <w:sz w:val="24"/>
        </w:rPr>
        <w:t>1.5 投标内容出现漏项或数量与要求不符或投标内容的技术指标达不到招标文件要求，造成采购档次降低或影响采购性能、功能。</w:t>
      </w:r>
    </w:p>
    <w:p w:rsidR="00E72D8E" w:rsidRDefault="00E42422">
      <w:pPr>
        <w:pStyle w:val="a9"/>
        <w:tabs>
          <w:tab w:val="left" w:pos="420"/>
        </w:tabs>
        <w:spacing w:before="0" w:line="360" w:lineRule="auto"/>
        <w:ind w:firstLineChars="150" w:firstLine="360"/>
        <w:rPr>
          <w:rFonts w:ascii="仿宋_GB2312" w:eastAsia="仿宋_GB2312"/>
        </w:rPr>
      </w:pPr>
      <w:r>
        <w:rPr>
          <w:rFonts w:ascii="仿宋_GB2312" w:eastAsia="仿宋_GB2312" w:hint="eastAsia"/>
        </w:rPr>
        <w:t>2、如有必要，要求投标人对投标文件有关事项作出书面澄清或者说明。</w:t>
      </w:r>
    </w:p>
    <w:p w:rsidR="00E72D8E" w:rsidRDefault="00E42422">
      <w:pPr>
        <w:pStyle w:val="a9"/>
        <w:tabs>
          <w:tab w:val="left" w:pos="420"/>
        </w:tabs>
        <w:spacing w:before="0" w:line="360" w:lineRule="auto"/>
        <w:ind w:left="120" w:firstLineChars="100" w:firstLine="240"/>
        <w:rPr>
          <w:rFonts w:ascii="仿宋_GB2312" w:eastAsia="仿宋_GB2312"/>
        </w:rPr>
      </w:pPr>
      <w:r>
        <w:rPr>
          <w:rFonts w:ascii="仿宋_GB2312" w:eastAsia="仿宋_GB2312" w:hint="eastAsia"/>
        </w:rPr>
        <w:t>3、对投标文件进行比较和评价</w:t>
      </w:r>
    </w:p>
    <w:p w:rsidR="00E72D8E" w:rsidRDefault="00E42422">
      <w:pPr>
        <w:pStyle w:val="a9"/>
        <w:tabs>
          <w:tab w:val="left" w:pos="420"/>
        </w:tabs>
        <w:spacing w:before="0" w:line="360" w:lineRule="auto"/>
        <w:ind w:firstLineChars="150" w:firstLine="360"/>
        <w:rPr>
          <w:rFonts w:ascii="仿宋_GB2312" w:eastAsia="仿宋_GB2312"/>
        </w:rPr>
      </w:pPr>
      <w:r>
        <w:rPr>
          <w:rFonts w:ascii="仿宋_GB2312" w:eastAsia="仿宋_GB2312" w:hint="eastAsia"/>
        </w:rPr>
        <w:t>3.1 本项目评标方法为综合评分法，评标委员会对满足招标文件全部实质性要求的投标文件，按照招标文件规定的评审因素的量化指标进行评审打分，以评审得分从高到低顺序确定中标候选人。</w:t>
      </w:r>
    </w:p>
    <w:p w:rsidR="00E72D8E" w:rsidRDefault="00E42422">
      <w:pPr>
        <w:pStyle w:val="a9"/>
        <w:tabs>
          <w:tab w:val="left" w:pos="420"/>
        </w:tabs>
        <w:spacing w:before="0" w:line="360" w:lineRule="auto"/>
        <w:ind w:firstLineChars="225" w:firstLine="540"/>
        <w:rPr>
          <w:rFonts w:ascii="仿宋_GB2312" w:eastAsia="仿宋_GB2312"/>
        </w:rPr>
      </w:pPr>
      <w:r>
        <w:rPr>
          <w:rFonts w:ascii="仿宋_GB2312" w:eastAsia="仿宋_GB2312" w:hint="eastAsia"/>
        </w:rPr>
        <w:t>评标委员会每位成员独立对每个有效投标人的投标文件进行评价、打分；然后汇总每个投标人的得分，计算得分平均值，以平均值由高到低进行排序，按排序顺序推荐中标候选人。分值计算保留小数点后一位，第二位四舍五入。</w:t>
      </w:r>
    </w:p>
    <w:p w:rsidR="00E72D8E" w:rsidRDefault="00E42422">
      <w:pPr>
        <w:pStyle w:val="a9"/>
        <w:tabs>
          <w:tab w:val="left" w:pos="420"/>
        </w:tabs>
        <w:spacing w:before="0" w:line="360" w:lineRule="auto"/>
        <w:ind w:firstLineChars="200" w:firstLine="480"/>
        <w:rPr>
          <w:rFonts w:ascii="仿宋_GB2312" w:eastAsia="仿宋_GB2312"/>
        </w:rPr>
      </w:pPr>
      <w:r>
        <w:rPr>
          <w:rFonts w:ascii="仿宋_GB2312" w:eastAsia="仿宋_GB2312" w:hint="eastAsia"/>
        </w:rPr>
        <w:t>4、推荐中标候选人名单。</w:t>
      </w:r>
    </w:p>
    <w:p w:rsidR="00E72D8E" w:rsidRDefault="00E42422">
      <w:pPr>
        <w:pStyle w:val="a9"/>
        <w:tabs>
          <w:tab w:val="left" w:pos="420"/>
        </w:tabs>
        <w:spacing w:before="0" w:line="360" w:lineRule="auto"/>
        <w:ind w:firstLineChars="200" w:firstLine="480"/>
        <w:rPr>
          <w:rFonts w:ascii="仿宋_GB2312" w:eastAsia="仿宋_GB2312"/>
        </w:rPr>
      </w:pPr>
      <w:r>
        <w:rPr>
          <w:rFonts w:ascii="仿宋_GB2312" w:eastAsia="仿宋_GB2312" w:hint="eastAsia"/>
        </w:rPr>
        <w:t>5、采购代理机构核对评标结果。</w:t>
      </w:r>
    </w:p>
    <w:p w:rsidR="00E72D8E" w:rsidRDefault="00E42422">
      <w:pPr>
        <w:pStyle w:val="a9"/>
        <w:tabs>
          <w:tab w:val="left" w:pos="420"/>
        </w:tabs>
        <w:spacing w:before="0" w:line="360" w:lineRule="auto"/>
        <w:ind w:firstLineChars="200" w:firstLine="480"/>
        <w:outlineLvl w:val="1"/>
        <w:rPr>
          <w:rFonts w:ascii="仿宋_GB2312" w:eastAsia="仿宋_GB2312"/>
        </w:rPr>
      </w:pPr>
      <w:r>
        <w:rPr>
          <w:rFonts w:ascii="仿宋_GB2312" w:eastAsia="仿宋_GB2312" w:hint="eastAsia"/>
        </w:rPr>
        <w:t>三、评审标准中应考虑下列因素：</w:t>
      </w:r>
    </w:p>
    <w:p w:rsidR="00E72D8E" w:rsidRDefault="00E42422">
      <w:pPr>
        <w:pStyle w:val="a9"/>
        <w:tabs>
          <w:tab w:val="left" w:pos="420"/>
        </w:tabs>
        <w:spacing w:before="0" w:line="360" w:lineRule="auto"/>
        <w:ind w:firstLineChars="225" w:firstLine="540"/>
        <w:rPr>
          <w:rFonts w:ascii="仿宋_GB2312" w:eastAsia="仿宋_GB2312"/>
        </w:rPr>
      </w:pPr>
      <w:r>
        <w:rPr>
          <w:rFonts w:ascii="仿宋_GB2312" w:eastAsia="仿宋_GB2312" w:hint="eastAsia"/>
        </w:rPr>
        <w:lastRenderedPageBreak/>
        <w:t>1、根据《政府采购促进中小企业发展管理办法》（财库[2020]46号）、《财政部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sidR="00CB4D38">
        <w:rPr>
          <w:rFonts w:ascii="仿宋_GB2312" w:eastAsia="仿宋_GB2312" w:hint="eastAsia"/>
        </w:rPr>
        <w:t>10</w:t>
      </w:r>
      <w:r>
        <w:rPr>
          <w:rFonts w:ascii="仿宋_GB2312" w:eastAsia="仿宋_GB2312" w:hint="eastAsia"/>
        </w:rPr>
        <w:t>%后参与评审。对于同时属于小微企业、监狱企业或残疾人福利性单位的，不重复进行投标报价扣除。</w:t>
      </w:r>
    </w:p>
    <w:p w:rsidR="00E72D8E" w:rsidRDefault="00E42422">
      <w:pPr>
        <w:pStyle w:val="a9"/>
        <w:tabs>
          <w:tab w:val="left" w:pos="420"/>
        </w:tabs>
        <w:spacing w:before="0" w:line="360" w:lineRule="auto"/>
        <w:ind w:firstLineChars="225" w:firstLine="540"/>
        <w:rPr>
          <w:rFonts w:ascii="仿宋_GB2312" w:eastAsia="仿宋_GB2312"/>
        </w:rPr>
      </w:pPr>
      <w:r>
        <w:rPr>
          <w:rFonts w:ascii="仿宋_GB2312" w:eastAsia="仿宋_GB2312" w:hint="eastAsia"/>
        </w:rPr>
        <w:t>2、根据《关于调整优化节能产品、环境标志产品政府采购执行机制的通知》（财库〔2019〕9号）的规定，投标人为提供服务所伴随的货物属于节能产品、环境标志产品品目清单范围内，且投标人所投产品具有有效期内的产品认证证书，在评标时予以优先采购，具体见评审因素和指标内容。</w:t>
      </w:r>
    </w:p>
    <w:p w:rsidR="00E72D8E" w:rsidRDefault="00E42422">
      <w:pPr>
        <w:pStyle w:val="a9"/>
        <w:tabs>
          <w:tab w:val="left" w:pos="420"/>
        </w:tabs>
        <w:spacing w:before="0" w:line="360" w:lineRule="auto"/>
        <w:ind w:firstLineChars="225" w:firstLine="540"/>
        <w:rPr>
          <w:rFonts w:ascii="仿宋_GB2312" w:eastAsia="仿宋_GB2312"/>
        </w:rPr>
      </w:pPr>
      <w:r>
        <w:rPr>
          <w:rFonts w:ascii="仿宋_GB2312" w:eastAsia="仿宋_GB2312" w:hint="eastAsia"/>
        </w:rPr>
        <w:t>3、如投标人为提供服务所伴随的货物为政府强制采购的节能产品，投标人所投产品的品牌及型号必须为清单中有效期内产品并提供证明文件，否则其投标将作为无效投标被拒绝。</w:t>
      </w:r>
    </w:p>
    <w:p w:rsidR="00E72D8E" w:rsidRDefault="00E42422">
      <w:pPr>
        <w:pStyle w:val="a9"/>
        <w:spacing w:line="360" w:lineRule="auto"/>
        <w:ind w:firstLineChars="225" w:firstLine="540"/>
        <w:rPr>
          <w:rFonts w:ascii="仿宋_GB2312" w:eastAsia="仿宋_GB2312"/>
        </w:rPr>
      </w:pPr>
      <w:r>
        <w:rPr>
          <w:rFonts w:ascii="仿宋_GB2312" w:eastAsia="仿宋_GB2312" w:hint="eastAsia"/>
        </w:rPr>
        <w:t>4、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E72D8E" w:rsidRDefault="00E42422" w:rsidP="00E42422">
      <w:pPr>
        <w:pStyle w:val="a9"/>
        <w:tabs>
          <w:tab w:val="left" w:pos="420"/>
        </w:tabs>
        <w:spacing w:before="0" w:line="360" w:lineRule="auto"/>
        <w:ind w:leftChars="-86" w:left="-181" w:firstLineChars="275" w:firstLine="660"/>
        <w:rPr>
          <w:rFonts w:ascii="仿宋_GB2312" w:eastAsia="仿宋_GB2312"/>
        </w:rPr>
      </w:pPr>
      <w:r>
        <w:rPr>
          <w:rFonts w:ascii="仿宋_GB2312" w:eastAsia="仿宋_GB2312" w:hint="eastAsia"/>
        </w:rPr>
        <w:t>5、中标候选人并列时的处理方式：</w:t>
      </w:r>
    </w:p>
    <w:p w:rsidR="00E72D8E" w:rsidRDefault="00E42422" w:rsidP="00E42422">
      <w:pPr>
        <w:pStyle w:val="a9"/>
        <w:tabs>
          <w:tab w:val="left" w:pos="420"/>
        </w:tabs>
        <w:spacing w:before="0" w:line="360" w:lineRule="auto"/>
        <w:ind w:leftChars="-86" w:left="-181" w:firstLineChars="275" w:firstLine="660"/>
        <w:rPr>
          <w:rFonts w:ascii="仿宋_GB2312" w:eastAsia="仿宋_GB2312"/>
        </w:rPr>
      </w:pPr>
      <w:r>
        <w:rPr>
          <w:rFonts w:ascii="仿宋_GB2312" w:eastAsia="仿宋_GB2312" w:hint="eastAsia"/>
        </w:rPr>
        <w:t>采用综合评标法，则：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72D8E" w:rsidRPr="00CB4D38" w:rsidRDefault="00E72D8E" w:rsidP="00E42422">
      <w:pPr>
        <w:pStyle w:val="a9"/>
        <w:tabs>
          <w:tab w:val="left" w:pos="420"/>
        </w:tabs>
        <w:spacing w:before="0" w:line="360" w:lineRule="auto"/>
        <w:ind w:leftChars="-86" w:left="-181" w:firstLineChars="275" w:firstLine="660"/>
        <w:rPr>
          <w:rFonts w:ascii="仿宋_GB2312" w:eastAsia="仿宋_GB2312"/>
        </w:rPr>
      </w:pPr>
    </w:p>
    <w:p w:rsidR="00E72D8E" w:rsidRDefault="00E72D8E" w:rsidP="00E42422">
      <w:pPr>
        <w:pStyle w:val="a9"/>
        <w:tabs>
          <w:tab w:val="left" w:pos="420"/>
        </w:tabs>
        <w:spacing w:before="0" w:line="360" w:lineRule="auto"/>
        <w:ind w:leftChars="-86" w:left="-181" w:firstLineChars="275" w:firstLine="660"/>
        <w:rPr>
          <w:rFonts w:ascii="仿宋_GB2312" w:eastAsia="仿宋_GB2312"/>
        </w:rPr>
      </w:pPr>
    </w:p>
    <w:p w:rsidR="00E72D8E" w:rsidRDefault="00E72D8E" w:rsidP="00E42422">
      <w:pPr>
        <w:pStyle w:val="a9"/>
        <w:tabs>
          <w:tab w:val="left" w:pos="420"/>
        </w:tabs>
        <w:spacing w:before="0" w:line="360" w:lineRule="auto"/>
        <w:ind w:leftChars="-86" w:left="-181" w:firstLineChars="275" w:firstLine="660"/>
        <w:rPr>
          <w:rFonts w:ascii="仿宋_GB2312" w:eastAsia="仿宋_GB2312"/>
        </w:rPr>
      </w:pPr>
    </w:p>
    <w:p w:rsidR="00E72D8E" w:rsidRDefault="00E72D8E" w:rsidP="00E42422">
      <w:pPr>
        <w:pStyle w:val="a9"/>
        <w:tabs>
          <w:tab w:val="left" w:pos="420"/>
        </w:tabs>
        <w:spacing w:before="0" w:line="360" w:lineRule="auto"/>
        <w:ind w:leftChars="-86" w:left="-181" w:firstLineChars="275" w:firstLine="660"/>
        <w:rPr>
          <w:rFonts w:ascii="仿宋_GB2312" w:eastAsia="仿宋_GB2312"/>
        </w:rPr>
      </w:pPr>
    </w:p>
    <w:p w:rsidR="00E72D8E" w:rsidRDefault="00E42422">
      <w:pPr>
        <w:pStyle w:val="a9"/>
        <w:tabs>
          <w:tab w:val="left" w:pos="420"/>
        </w:tabs>
        <w:spacing w:before="0" w:line="360" w:lineRule="exact"/>
        <w:ind w:firstLine="641"/>
        <w:jc w:val="center"/>
        <w:outlineLvl w:val="1"/>
        <w:rPr>
          <w:rFonts w:ascii="仿宋_GB2312" w:eastAsia="仿宋_GB2312"/>
          <w:b/>
          <w:sz w:val="32"/>
          <w:szCs w:val="32"/>
        </w:rPr>
      </w:pPr>
      <w:r>
        <w:rPr>
          <w:rFonts w:ascii="仿宋_GB2312" w:eastAsia="仿宋_GB2312" w:hint="eastAsia"/>
          <w:b/>
          <w:sz w:val="32"/>
          <w:szCs w:val="32"/>
        </w:rPr>
        <w:lastRenderedPageBreak/>
        <w:t>评审因素和指标</w:t>
      </w:r>
    </w:p>
    <w:p w:rsidR="00122B66" w:rsidRPr="00122B66" w:rsidRDefault="00122B66" w:rsidP="00122B66">
      <w:pPr>
        <w:spacing w:line="360" w:lineRule="auto"/>
        <w:jc w:val="center"/>
        <w:rPr>
          <w:rFonts w:ascii="仿宋" w:eastAsia="仿宋" w:hAnsi="仿宋"/>
          <w:b/>
          <w:sz w:val="32"/>
          <w:szCs w:val="32"/>
        </w:rPr>
      </w:pPr>
      <w:r w:rsidRPr="00122B66">
        <w:rPr>
          <w:rFonts w:ascii="仿宋" w:eastAsia="仿宋" w:hAnsi="仿宋"/>
          <w:b/>
          <w:sz w:val="32"/>
          <w:szCs w:val="32"/>
        </w:rPr>
        <w:t>评审因素和指标</w:t>
      </w:r>
    </w:p>
    <w:p w:rsidR="00122B66" w:rsidRPr="00122B66" w:rsidRDefault="00122B66" w:rsidP="00122B66">
      <w:pPr>
        <w:widowControl/>
        <w:spacing w:line="360" w:lineRule="auto"/>
        <w:rPr>
          <w:rFonts w:ascii="仿宋" w:eastAsia="仿宋" w:hAnsi="仿宋"/>
          <w:sz w:val="28"/>
          <w:szCs w:val="28"/>
        </w:rPr>
      </w:pPr>
      <w:r w:rsidRPr="00122B66">
        <w:rPr>
          <w:rFonts w:ascii="仿宋" w:eastAsia="仿宋" w:hAnsi="仿宋"/>
          <w:sz w:val="28"/>
          <w:szCs w:val="28"/>
        </w:rPr>
        <w:t>1、资格审查：</w:t>
      </w: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1556"/>
        <w:gridCol w:w="6341"/>
      </w:tblGrid>
      <w:tr w:rsidR="00122B66" w:rsidRPr="00122B66" w:rsidTr="00484DC7">
        <w:trPr>
          <w:trHeight w:val="466"/>
          <w:jc w:val="center"/>
        </w:trPr>
        <w:tc>
          <w:tcPr>
            <w:tcW w:w="761" w:type="dxa"/>
            <w:vAlign w:val="center"/>
          </w:tcPr>
          <w:p w:rsidR="00122B66" w:rsidRPr="00122B66" w:rsidRDefault="00122B66" w:rsidP="00122B66">
            <w:pPr>
              <w:spacing w:line="380" w:lineRule="exact"/>
              <w:jc w:val="center"/>
              <w:rPr>
                <w:rFonts w:ascii="仿宋" w:eastAsia="仿宋" w:hAnsi="仿宋"/>
                <w:sz w:val="24"/>
              </w:rPr>
            </w:pPr>
            <w:r w:rsidRPr="00122B66">
              <w:rPr>
                <w:rFonts w:ascii="仿宋" w:eastAsia="仿宋" w:hAnsi="仿宋"/>
                <w:sz w:val="24"/>
              </w:rPr>
              <w:t>序号</w:t>
            </w:r>
          </w:p>
        </w:tc>
        <w:tc>
          <w:tcPr>
            <w:tcW w:w="1556" w:type="dxa"/>
            <w:vAlign w:val="center"/>
          </w:tcPr>
          <w:p w:rsidR="00122B66" w:rsidRPr="00122B66" w:rsidRDefault="00122B66" w:rsidP="00122B66">
            <w:pPr>
              <w:spacing w:line="380" w:lineRule="exact"/>
              <w:jc w:val="center"/>
              <w:rPr>
                <w:rFonts w:ascii="仿宋" w:eastAsia="仿宋" w:hAnsi="仿宋"/>
                <w:sz w:val="24"/>
              </w:rPr>
            </w:pPr>
            <w:r w:rsidRPr="00122B66">
              <w:rPr>
                <w:rFonts w:ascii="仿宋" w:eastAsia="仿宋" w:hAnsi="仿宋"/>
                <w:sz w:val="24"/>
              </w:rPr>
              <w:t>审查项目</w:t>
            </w:r>
          </w:p>
        </w:tc>
        <w:tc>
          <w:tcPr>
            <w:tcW w:w="6341" w:type="dxa"/>
            <w:vAlign w:val="center"/>
          </w:tcPr>
          <w:p w:rsidR="00122B66" w:rsidRPr="00122B66" w:rsidRDefault="00122B66" w:rsidP="00122B66">
            <w:pPr>
              <w:spacing w:line="380" w:lineRule="exact"/>
              <w:jc w:val="center"/>
              <w:rPr>
                <w:rFonts w:ascii="仿宋" w:eastAsia="仿宋" w:hAnsi="仿宋"/>
                <w:sz w:val="24"/>
              </w:rPr>
            </w:pPr>
            <w:r w:rsidRPr="00122B66">
              <w:rPr>
                <w:rFonts w:ascii="仿宋" w:eastAsia="仿宋" w:hAnsi="仿宋"/>
                <w:sz w:val="24"/>
              </w:rPr>
              <w:t>合格条件</w:t>
            </w:r>
          </w:p>
        </w:tc>
      </w:tr>
      <w:tr w:rsidR="00122B66" w:rsidRPr="00122B66" w:rsidTr="00484DC7">
        <w:trPr>
          <w:trHeight w:val="2034"/>
          <w:jc w:val="center"/>
        </w:trPr>
        <w:tc>
          <w:tcPr>
            <w:tcW w:w="761" w:type="dxa"/>
            <w:vAlign w:val="center"/>
          </w:tcPr>
          <w:p w:rsidR="00122B66" w:rsidRPr="00122B66" w:rsidRDefault="00122B66" w:rsidP="00122B66">
            <w:pPr>
              <w:spacing w:line="380" w:lineRule="exact"/>
              <w:jc w:val="center"/>
              <w:rPr>
                <w:rFonts w:ascii="仿宋" w:eastAsia="仿宋" w:hAnsi="仿宋"/>
                <w:sz w:val="24"/>
              </w:rPr>
            </w:pPr>
            <w:r w:rsidRPr="00122B66">
              <w:rPr>
                <w:rFonts w:ascii="仿宋" w:eastAsia="仿宋" w:hAnsi="仿宋"/>
                <w:sz w:val="24"/>
              </w:rPr>
              <w:t>1</w:t>
            </w:r>
          </w:p>
        </w:tc>
        <w:tc>
          <w:tcPr>
            <w:tcW w:w="1556" w:type="dxa"/>
            <w:vAlign w:val="center"/>
          </w:tcPr>
          <w:p w:rsidR="00122B66" w:rsidRPr="00122B66" w:rsidRDefault="00122B66" w:rsidP="00122B66">
            <w:pPr>
              <w:spacing w:line="380" w:lineRule="exact"/>
              <w:jc w:val="center"/>
              <w:rPr>
                <w:rFonts w:ascii="仿宋" w:eastAsia="仿宋" w:hAnsi="仿宋"/>
                <w:sz w:val="24"/>
              </w:rPr>
            </w:pPr>
            <w:r w:rsidRPr="00122B66">
              <w:rPr>
                <w:rFonts w:ascii="仿宋" w:eastAsia="仿宋" w:hAnsi="仿宋"/>
                <w:sz w:val="24"/>
              </w:rPr>
              <w:t>满足《中华人民共和国政府采购法》第二十二条规定</w:t>
            </w:r>
          </w:p>
        </w:tc>
        <w:tc>
          <w:tcPr>
            <w:tcW w:w="6341" w:type="dxa"/>
            <w:vAlign w:val="center"/>
          </w:tcPr>
          <w:p w:rsidR="00CF7E8C" w:rsidRPr="00CF7E8C" w:rsidRDefault="00CF7E8C" w:rsidP="00CF7E8C">
            <w:pPr>
              <w:spacing w:line="380" w:lineRule="exact"/>
              <w:jc w:val="left"/>
              <w:rPr>
                <w:rFonts w:ascii="仿宋" w:eastAsia="仿宋" w:hAnsi="仿宋"/>
                <w:sz w:val="24"/>
              </w:rPr>
            </w:pPr>
            <w:r w:rsidRPr="00CF7E8C">
              <w:rPr>
                <w:rFonts w:ascii="仿宋" w:eastAsia="仿宋" w:hAnsi="仿宋" w:hint="eastAsia"/>
                <w:sz w:val="24"/>
              </w:rPr>
              <w:t>1、投标人合法注册的法人或其他组织的营业执照等证明文件，自然人的身份证明；</w:t>
            </w:r>
          </w:p>
          <w:p w:rsidR="00CF7E8C" w:rsidRPr="00CF7E8C" w:rsidRDefault="00CF7E8C" w:rsidP="00CF7E8C">
            <w:pPr>
              <w:spacing w:line="380" w:lineRule="exact"/>
              <w:jc w:val="left"/>
              <w:rPr>
                <w:rFonts w:ascii="仿宋" w:eastAsia="仿宋" w:hAnsi="仿宋"/>
                <w:sz w:val="24"/>
              </w:rPr>
            </w:pPr>
            <w:r w:rsidRPr="00CF7E8C">
              <w:rPr>
                <w:rFonts w:ascii="仿宋" w:eastAsia="仿宋" w:hAnsi="仿宋" w:hint="eastAsia"/>
                <w:sz w:val="24"/>
              </w:rPr>
              <w:t>2、供应商2020年度经审计的财务报表复印件（包括资产负债表、现金流量表、利润表），或本年度基本开户银行出具的资信证明；</w:t>
            </w:r>
          </w:p>
          <w:p w:rsidR="00CF7E8C" w:rsidRPr="00CF7E8C" w:rsidRDefault="00CF7E8C" w:rsidP="00CF7E8C">
            <w:pPr>
              <w:spacing w:line="380" w:lineRule="exact"/>
              <w:jc w:val="left"/>
              <w:rPr>
                <w:rFonts w:ascii="仿宋" w:eastAsia="仿宋" w:hAnsi="仿宋"/>
                <w:sz w:val="24"/>
              </w:rPr>
            </w:pPr>
            <w:r w:rsidRPr="00CF7E8C">
              <w:rPr>
                <w:rFonts w:ascii="仿宋" w:eastAsia="仿宋" w:hAnsi="仿宋" w:hint="eastAsia"/>
                <w:sz w:val="24"/>
              </w:rPr>
              <w:t>3、依法缴纳税收和社会保障资金的证明材料复印件；</w:t>
            </w:r>
          </w:p>
          <w:p w:rsidR="00CF7E8C" w:rsidRPr="00CF7E8C" w:rsidRDefault="00CF7E8C" w:rsidP="00CF7E8C">
            <w:pPr>
              <w:spacing w:line="380" w:lineRule="exact"/>
              <w:jc w:val="left"/>
              <w:rPr>
                <w:rFonts w:ascii="仿宋" w:eastAsia="仿宋" w:hAnsi="仿宋"/>
                <w:sz w:val="24"/>
              </w:rPr>
            </w:pPr>
            <w:r w:rsidRPr="00CF7E8C">
              <w:rPr>
                <w:rFonts w:ascii="仿宋" w:eastAsia="仿宋" w:hAnsi="仿宋" w:hint="eastAsia"/>
                <w:sz w:val="24"/>
              </w:rPr>
              <w:t>4、具备履行合同所必需的设备和专业技术能力的承诺原件；</w:t>
            </w:r>
          </w:p>
          <w:p w:rsidR="00CF7E8C" w:rsidRPr="00CF7E8C" w:rsidRDefault="00CF7E8C" w:rsidP="00CF7E8C">
            <w:pPr>
              <w:spacing w:line="380" w:lineRule="exact"/>
              <w:jc w:val="left"/>
              <w:rPr>
                <w:rFonts w:ascii="仿宋" w:eastAsia="仿宋" w:hAnsi="仿宋"/>
                <w:sz w:val="24"/>
              </w:rPr>
            </w:pPr>
            <w:r w:rsidRPr="00CF7E8C">
              <w:rPr>
                <w:rFonts w:ascii="仿宋" w:eastAsia="仿宋" w:hAnsi="仿宋" w:hint="eastAsia"/>
                <w:sz w:val="24"/>
              </w:rPr>
              <w:t>5、供应商参加政府采购活动前3年内在经营活动中没有重大违法记录的书面声明原件（格式见附件6-6）</w:t>
            </w:r>
          </w:p>
          <w:p w:rsidR="00122B66" w:rsidRPr="00122B66" w:rsidRDefault="00122B66" w:rsidP="00CF7E8C">
            <w:pPr>
              <w:spacing w:line="380" w:lineRule="exact"/>
              <w:jc w:val="left"/>
              <w:rPr>
                <w:rFonts w:ascii="仿宋" w:eastAsia="仿宋" w:hAnsi="仿宋"/>
                <w:sz w:val="24"/>
              </w:rPr>
            </w:pPr>
            <w:r w:rsidRPr="00122B66">
              <w:rPr>
                <w:rFonts w:ascii="仿宋" w:eastAsia="仿宋" w:hAnsi="仿宋" w:hint="eastAsia"/>
                <w:sz w:val="24"/>
              </w:rPr>
              <w:t>6、法律、行政法规规定的其他条件。</w:t>
            </w:r>
          </w:p>
        </w:tc>
      </w:tr>
      <w:tr w:rsidR="00122B66" w:rsidRPr="00122B66" w:rsidTr="00CF7E8C">
        <w:trPr>
          <w:trHeight w:val="3161"/>
          <w:jc w:val="center"/>
        </w:trPr>
        <w:tc>
          <w:tcPr>
            <w:tcW w:w="761" w:type="dxa"/>
            <w:vAlign w:val="center"/>
          </w:tcPr>
          <w:p w:rsidR="00122B66" w:rsidRPr="00122B66" w:rsidRDefault="00122B66" w:rsidP="00122B66">
            <w:pPr>
              <w:spacing w:line="380" w:lineRule="exact"/>
              <w:jc w:val="center"/>
              <w:rPr>
                <w:rFonts w:ascii="仿宋" w:eastAsia="仿宋" w:hAnsi="仿宋"/>
                <w:sz w:val="24"/>
              </w:rPr>
            </w:pPr>
            <w:r w:rsidRPr="00122B66">
              <w:rPr>
                <w:rFonts w:ascii="仿宋" w:eastAsia="仿宋" w:hAnsi="仿宋"/>
                <w:sz w:val="24"/>
              </w:rPr>
              <w:t>2</w:t>
            </w:r>
          </w:p>
        </w:tc>
        <w:tc>
          <w:tcPr>
            <w:tcW w:w="1556" w:type="dxa"/>
            <w:vAlign w:val="center"/>
          </w:tcPr>
          <w:p w:rsidR="00122B66" w:rsidRPr="00122B66" w:rsidRDefault="00122B66" w:rsidP="00122B66">
            <w:pPr>
              <w:spacing w:line="380" w:lineRule="exact"/>
              <w:jc w:val="center"/>
              <w:rPr>
                <w:rFonts w:ascii="仿宋" w:eastAsia="仿宋" w:hAnsi="仿宋"/>
                <w:sz w:val="24"/>
              </w:rPr>
            </w:pPr>
            <w:r w:rsidRPr="00122B66">
              <w:rPr>
                <w:rFonts w:ascii="仿宋" w:eastAsia="仿宋" w:hAnsi="仿宋"/>
                <w:sz w:val="24"/>
              </w:rPr>
              <w:t>特定资格条件</w:t>
            </w:r>
          </w:p>
        </w:tc>
        <w:tc>
          <w:tcPr>
            <w:tcW w:w="6341" w:type="dxa"/>
            <w:vAlign w:val="center"/>
          </w:tcPr>
          <w:p w:rsidR="003C1BA6" w:rsidRDefault="003C1BA6" w:rsidP="00CF7E8C">
            <w:pPr>
              <w:spacing w:line="380" w:lineRule="exact"/>
              <w:jc w:val="left"/>
              <w:rPr>
                <w:rFonts w:ascii="仿宋" w:eastAsia="仿宋" w:hAnsi="仿宋"/>
                <w:sz w:val="24"/>
              </w:rPr>
            </w:pPr>
            <w:r>
              <w:rPr>
                <w:rFonts w:ascii="仿宋" w:eastAsia="仿宋" w:hAnsi="仿宋" w:hint="eastAsia"/>
                <w:sz w:val="24"/>
              </w:rPr>
              <w:t>1 供应商应授权合法的人员参加开标全过程，其中法定代表人直接参加开标的，须出具法人身份证，并与营业执照上信息一致。法定代表人授权代表参加投标的，须出具法定代表人授权书及授权代表身份证、授权代表本单位证明（养老保险缴纳证明或劳动合同）；</w:t>
            </w:r>
          </w:p>
          <w:p w:rsidR="00122B66" w:rsidRPr="00122B66" w:rsidRDefault="003C1BA6" w:rsidP="00CF7E8C">
            <w:pPr>
              <w:spacing w:line="380" w:lineRule="exact"/>
              <w:jc w:val="left"/>
              <w:rPr>
                <w:rFonts w:ascii="仿宋" w:eastAsia="仿宋" w:hAnsi="仿宋"/>
                <w:sz w:val="24"/>
              </w:rPr>
            </w:pPr>
            <w:r>
              <w:rPr>
                <w:rFonts w:ascii="仿宋" w:eastAsia="仿宋" w:hAnsi="仿宋" w:hint="eastAsia"/>
                <w:sz w:val="24"/>
              </w:rPr>
              <w:t>2供应商在递交投标文件截止时间前被“信用中国”网站（www.creditchina.gov.cn）和中国政府采购网（www.ccgp.gov.cn）上被列入失信被执行人、税收违法黑名单、政府采购严重违法失信行为记录名单的，不得参加投标；</w:t>
            </w:r>
          </w:p>
        </w:tc>
      </w:tr>
      <w:tr w:rsidR="00122B66" w:rsidRPr="00122B66" w:rsidTr="00484DC7">
        <w:trPr>
          <w:trHeight w:val="565"/>
          <w:jc w:val="center"/>
        </w:trPr>
        <w:tc>
          <w:tcPr>
            <w:tcW w:w="761" w:type="dxa"/>
            <w:vAlign w:val="center"/>
          </w:tcPr>
          <w:p w:rsidR="00122B66" w:rsidRPr="00122B66" w:rsidRDefault="00122B66" w:rsidP="00122B66">
            <w:pPr>
              <w:spacing w:line="380" w:lineRule="exact"/>
              <w:jc w:val="center"/>
              <w:rPr>
                <w:rFonts w:ascii="仿宋" w:eastAsia="仿宋" w:hAnsi="仿宋"/>
                <w:sz w:val="24"/>
              </w:rPr>
            </w:pPr>
            <w:r w:rsidRPr="00122B66">
              <w:rPr>
                <w:rFonts w:ascii="仿宋" w:eastAsia="仿宋" w:hAnsi="仿宋"/>
                <w:sz w:val="24"/>
              </w:rPr>
              <w:t>3</w:t>
            </w:r>
          </w:p>
        </w:tc>
        <w:tc>
          <w:tcPr>
            <w:tcW w:w="1556" w:type="dxa"/>
            <w:vAlign w:val="center"/>
          </w:tcPr>
          <w:p w:rsidR="00122B66" w:rsidRPr="00122B66" w:rsidRDefault="00122B66" w:rsidP="00122B66">
            <w:pPr>
              <w:spacing w:line="380" w:lineRule="exact"/>
              <w:jc w:val="center"/>
              <w:rPr>
                <w:rFonts w:ascii="仿宋" w:eastAsia="仿宋" w:hAnsi="仿宋"/>
                <w:sz w:val="24"/>
              </w:rPr>
            </w:pPr>
            <w:r w:rsidRPr="00122B66">
              <w:rPr>
                <w:rFonts w:ascii="仿宋" w:eastAsia="仿宋" w:hAnsi="仿宋" w:hint="eastAsia"/>
                <w:sz w:val="24"/>
              </w:rPr>
              <w:t>投标人</w:t>
            </w:r>
            <w:r w:rsidRPr="00122B66">
              <w:rPr>
                <w:rFonts w:ascii="仿宋" w:eastAsia="仿宋" w:hAnsi="仿宋"/>
                <w:sz w:val="24"/>
              </w:rPr>
              <w:t>不得存在的情形</w:t>
            </w:r>
          </w:p>
        </w:tc>
        <w:tc>
          <w:tcPr>
            <w:tcW w:w="6341" w:type="dxa"/>
            <w:vAlign w:val="center"/>
          </w:tcPr>
          <w:p w:rsidR="00122B66" w:rsidRPr="00122B66" w:rsidRDefault="00122B66" w:rsidP="00CF7E8C">
            <w:pPr>
              <w:spacing w:line="380" w:lineRule="exact"/>
              <w:jc w:val="left"/>
              <w:rPr>
                <w:rFonts w:ascii="仿宋" w:eastAsia="仿宋" w:hAnsi="仿宋"/>
                <w:sz w:val="24"/>
              </w:rPr>
            </w:pPr>
            <w:r w:rsidRPr="00122B66">
              <w:rPr>
                <w:rFonts w:ascii="仿宋" w:eastAsia="仿宋" w:hAnsi="仿宋"/>
                <w:sz w:val="24"/>
              </w:rPr>
              <w:t>1、单位负责人为同一人或者存在直接控股、管理关系的不同</w:t>
            </w:r>
            <w:r w:rsidRPr="00122B66">
              <w:rPr>
                <w:rFonts w:ascii="仿宋" w:eastAsia="仿宋" w:hAnsi="仿宋" w:hint="eastAsia"/>
                <w:sz w:val="24"/>
              </w:rPr>
              <w:t>投标人</w:t>
            </w:r>
            <w:r w:rsidRPr="00122B66">
              <w:rPr>
                <w:rFonts w:ascii="仿宋" w:eastAsia="仿宋" w:hAnsi="仿宋"/>
                <w:sz w:val="24"/>
              </w:rPr>
              <w:t>，不得参加本次采购活动；</w:t>
            </w:r>
          </w:p>
          <w:p w:rsidR="00122B66" w:rsidRPr="00122B66" w:rsidRDefault="00122B66" w:rsidP="00CF7E8C">
            <w:pPr>
              <w:spacing w:line="380" w:lineRule="exact"/>
              <w:jc w:val="left"/>
              <w:rPr>
                <w:rFonts w:ascii="仿宋" w:eastAsia="仿宋" w:hAnsi="仿宋"/>
                <w:sz w:val="24"/>
              </w:rPr>
            </w:pPr>
            <w:r w:rsidRPr="00122B66">
              <w:rPr>
                <w:rFonts w:ascii="仿宋" w:eastAsia="仿宋" w:hAnsi="仿宋"/>
                <w:sz w:val="24"/>
              </w:rPr>
              <w:t>2、为本项目提供整体设计、规范编制或者项目管理、监理、检测等服务的</w:t>
            </w:r>
            <w:r w:rsidRPr="00122B66">
              <w:rPr>
                <w:rFonts w:ascii="仿宋" w:eastAsia="仿宋" w:hAnsi="仿宋" w:hint="eastAsia"/>
                <w:sz w:val="24"/>
              </w:rPr>
              <w:t>投标人</w:t>
            </w:r>
            <w:r w:rsidRPr="00122B66">
              <w:rPr>
                <w:rFonts w:ascii="仿宋" w:eastAsia="仿宋" w:hAnsi="仿宋"/>
                <w:sz w:val="24"/>
              </w:rPr>
              <w:t>，不得再参加该采购项目的其他采购活动。</w:t>
            </w:r>
          </w:p>
        </w:tc>
      </w:tr>
      <w:tr w:rsidR="00122B66" w:rsidRPr="00122B66" w:rsidTr="00484DC7">
        <w:trPr>
          <w:trHeight w:val="77"/>
          <w:jc w:val="center"/>
        </w:trPr>
        <w:tc>
          <w:tcPr>
            <w:tcW w:w="761" w:type="dxa"/>
            <w:vAlign w:val="center"/>
          </w:tcPr>
          <w:p w:rsidR="00122B66" w:rsidRPr="00122B66" w:rsidRDefault="00122B66" w:rsidP="00122B66">
            <w:pPr>
              <w:spacing w:line="380" w:lineRule="exact"/>
              <w:jc w:val="center"/>
              <w:rPr>
                <w:rFonts w:ascii="仿宋" w:eastAsia="仿宋" w:hAnsi="仿宋"/>
                <w:sz w:val="24"/>
              </w:rPr>
            </w:pPr>
            <w:r w:rsidRPr="00122B66">
              <w:rPr>
                <w:rFonts w:ascii="仿宋" w:eastAsia="仿宋" w:hAnsi="仿宋" w:hint="eastAsia"/>
                <w:sz w:val="24"/>
              </w:rPr>
              <w:t>4</w:t>
            </w:r>
          </w:p>
        </w:tc>
        <w:tc>
          <w:tcPr>
            <w:tcW w:w="1556" w:type="dxa"/>
            <w:vAlign w:val="center"/>
          </w:tcPr>
          <w:p w:rsidR="00122B66" w:rsidRPr="00122B66" w:rsidRDefault="00122B66" w:rsidP="00122B66">
            <w:pPr>
              <w:spacing w:line="380" w:lineRule="exact"/>
              <w:jc w:val="center"/>
              <w:rPr>
                <w:rFonts w:ascii="仿宋" w:eastAsia="仿宋" w:hAnsi="仿宋"/>
                <w:sz w:val="24"/>
              </w:rPr>
            </w:pPr>
            <w:r w:rsidRPr="00122B66">
              <w:rPr>
                <w:rFonts w:ascii="仿宋" w:eastAsia="仿宋" w:hAnsi="仿宋" w:hint="eastAsia"/>
                <w:sz w:val="24"/>
              </w:rPr>
              <w:t>中小企业</w:t>
            </w:r>
          </w:p>
        </w:tc>
        <w:tc>
          <w:tcPr>
            <w:tcW w:w="6341" w:type="dxa"/>
            <w:vAlign w:val="center"/>
          </w:tcPr>
          <w:p w:rsidR="00122B66" w:rsidRPr="00122B66" w:rsidRDefault="00122B66" w:rsidP="00122B66">
            <w:pPr>
              <w:spacing w:line="380" w:lineRule="exact"/>
              <w:rPr>
                <w:rFonts w:ascii="仿宋" w:eastAsia="仿宋" w:hAnsi="仿宋"/>
                <w:sz w:val="24"/>
              </w:rPr>
            </w:pPr>
            <w:r>
              <w:rPr>
                <w:rFonts w:ascii="仿宋" w:eastAsia="仿宋" w:hAnsi="仿宋" w:hint="eastAsia"/>
                <w:sz w:val="24"/>
              </w:rPr>
              <w:t>本项目为专门</w:t>
            </w:r>
            <w:r w:rsidRPr="00122B66">
              <w:rPr>
                <w:rFonts w:ascii="仿宋" w:eastAsia="仿宋" w:hAnsi="仿宋" w:hint="eastAsia"/>
                <w:sz w:val="24"/>
              </w:rPr>
              <w:t>面向中小企业的项目，如供应商为非中小企业提供服务，其响应文件将被认定为无效。</w:t>
            </w:r>
          </w:p>
        </w:tc>
      </w:tr>
      <w:tr w:rsidR="00122B66" w:rsidRPr="00122B66" w:rsidTr="00484DC7">
        <w:trPr>
          <w:trHeight w:val="77"/>
          <w:jc w:val="center"/>
        </w:trPr>
        <w:tc>
          <w:tcPr>
            <w:tcW w:w="8658" w:type="dxa"/>
            <w:gridSpan w:val="3"/>
            <w:vAlign w:val="center"/>
          </w:tcPr>
          <w:p w:rsidR="00122B66" w:rsidRPr="00122B66" w:rsidRDefault="00122B66" w:rsidP="00122B66">
            <w:pPr>
              <w:spacing w:line="380" w:lineRule="exact"/>
              <w:jc w:val="center"/>
              <w:rPr>
                <w:rFonts w:ascii="仿宋" w:eastAsia="仿宋" w:hAnsi="仿宋"/>
                <w:sz w:val="24"/>
              </w:rPr>
            </w:pPr>
            <w:r w:rsidRPr="00122B66">
              <w:rPr>
                <w:rFonts w:ascii="仿宋" w:eastAsia="仿宋" w:hAnsi="仿宋" w:cs="仿宋_GB2312" w:hint="eastAsia"/>
                <w:b/>
                <w:bCs/>
                <w:sz w:val="24"/>
                <w:szCs w:val="21"/>
              </w:rPr>
              <w:t>备注：以上资料的扫描件、复印件必须加盖投标人公章。</w:t>
            </w:r>
          </w:p>
        </w:tc>
      </w:tr>
    </w:tbl>
    <w:p w:rsidR="00CF7E8C" w:rsidRDefault="00CF7E8C" w:rsidP="00122B66">
      <w:pPr>
        <w:widowControl/>
        <w:spacing w:line="360" w:lineRule="auto"/>
        <w:rPr>
          <w:rFonts w:ascii="仿宋" w:eastAsia="仿宋" w:hAnsi="仿宋"/>
          <w:sz w:val="28"/>
          <w:szCs w:val="28"/>
        </w:rPr>
      </w:pPr>
    </w:p>
    <w:p w:rsidR="00CF7E8C" w:rsidRDefault="00CF7E8C" w:rsidP="00122B66">
      <w:pPr>
        <w:widowControl/>
        <w:spacing w:line="360" w:lineRule="auto"/>
        <w:rPr>
          <w:rFonts w:ascii="仿宋" w:eastAsia="仿宋" w:hAnsi="仿宋"/>
          <w:sz w:val="28"/>
          <w:szCs w:val="28"/>
        </w:rPr>
      </w:pPr>
    </w:p>
    <w:p w:rsidR="00122B66" w:rsidRPr="00122B66" w:rsidRDefault="00122B66" w:rsidP="00122B66">
      <w:pPr>
        <w:widowControl/>
        <w:spacing w:line="360" w:lineRule="auto"/>
        <w:rPr>
          <w:rFonts w:ascii="仿宋" w:eastAsia="仿宋" w:hAnsi="仿宋"/>
          <w:sz w:val="28"/>
          <w:szCs w:val="28"/>
        </w:rPr>
      </w:pPr>
      <w:r w:rsidRPr="00122B66">
        <w:rPr>
          <w:rFonts w:ascii="仿宋" w:eastAsia="仿宋" w:hAnsi="仿宋"/>
          <w:sz w:val="28"/>
          <w:szCs w:val="28"/>
        </w:rPr>
        <w:lastRenderedPageBreak/>
        <w:t>2、符合性审查：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2835"/>
        <w:gridCol w:w="4805"/>
      </w:tblGrid>
      <w:tr w:rsidR="00122B66" w:rsidRPr="00122B66" w:rsidTr="00484DC7">
        <w:tc>
          <w:tcPr>
            <w:tcW w:w="817" w:type="dxa"/>
            <w:vAlign w:val="center"/>
          </w:tcPr>
          <w:p w:rsidR="00122B66" w:rsidRPr="00122B66" w:rsidRDefault="00122B66" w:rsidP="00122B66">
            <w:pPr>
              <w:spacing w:line="360" w:lineRule="auto"/>
              <w:jc w:val="center"/>
              <w:rPr>
                <w:rFonts w:ascii="仿宋" w:eastAsia="仿宋" w:hAnsi="仿宋"/>
                <w:sz w:val="24"/>
              </w:rPr>
            </w:pPr>
            <w:r w:rsidRPr="00122B66">
              <w:rPr>
                <w:rFonts w:ascii="仿宋" w:eastAsia="仿宋" w:hAnsi="仿宋"/>
                <w:sz w:val="24"/>
              </w:rPr>
              <w:t>序号</w:t>
            </w:r>
          </w:p>
        </w:tc>
        <w:tc>
          <w:tcPr>
            <w:tcW w:w="3119" w:type="dxa"/>
            <w:vAlign w:val="center"/>
          </w:tcPr>
          <w:p w:rsidR="00122B66" w:rsidRPr="00122B66" w:rsidRDefault="00122B66" w:rsidP="00122B66">
            <w:pPr>
              <w:spacing w:line="360" w:lineRule="auto"/>
              <w:jc w:val="center"/>
              <w:rPr>
                <w:rFonts w:ascii="仿宋" w:eastAsia="仿宋" w:hAnsi="仿宋"/>
                <w:sz w:val="24"/>
              </w:rPr>
            </w:pPr>
            <w:r w:rsidRPr="00122B66">
              <w:rPr>
                <w:rFonts w:ascii="仿宋" w:eastAsia="仿宋" w:hAnsi="仿宋"/>
                <w:sz w:val="24"/>
              </w:rPr>
              <w:t>审查项目</w:t>
            </w:r>
          </w:p>
        </w:tc>
        <w:tc>
          <w:tcPr>
            <w:tcW w:w="5350" w:type="dxa"/>
            <w:vAlign w:val="center"/>
          </w:tcPr>
          <w:p w:rsidR="00122B66" w:rsidRPr="00122B66" w:rsidRDefault="00122B66" w:rsidP="00122B66">
            <w:pPr>
              <w:spacing w:line="360" w:lineRule="auto"/>
              <w:jc w:val="center"/>
              <w:rPr>
                <w:rFonts w:ascii="仿宋" w:eastAsia="仿宋" w:hAnsi="仿宋"/>
                <w:sz w:val="24"/>
              </w:rPr>
            </w:pPr>
            <w:r w:rsidRPr="00122B66">
              <w:rPr>
                <w:rFonts w:ascii="仿宋" w:eastAsia="仿宋" w:hAnsi="仿宋"/>
                <w:sz w:val="24"/>
              </w:rPr>
              <w:t>投标无效条件</w:t>
            </w:r>
          </w:p>
        </w:tc>
      </w:tr>
      <w:tr w:rsidR="00122B66" w:rsidRPr="00122B66" w:rsidTr="00484DC7">
        <w:trPr>
          <w:trHeight w:val="794"/>
        </w:trPr>
        <w:tc>
          <w:tcPr>
            <w:tcW w:w="817" w:type="dxa"/>
            <w:vAlign w:val="center"/>
          </w:tcPr>
          <w:p w:rsidR="00122B66" w:rsidRPr="00122B66" w:rsidRDefault="00122B66" w:rsidP="00122B66">
            <w:pPr>
              <w:spacing w:line="360" w:lineRule="auto"/>
              <w:jc w:val="center"/>
              <w:rPr>
                <w:rFonts w:ascii="仿宋" w:eastAsia="仿宋" w:hAnsi="仿宋"/>
                <w:sz w:val="24"/>
              </w:rPr>
            </w:pPr>
            <w:r w:rsidRPr="00122B66">
              <w:rPr>
                <w:rFonts w:ascii="仿宋" w:eastAsia="仿宋" w:hAnsi="仿宋"/>
                <w:sz w:val="24"/>
              </w:rPr>
              <w:t>1</w:t>
            </w:r>
          </w:p>
        </w:tc>
        <w:tc>
          <w:tcPr>
            <w:tcW w:w="3119" w:type="dxa"/>
            <w:vAlign w:val="center"/>
          </w:tcPr>
          <w:p w:rsidR="00122B66" w:rsidRPr="00122B66" w:rsidRDefault="00122B66" w:rsidP="00122B66">
            <w:pPr>
              <w:spacing w:line="360" w:lineRule="auto"/>
              <w:jc w:val="center"/>
              <w:rPr>
                <w:rFonts w:ascii="仿宋" w:eastAsia="仿宋" w:hAnsi="仿宋"/>
                <w:sz w:val="24"/>
              </w:rPr>
            </w:pPr>
            <w:r w:rsidRPr="00122B66">
              <w:rPr>
                <w:rFonts w:ascii="仿宋" w:eastAsia="仿宋" w:hAnsi="仿宋"/>
                <w:sz w:val="24"/>
              </w:rPr>
              <w:t>签署、盖章</w:t>
            </w:r>
          </w:p>
        </w:tc>
        <w:tc>
          <w:tcPr>
            <w:tcW w:w="5350" w:type="dxa"/>
            <w:vAlign w:val="center"/>
          </w:tcPr>
          <w:p w:rsidR="00122B66" w:rsidRPr="00122B66" w:rsidRDefault="00122B66" w:rsidP="00122B66">
            <w:pPr>
              <w:tabs>
                <w:tab w:val="left" w:pos="567"/>
              </w:tabs>
              <w:spacing w:before="120" w:line="360" w:lineRule="auto"/>
              <w:rPr>
                <w:rFonts w:ascii="仿宋" w:eastAsia="仿宋" w:hAnsi="仿宋"/>
                <w:sz w:val="24"/>
              </w:rPr>
            </w:pPr>
            <w:r w:rsidRPr="00122B66">
              <w:rPr>
                <w:rFonts w:ascii="仿宋" w:eastAsia="仿宋" w:hAnsi="仿宋"/>
                <w:sz w:val="24"/>
              </w:rPr>
              <w:t>投标文件未按招标文件要求签署、盖章的。</w:t>
            </w:r>
          </w:p>
        </w:tc>
      </w:tr>
      <w:tr w:rsidR="00122B66" w:rsidRPr="00122B66" w:rsidTr="00484DC7">
        <w:trPr>
          <w:trHeight w:val="794"/>
        </w:trPr>
        <w:tc>
          <w:tcPr>
            <w:tcW w:w="817" w:type="dxa"/>
            <w:vAlign w:val="center"/>
          </w:tcPr>
          <w:p w:rsidR="00122B66" w:rsidRPr="00122B66" w:rsidRDefault="00122B66" w:rsidP="00122B66">
            <w:pPr>
              <w:spacing w:line="360" w:lineRule="auto"/>
              <w:jc w:val="center"/>
              <w:rPr>
                <w:rFonts w:ascii="仿宋" w:eastAsia="仿宋" w:hAnsi="仿宋"/>
                <w:sz w:val="24"/>
              </w:rPr>
            </w:pPr>
            <w:r w:rsidRPr="00122B66">
              <w:rPr>
                <w:rFonts w:ascii="仿宋" w:eastAsia="仿宋" w:hAnsi="仿宋"/>
                <w:sz w:val="24"/>
              </w:rPr>
              <w:t>2</w:t>
            </w:r>
          </w:p>
        </w:tc>
        <w:tc>
          <w:tcPr>
            <w:tcW w:w="3119" w:type="dxa"/>
            <w:vAlign w:val="center"/>
          </w:tcPr>
          <w:p w:rsidR="00122B66" w:rsidRPr="00122B66" w:rsidRDefault="00122B66" w:rsidP="00122B66">
            <w:pPr>
              <w:spacing w:line="360" w:lineRule="auto"/>
              <w:jc w:val="center"/>
              <w:rPr>
                <w:rFonts w:ascii="仿宋" w:eastAsia="仿宋" w:hAnsi="仿宋"/>
                <w:sz w:val="24"/>
              </w:rPr>
            </w:pPr>
            <w:r w:rsidRPr="00122B66">
              <w:rPr>
                <w:rFonts w:ascii="仿宋" w:eastAsia="仿宋" w:hAnsi="仿宋"/>
                <w:sz w:val="24"/>
              </w:rPr>
              <w:t>投标报价</w:t>
            </w:r>
          </w:p>
        </w:tc>
        <w:tc>
          <w:tcPr>
            <w:tcW w:w="5350" w:type="dxa"/>
            <w:vAlign w:val="center"/>
          </w:tcPr>
          <w:p w:rsidR="00122B66" w:rsidRPr="00122B66" w:rsidRDefault="00122B66" w:rsidP="00122B66">
            <w:pPr>
              <w:spacing w:line="360" w:lineRule="auto"/>
              <w:rPr>
                <w:rFonts w:ascii="仿宋" w:eastAsia="仿宋" w:hAnsi="仿宋"/>
                <w:sz w:val="24"/>
              </w:rPr>
            </w:pPr>
            <w:r w:rsidRPr="00122B66">
              <w:rPr>
                <w:rFonts w:ascii="仿宋" w:eastAsia="仿宋" w:hAnsi="仿宋"/>
                <w:sz w:val="24"/>
              </w:rPr>
              <w:t>投标人投标报价超出采购预算或最高限价的。</w:t>
            </w:r>
          </w:p>
        </w:tc>
      </w:tr>
      <w:tr w:rsidR="00122B66" w:rsidRPr="00122B66" w:rsidTr="00484DC7">
        <w:trPr>
          <w:trHeight w:val="794"/>
        </w:trPr>
        <w:tc>
          <w:tcPr>
            <w:tcW w:w="817" w:type="dxa"/>
            <w:vAlign w:val="center"/>
          </w:tcPr>
          <w:p w:rsidR="00122B66" w:rsidRPr="00122B66" w:rsidRDefault="00122B66" w:rsidP="00122B66">
            <w:pPr>
              <w:spacing w:line="360" w:lineRule="auto"/>
              <w:jc w:val="center"/>
              <w:rPr>
                <w:rFonts w:ascii="仿宋" w:eastAsia="仿宋" w:hAnsi="仿宋"/>
                <w:sz w:val="24"/>
              </w:rPr>
            </w:pPr>
            <w:r w:rsidRPr="00122B66">
              <w:rPr>
                <w:rFonts w:ascii="仿宋" w:eastAsia="仿宋" w:hAnsi="仿宋"/>
                <w:sz w:val="24"/>
              </w:rPr>
              <w:t>3</w:t>
            </w:r>
          </w:p>
        </w:tc>
        <w:tc>
          <w:tcPr>
            <w:tcW w:w="3119" w:type="dxa"/>
            <w:vAlign w:val="center"/>
          </w:tcPr>
          <w:p w:rsidR="00122B66" w:rsidRPr="00122B66" w:rsidRDefault="00122B66" w:rsidP="00122B66">
            <w:pPr>
              <w:spacing w:line="360" w:lineRule="auto"/>
              <w:jc w:val="center"/>
              <w:rPr>
                <w:rFonts w:ascii="仿宋" w:eastAsia="仿宋" w:hAnsi="仿宋"/>
                <w:sz w:val="24"/>
              </w:rPr>
            </w:pPr>
            <w:r w:rsidRPr="00122B66">
              <w:rPr>
                <w:rFonts w:ascii="仿宋" w:eastAsia="仿宋" w:hAnsi="仿宋"/>
                <w:sz w:val="24"/>
              </w:rPr>
              <w:t>报价合理性</w:t>
            </w:r>
          </w:p>
        </w:tc>
        <w:tc>
          <w:tcPr>
            <w:tcW w:w="5350" w:type="dxa"/>
            <w:vAlign w:val="center"/>
          </w:tcPr>
          <w:p w:rsidR="00122B66" w:rsidRPr="00122B66" w:rsidRDefault="00122B66" w:rsidP="00122B66">
            <w:pPr>
              <w:spacing w:line="360" w:lineRule="auto"/>
              <w:rPr>
                <w:rFonts w:ascii="仿宋" w:eastAsia="仿宋" w:hAnsi="仿宋"/>
                <w:sz w:val="24"/>
              </w:rPr>
            </w:pPr>
            <w:r w:rsidRPr="00122B66">
              <w:rPr>
                <w:rFonts w:ascii="仿宋" w:eastAsia="仿宋" w:hAnsi="仿宋"/>
                <w:sz w:val="24"/>
              </w:rPr>
              <w:t>投标人的报价明显低于其他通过符合性审查投标人的报价，有可能影响服务质量或者不能诚信履约的，且投标人不能证明其报价合理性的。</w:t>
            </w:r>
          </w:p>
        </w:tc>
      </w:tr>
      <w:tr w:rsidR="00122B66" w:rsidRPr="00122B66" w:rsidTr="00484DC7">
        <w:trPr>
          <w:trHeight w:val="794"/>
        </w:trPr>
        <w:tc>
          <w:tcPr>
            <w:tcW w:w="817" w:type="dxa"/>
            <w:vAlign w:val="center"/>
          </w:tcPr>
          <w:p w:rsidR="00122B66" w:rsidRPr="00122B66" w:rsidRDefault="00122B66" w:rsidP="00122B66">
            <w:pPr>
              <w:spacing w:line="360" w:lineRule="auto"/>
              <w:jc w:val="center"/>
              <w:rPr>
                <w:rFonts w:ascii="仿宋" w:eastAsia="仿宋" w:hAnsi="仿宋"/>
                <w:sz w:val="24"/>
              </w:rPr>
            </w:pPr>
            <w:r w:rsidRPr="00122B66">
              <w:rPr>
                <w:rFonts w:ascii="仿宋" w:eastAsia="仿宋" w:hAnsi="仿宋"/>
                <w:sz w:val="24"/>
              </w:rPr>
              <w:t>4</w:t>
            </w:r>
          </w:p>
        </w:tc>
        <w:tc>
          <w:tcPr>
            <w:tcW w:w="3119" w:type="dxa"/>
            <w:vAlign w:val="center"/>
          </w:tcPr>
          <w:p w:rsidR="00122B66" w:rsidRPr="00122B66" w:rsidRDefault="00122B66" w:rsidP="00122B66">
            <w:pPr>
              <w:spacing w:line="360" w:lineRule="auto"/>
              <w:jc w:val="center"/>
              <w:rPr>
                <w:rFonts w:ascii="仿宋" w:eastAsia="仿宋" w:hAnsi="仿宋"/>
                <w:sz w:val="24"/>
              </w:rPr>
            </w:pPr>
            <w:r w:rsidRPr="00122B66">
              <w:rPr>
                <w:rFonts w:ascii="仿宋" w:eastAsia="仿宋" w:hAnsi="仿宋"/>
                <w:sz w:val="24"/>
              </w:rPr>
              <w:t>投标内容</w:t>
            </w:r>
          </w:p>
        </w:tc>
        <w:tc>
          <w:tcPr>
            <w:tcW w:w="5350" w:type="dxa"/>
            <w:vAlign w:val="center"/>
          </w:tcPr>
          <w:p w:rsidR="00122B66" w:rsidRPr="00122B66" w:rsidRDefault="00122B66" w:rsidP="00122B66">
            <w:pPr>
              <w:spacing w:line="360" w:lineRule="auto"/>
              <w:rPr>
                <w:rFonts w:ascii="仿宋" w:eastAsia="仿宋" w:hAnsi="仿宋"/>
                <w:sz w:val="24"/>
              </w:rPr>
            </w:pPr>
            <w:r w:rsidRPr="00122B66">
              <w:rPr>
                <w:rFonts w:ascii="仿宋" w:eastAsia="仿宋" w:hAnsi="仿宋"/>
                <w:sz w:val="24"/>
              </w:rPr>
              <w:t>投标内容出现漏项或与要求不符或投标内容的技术指标达不到招标文件要求，造成采购档次降低或影响服务实质性内容。</w:t>
            </w:r>
          </w:p>
        </w:tc>
      </w:tr>
      <w:tr w:rsidR="00122B66" w:rsidRPr="00122B66" w:rsidTr="00484DC7">
        <w:trPr>
          <w:trHeight w:val="794"/>
        </w:trPr>
        <w:tc>
          <w:tcPr>
            <w:tcW w:w="817" w:type="dxa"/>
            <w:vAlign w:val="center"/>
          </w:tcPr>
          <w:p w:rsidR="00122B66" w:rsidRPr="00122B66" w:rsidRDefault="00122B66" w:rsidP="00122B66">
            <w:pPr>
              <w:spacing w:line="360" w:lineRule="auto"/>
              <w:jc w:val="center"/>
              <w:rPr>
                <w:rFonts w:ascii="仿宋" w:eastAsia="仿宋" w:hAnsi="仿宋"/>
                <w:sz w:val="24"/>
              </w:rPr>
            </w:pPr>
            <w:r w:rsidRPr="00122B66">
              <w:rPr>
                <w:rFonts w:ascii="仿宋" w:eastAsia="仿宋" w:hAnsi="仿宋"/>
                <w:sz w:val="24"/>
              </w:rPr>
              <w:t>5</w:t>
            </w:r>
          </w:p>
        </w:tc>
        <w:tc>
          <w:tcPr>
            <w:tcW w:w="3119" w:type="dxa"/>
            <w:vAlign w:val="center"/>
          </w:tcPr>
          <w:p w:rsidR="00122B66" w:rsidRPr="00122B66" w:rsidRDefault="00122B66" w:rsidP="00122B66">
            <w:pPr>
              <w:spacing w:line="360" w:lineRule="auto"/>
              <w:jc w:val="center"/>
              <w:rPr>
                <w:rFonts w:ascii="仿宋" w:eastAsia="仿宋" w:hAnsi="仿宋"/>
                <w:sz w:val="24"/>
              </w:rPr>
            </w:pPr>
            <w:r w:rsidRPr="00122B66">
              <w:rPr>
                <w:rFonts w:ascii="仿宋" w:eastAsia="仿宋" w:hAnsi="仿宋"/>
                <w:sz w:val="24"/>
              </w:rPr>
              <w:t>其它情形</w:t>
            </w:r>
          </w:p>
        </w:tc>
        <w:tc>
          <w:tcPr>
            <w:tcW w:w="5350" w:type="dxa"/>
            <w:vAlign w:val="center"/>
          </w:tcPr>
          <w:p w:rsidR="00122B66" w:rsidRPr="00122B66" w:rsidRDefault="00122B66" w:rsidP="00122B66">
            <w:pPr>
              <w:spacing w:line="360" w:lineRule="auto"/>
              <w:rPr>
                <w:rFonts w:ascii="仿宋" w:eastAsia="仿宋" w:hAnsi="仿宋"/>
                <w:sz w:val="24"/>
              </w:rPr>
            </w:pPr>
            <w:r w:rsidRPr="00122B66">
              <w:rPr>
                <w:rFonts w:ascii="仿宋" w:eastAsia="仿宋" w:hAnsi="仿宋"/>
                <w:sz w:val="24"/>
              </w:rPr>
              <w:t>存在其它不符合法律法规或招标文件规定的投标无效条款。</w:t>
            </w:r>
          </w:p>
        </w:tc>
      </w:tr>
    </w:tbl>
    <w:p w:rsidR="00122B66" w:rsidRDefault="00122B66">
      <w:pPr>
        <w:pStyle w:val="a9"/>
        <w:tabs>
          <w:tab w:val="left" w:pos="420"/>
        </w:tabs>
        <w:spacing w:before="0" w:line="360" w:lineRule="exact"/>
        <w:ind w:firstLine="641"/>
        <w:jc w:val="center"/>
        <w:outlineLvl w:val="1"/>
        <w:rPr>
          <w:rFonts w:ascii="仿宋_GB2312" w:eastAsia="仿宋_GB2312"/>
          <w:b/>
          <w:sz w:val="32"/>
          <w:szCs w:val="32"/>
        </w:rPr>
      </w:pPr>
      <w:r w:rsidRPr="00122B66">
        <w:rPr>
          <w:rFonts w:ascii="仿宋" w:eastAsia="仿宋" w:hAnsi="仿宋"/>
          <w:sz w:val="28"/>
          <w:szCs w:val="28"/>
        </w:rPr>
        <w:br w:type="page"/>
      </w:r>
    </w:p>
    <w:p w:rsidR="00E72D8E" w:rsidRDefault="00E42422">
      <w:pPr>
        <w:widowControl/>
        <w:spacing w:line="360" w:lineRule="exact"/>
        <w:jc w:val="center"/>
        <w:rPr>
          <w:rFonts w:ascii="仿宋_GB2312" w:eastAsia="仿宋_GB2312" w:hAnsi="宋体"/>
          <w:sz w:val="28"/>
          <w:szCs w:val="28"/>
        </w:rPr>
      </w:pPr>
      <w:r>
        <w:rPr>
          <w:rFonts w:ascii="仿宋_GB2312" w:eastAsia="仿宋_GB2312" w:hAnsi="宋体" w:hint="eastAsia"/>
          <w:sz w:val="28"/>
          <w:szCs w:val="28"/>
        </w:rPr>
        <w:lastRenderedPageBreak/>
        <w:t>（采用综合评分法时适用）</w:t>
      </w:r>
    </w:p>
    <w:tbl>
      <w:tblPr>
        <w:tblStyle w:val="af4"/>
        <w:tblW w:w="8789" w:type="dxa"/>
        <w:tblInd w:w="-176" w:type="dxa"/>
        <w:tblLayout w:type="fixed"/>
        <w:tblLook w:val="04A0" w:firstRow="1" w:lastRow="0" w:firstColumn="1" w:lastColumn="0" w:noHBand="0" w:noVBand="1"/>
      </w:tblPr>
      <w:tblGrid>
        <w:gridCol w:w="568"/>
        <w:gridCol w:w="1134"/>
        <w:gridCol w:w="709"/>
        <w:gridCol w:w="6378"/>
      </w:tblGrid>
      <w:tr w:rsidR="00E72D8E">
        <w:tc>
          <w:tcPr>
            <w:tcW w:w="1702" w:type="dxa"/>
            <w:gridSpan w:val="2"/>
          </w:tcPr>
          <w:p w:rsidR="00E72D8E" w:rsidRDefault="00E42422" w:rsidP="00353F82">
            <w:pPr>
              <w:pStyle w:val="100"/>
              <w:spacing w:line="280" w:lineRule="exact"/>
              <w:jc w:val="center"/>
              <w:rPr>
                <w:rFonts w:ascii="仿宋" w:eastAsia="仿宋" w:hAnsi="仿宋"/>
                <w:szCs w:val="21"/>
              </w:rPr>
            </w:pPr>
            <w:r>
              <w:rPr>
                <w:rFonts w:ascii="仿宋" w:eastAsia="仿宋" w:hAnsi="仿宋" w:hint="eastAsia"/>
                <w:szCs w:val="21"/>
              </w:rPr>
              <w:t>评分因素</w:t>
            </w:r>
          </w:p>
        </w:tc>
        <w:tc>
          <w:tcPr>
            <w:tcW w:w="709" w:type="dxa"/>
          </w:tcPr>
          <w:p w:rsidR="00E72D8E" w:rsidRDefault="00E42422" w:rsidP="00353F82">
            <w:pPr>
              <w:pStyle w:val="100"/>
              <w:spacing w:line="280" w:lineRule="exact"/>
              <w:jc w:val="center"/>
              <w:rPr>
                <w:rFonts w:ascii="仿宋" w:eastAsia="仿宋" w:hAnsi="仿宋"/>
                <w:szCs w:val="21"/>
              </w:rPr>
            </w:pPr>
            <w:r>
              <w:rPr>
                <w:rFonts w:ascii="仿宋" w:eastAsia="仿宋" w:hAnsi="仿宋" w:hint="eastAsia"/>
                <w:szCs w:val="21"/>
              </w:rPr>
              <w:t>满分</w:t>
            </w:r>
          </w:p>
        </w:tc>
        <w:tc>
          <w:tcPr>
            <w:tcW w:w="6378" w:type="dxa"/>
          </w:tcPr>
          <w:p w:rsidR="00E72D8E" w:rsidRDefault="00E42422" w:rsidP="00353F82">
            <w:pPr>
              <w:pStyle w:val="100"/>
              <w:spacing w:line="280" w:lineRule="exact"/>
              <w:jc w:val="center"/>
              <w:rPr>
                <w:rFonts w:ascii="仿宋" w:eastAsia="仿宋" w:hAnsi="仿宋"/>
                <w:szCs w:val="21"/>
              </w:rPr>
            </w:pPr>
            <w:r>
              <w:rPr>
                <w:rFonts w:ascii="仿宋" w:eastAsia="仿宋" w:hAnsi="仿宋" w:hint="eastAsia"/>
                <w:szCs w:val="21"/>
              </w:rPr>
              <w:t>评分标准</w:t>
            </w:r>
          </w:p>
        </w:tc>
      </w:tr>
      <w:tr w:rsidR="00E72D8E" w:rsidTr="00C57F55">
        <w:trPr>
          <w:trHeight w:val="541"/>
        </w:trPr>
        <w:tc>
          <w:tcPr>
            <w:tcW w:w="1702" w:type="dxa"/>
            <w:gridSpan w:val="2"/>
            <w:vAlign w:val="center"/>
          </w:tcPr>
          <w:p w:rsidR="00E72D8E" w:rsidRDefault="00E42422" w:rsidP="00353F82">
            <w:pPr>
              <w:spacing w:line="280" w:lineRule="exact"/>
              <w:jc w:val="center"/>
              <w:rPr>
                <w:rFonts w:ascii="仿宋" w:eastAsia="仿宋" w:hAnsi="仿宋" w:cs="宋体"/>
                <w:szCs w:val="21"/>
              </w:rPr>
            </w:pPr>
            <w:r>
              <w:rPr>
                <w:rFonts w:ascii="仿宋" w:eastAsia="仿宋" w:hAnsi="仿宋" w:cs="宋体" w:hint="eastAsia"/>
                <w:szCs w:val="21"/>
              </w:rPr>
              <w:t>投标报价</w:t>
            </w:r>
          </w:p>
          <w:p w:rsidR="00E72D8E" w:rsidRDefault="00E42422" w:rsidP="00353F82">
            <w:pPr>
              <w:spacing w:line="280" w:lineRule="exact"/>
              <w:jc w:val="center"/>
              <w:rPr>
                <w:rFonts w:ascii="仿宋" w:eastAsia="仿宋" w:hAnsi="仿宋" w:cs="宋体"/>
                <w:szCs w:val="21"/>
              </w:rPr>
            </w:pPr>
            <w:r>
              <w:rPr>
                <w:rFonts w:ascii="仿宋" w:eastAsia="仿宋" w:hAnsi="仿宋" w:cs="宋体" w:hint="eastAsia"/>
                <w:szCs w:val="21"/>
              </w:rPr>
              <w:t>评分标准</w:t>
            </w:r>
          </w:p>
        </w:tc>
        <w:tc>
          <w:tcPr>
            <w:tcW w:w="709" w:type="dxa"/>
            <w:vAlign w:val="center"/>
          </w:tcPr>
          <w:p w:rsidR="00E72D8E" w:rsidRDefault="00E42422" w:rsidP="00353F82">
            <w:pPr>
              <w:pStyle w:val="100"/>
              <w:spacing w:line="280" w:lineRule="exact"/>
              <w:jc w:val="center"/>
              <w:rPr>
                <w:rFonts w:ascii="仿宋" w:eastAsia="仿宋" w:hAnsi="仿宋" w:cs="宋体"/>
                <w:szCs w:val="21"/>
              </w:rPr>
            </w:pPr>
            <w:r>
              <w:rPr>
                <w:rFonts w:ascii="仿宋" w:eastAsia="仿宋" w:hAnsi="仿宋" w:cs="宋体" w:hint="eastAsia"/>
                <w:szCs w:val="21"/>
              </w:rPr>
              <w:t>35</w:t>
            </w:r>
          </w:p>
        </w:tc>
        <w:tc>
          <w:tcPr>
            <w:tcW w:w="6378" w:type="dxa"/>
          </w:tcPr>
          <w:p w:rsidR="00E72D8E" w:rsidRPr="00C57F55" w:rsidRDefault="00E42422" w:rsidP="00C57F55">
            <w:pPr>
              <w:widowControl/>
              <w:spacing w:line="280" w:lineRule="exact"/>
              <w:outlineLvl w:val="1"/>
              <w:rPr>
                <w:rFonts w:ascii="仿宋" w:eastAsia="仿宋" w:hAnsi="仿宋"/>
                <w:bCs/>
                <w:kern w:val="0"/>
                <w:szCs w:val="21"/>
              </w:rPr>
            </w:pPr>
            <w:r>
              <w:rPr>
                <w:rFonts w:ascii="仿宋" w:eastAsia="仿宋" w:hAnsi="仿宋" w:hint="eastAsia"/>
                <w:bCs/>
                <w:kern w:val="0"/>
                <w:szCs w:val="21"/>
              </w:rPr>
              <w:t>按照财政部有关规定：商务得分采用低价优先法计算，即满足招标文件要求且投标报价最低的投标报价为评标基准价，其价格分为满分。其他投标单位的价格分统一按照下列公式计算：投标报价得分=（评标基准价/投标报价）×35</w:t>
            </w:r>
          </w:p>
        </w:tc>
      </w:tr>
      <w:tr w:rsidR="00E72D8E">
        <w:trPr>
          <w:trHeight w:val="1177"/>
        </w:trPr>
        <w:tc>
          <w:tcPr>
            <w:tcW w:w="568" w:type="dxa"/>
            <w:vAlign w:val="center"/>
          </w:tcPr>
          <w:p w:rsidR="00E72D8E" w:rsidRDefault="00E42422" w:rsidP="00353F82">
            <w:pPr>
              <w:spacing w:line="280" w:lineRule="exact"/>
              <w:jc w:val="center"/>
              <w:rPr>
                <w:rFonts w:ascii="仿宋" w:eastAsia="仿宋" w:hAnsi="仿宋" w:cs="宋体"/>
                <w:szCs w:val="21"/>
              </w:rPr>
            </w:pPr>
            <w:r>
              <w:rPr>
                <w:rFonts w:ascii="仿宋" w:eastAsia="仿宋" w:hAnsi="仿宋" w:cs="宋体" w:hint="eastAsia"/>
                <w:szCs w:val="21"/>
              </w:rPr>
              <w:t>技术</w:t>
            </w:r>
          </w:p>
          <w:p w:rsidR="00E72D8E" w:rsidRDefault="00E42422" w:rsidP="00353F82">
            <w:pPr>
              <w:spacing w:line="280" w:lineRule="exact"/>
              <w:jc w:val="center"/>
              <w:rPr>
                <w:rFonts w:ascii="仿宋" w:eastAsia="仿宋" w:hAnsi="仿宋" w:cs="宋体"/>
                <w:szCs w:val="21"/>
              </w:rPr>
            </w:pPr>
            <w:r>
              <w:rPr>
                <w:rFonts w:ascii="仿宋" w:eastAsia="仿宋" w:hAnsi="仿宋" w:cs="宋体" w:hint="eastAsia"/>
                <w:szCs w:val="21"/>
              </w:rPr>
              <w:t>评分</w:t>
            </w:r>
          </w:p>
          <w:p w:rsidR="00E72D8E" w:rsidRDefault="00E42422" w:rsidP="00353F82">
            <w:pPr>
              <w:spacing w:line="280" w:lineRule="exact"/>
              <w:jc w:val="center"/>
              <w:rPr>
                <w:rFonts w:ascii="仿宋" w:eastAsia="仿宋" w:hAnsi="仿宋" w:cs="宋体"/>
                <w:szCs w:val="21"/>
              </w:rPr>
            </w:pPr>
            <w:r>
              <w:rPr>
                <w:rFonts w:ascii="仿宋" w:eastAsia="仿宋" w:hAnsi="仿宋" w:cs="宋体" w:hint="eastAsia"/>
                <w:szCs w:val="21"/>
              </w:rPr>
              <w:t>标准</w:t>
            </w:r>
          </w:p>
        </w:tc>
        <w:tc>
          <w:tcPr>
            <w:tcW w:w="1134" w:type="dxa"/>
            <w:vAlign w:val="center"/>
          </w:tcPr>
          <w:p w:rsidR="00E72D8E" w:rsidRDefault="00E42422" w:rsidP="00353F82">
            <w:pPr>
              <w:pStyle w:val="100"/>
              <w:spacing w:line="280" w:lineRule="exact"/>
              <w:jc w:val="center"/>
              <w:rPr>
                <w:rFonts w:ascii="仿宋" w:eastAsia="仿宋" w:hAnsi="仿宋"/>
                <w:szCs w:val="21"/>
              </w:rPr>
            </w:pPr>
            <w:r>
              <w:rPr>
                <w:rFonts w:ascii="仿宋" w:eastAsia="仿宋" w:hAnsi="仿宋" w:hint="eastAsia"/>
                <w:szCs w:val="21"/>
              </w:rPr>
              <w:t>投标设备整体评价及技术性能指标的响应程度</w:t>
            </w:r>
          </w:p>
        </w:tc>
        <w:tc>
          <w:tcPr>
            <w:tcW w:w="709" w:type="dxa"/>
            <w:vAlign w:val="center"/>
          </w:tcPr>
          <w:p w:rsidR="00E72D8E" w:rsidRDefault="00E42422" w:rsidP="00353F82">
            <w:pPr>
              <w:pStyle w:val="100"/>
              <w:spacing w:line="280" w:lineRule="exact"/>
              <w:jc w:val="center"/>
              <w:rPr>
                <w:rFonts w:ascii="仿宋" w:eastAsia="仿宋" w:hAnsi="仿宋"/>
                <w:szCs w:val="21"/>
              </w:rPr>
            </w:pPr>
            <w:r>
              <w:rPr>
                <w:rFonts w:ascii="仿宋" w:eastAsia="仿宋" w:hAnsi="仿宋" w:hint="eastAsia"/>
                <w:szCs w:val="21"/>
              </w:rPr>
              <w:t>20</w:t>
            </w:r>
          </w:p>
        </w:tc>
        <w:tc>
          <w:tcPr>
            <w:tcW w:w="6378" w:type="dxa"/>
          </w:tcPr>
          <w:p w:rsidR="00E72D8E" w:rsidRDefault="00E42422" w:rsidP="00353F82">
            <w:pPr>
              <w:pStyle w:val="100"/>
              <w:spacing w:line="280" w:lineRule="exact"/>
              <w:rPr>
                <w:rFonts w:ascii="仿宋" w:eastAsia="仿宋" w:hAnsi="仿宋"/>
                <w:szCs w:val="21"/>
              </w:rPr>
            </w:pPr>
            <w:r>
              <w:rPr>
                <w:rFonts w:ascii="仿宋" w:eastAsia="仿宋" w:hAnsi="仿宋" w:cs="宋体" w:hint="eastAsia"/>
                <w:szCs w:val="21"/>
              </w:rPr>
              <w:t>投标设备（产品）技术参数性能满足或优于招标文件要求，且稳定可靠，能够保证整体项目顺利实施，根据各投标人对其所投设备（产品）数量准确、规格进行描述，并提供所投设备（产品）提供生产厂家确认的、相应的功能证明材料（包括但不限于测试报告或设备（产品）彩页或设备（产品）说明书或官网和功能截图等），描述无缺漏详细具体且证明材料完整的得满分20分，每负偏离一项“</w:t>
            </w:r>
            <w:r>
              <w:rPr>
                <w:rFonts w:ascii="仿宋" w:eastAsia="仿宋" w:hAnsi="仿宋" w:cs="华文仿宋" w:hint="eastAsia"/>
                <w:szCs w:val="21"/>
              </w:rPr>
              <w:t>*</w:t>
            </w:r>
            <w:r>
              <w:rPr>
                <w:rFonts w:ascii="仿宋" w:eastAsia="仿宋" w:hAnsi="仿宋" w:cs="宋体" w:hint="eastAsia"/>
                <w:szCs w:val="21"/>
              </w:rPr>
              <w:t>”项指标的扣减</w:t>
            </w:r>
            <w:r>
              <w:rPr>
                <w:rFonts w:ascii="仿宋" w:eastAsia="仿宋" w:hAnsi="仿宋" w:cs="宋体" w:hint="eastAsia"/>
                <w:szCs w:val="21"/>
                <w:u w:val="single"/>
              </w:rPr>
              <w:t xml:space="preserve"> 1 </w:t>
            </w:r>
            <w:r>
              <w:rPr>
                <w:rFonts w:ascii="仿宋" w:eastAsia="仿宋" w:hAnsi="仿宋" w:cs="宋体" w:hint="eastAsia"/>
                <w:szCs w:val="21"/>
              </w:rPr>
              <w:t>分，每负偏离一项非“</w:t>
            </w:r>
            <w:r>
              <w:rPr>
                <w:rFonts w:ascii="仿宋" w:eastAsia="仿宋" w:hAnsi="仿宋" w:cs="华文仿宋" w:hint="eastAsia"/>
                <w:szCs w:val="21"/>
              </w:rPr>
              <w:t>*</w:t>
            </w:r>
            <w:r>
              <w:rPr>
                <w:rFonts w:ascii="仿宋" w:eastAsia="仿宋" w:hAnsi="仿宋" w:cs="宋体" w:hint="eastAsia"/>
                <w:szCs w:val="21"/>
              </w:rPr>
              <w:t>”项指标的扣减</w:t>
            </w:r>
            <w:r>
              <w:rPr>
                <w:rFonts w:ascii="仿宋" w:eastAsia="仿宋" w:hAnsi="仿宋" w:cs="宋体" w:hint="eastAsia"/>
                <w:szCs w:val="21"/>
                <w:u w:val="single"/>
              </w:rPr>
              <w:t>0.5</w:t>
            </w:r>
            <w:r>
              <w:rPr>
                <w:rFonts w:ascii="仿宋" w:eastAsia="仿宋" w:hAnsi="仿宋" w:cs="宋体" w:hint="eastAsia"/>
                <w:szCs w:val="21"/>
              </w:rPr>
              <w:t>分，扣完为止。本项满分为20分。(保留小数点后两位)</w:t>
            </w:r>
          </w:p>
        </w:tc>
      </w:tr>
      <w:tr w:rsidR="00E72D8E">
        <w:tc>
          <w:tcPr>
            <w:tcW w:w="568" w:type="dxa"/>
            <w:vMerge w:val="restart"/>
            <w:vAlign w:val="center"/>
          </w:tcPr>
          <w:p w:rsidR="00E72D8E" w:rsidRDefault="00E42422" w:rsidP="00353F82">
            <w:pPr>
              <w:pStyle w:val="100"/>
              <w:spacing w:line="280" w:lineRule="exact"/>
              <w:jc w:val="center"/>
              <w:rPr>
                <w:rFonts w:ascii="仿宋" w:eastAsia="仿宋" w:hAnsi="仿宋"/>
                <w:szCs w:val="21"/>
              </w:rPr>
            </w:pPr>
            <w:r>
              <w:rPr>
                <w:rFonts w:ascii="仿宋" w:eastAsia="仿宋" w:hAnsi="仿宋" w:hint="eastAsia"/>
                <w:szCs w:val="21"/>
              </w:rPr>
              <w:t>商务</w:t>
            </w:r>
          </w:p>
          <w:p w:rsidR="00E72D8E" w:rsidRDefault="00E42422" w:rsidP="00353F82">
            <w:pPr>
              <w:pStyle w:val="100"/>
              <w:spacing w:line="280" w:lineRule="exact"/>
              <w:jc w:val="center"/>
              <w:rPr>
                <w:rFonts w:ascii="仿宋" w:eastAsia="仿宋" w:hAnsi="仿宋"/>
                <w:szCs w:val="21"/>
              </w:rPr>
            </w:pPr>
            <w:r>
              <w:rPr>
                <w:rFonts w:ascii="仿宋" w:eastAsia="仿宋" w:hAnsi="仿宋" w:hint="eastAsia"/>
                <w:szCs w:val="21"/>
              </w:rPr>
              <w:t>评分</w:t>
            </w:r>
          </w:p>
          <w:p w:rsidR="00E72D8E" w:rsidRDefault="00E42422" w:rsidP="00353F82">
            <w:pPr>
              <w:pStyle w:val="100"/>
              <w:spacing w:line="280" w:lineRule="exact"/>
              <w:jc w:val="center"/>
              <w:rPr>
                <w:rFonts w:ascii="仿宋" w:eastAsia="仿宋" w:hAnsi="仿宋"/>
                <w:szCs w:val="21"/>
              </w:rPr>
            </w:pPr>
            <w:r>
              <w:rPr>
                <w:rFonts w:ascii="仿宋" w:eastAsia="仿宋" w:hAnsi="仿宋" w:hint="eastAsia"/>
                <w:szCs w:val="21"/>
              </w:rPr>
              <w:t>标准</w:t>
            </w:r>
          </w:p>
        </w:tc>
        <w:tc>
          <w:tcPr>
            <w:tcW w:w="1134" w:type="dxa"/>
            <w:vAlign w:val="center"/>
          </w:tcPr>
          <w:p w:rsidR="00E72D8E" w:rsidRDefault="00E42422" w:rsidP="00353F82">
            <w:pPr>
              <w:pStyle w:val="100"/>
              <w:spacing w:line="280" w:lineRule="exact"/>
              <w:jc w:val="center"/>
              <w:rPr>
                <w:rFonts w:ascii="仿宋" w:eastAsia="仿宋" w:hAnsi="仿宋"/>
                <w:szCs w:val="21"/>
              </w:rPr>
            </w:pPr>
            <w:r>
              <w:rPr>
                <w:rFonts w:ascii="仿宋" w:eastAsia="仿宋" w:hAnsi="仿宋" w:hint="eastAsia"/>
                <w:szCs w:val="21"/>
              </w:rPr>
              <w:t>商务响应</w:t>
            </w:r>
          </w:p>
        </w:tc>
        <w:tc>
          <w:tcPr>
            <w:tcW w:w="709" w:type="dxa"/>
            <w:vAlign w:val="center"/>
          </w:tcPr>
          <w:p w:rsidR="00E72D8E" w:rsidRDefault="00E42422" w:rsidP="00353F82">
            <w:pPr>
              <w:pStyle w:val="100"/>
              <w:spacing w:line="280" w:lineRule="exact"/>
              <w:jc w:val="center"/>
              <w:rPr>
                <w:rFonts w:ascii="仿宋" w:eastAsia="仿宋" w:hAnsi="仿宋"/>
                <w:szCs w:val="21"/>
              </w:rPr>
            </w:pPr>
            <w:r>
              <w:rPr>
                <w:rFonts w:ascii="仿宋" w:eastAsia="仿宋" w:hAnsi="仿宋" w:hint="eastAsia"/>
                <w:szCs w:val="21"/>
              </w:rPr>
              <w:t>5</w:t>
            </w:r>
          </w:p>
        </w:tc>
        <w:tc>
          <w:tcPr>
            <w:tcW w:w="6378" w:type="dxa"/>
          </w:tcPr>
          <w:p w:rsidR="00E72D8E" w:rsidRDefault="00E42422" w:rsidP="00353F82">
            <w:pPr>
              <w:pStyle w:val="100"/>
              <w:spacing w:line="280" w:lineRule="exact"/>
              <w:rPr>
                <w:rFonts w:ascii="仿宋" w:eastAsia="仿宋" w:hAnsi="仿宋"/>
                <w:szCs w:val="21"/>
              </w:rPr>
            </w:pPr>
            <w:r>
              <w:rPr>
                <w:rFonts w:ascii="仿宋" w:eastAsia="仿宋" w:hAnsi="仿宋" w:cs="宋体" w:hint="eastAsia"/>
                <w:szCs w:val="21"/>
              </w:rPr>
              <w:t>投标文件对招标文件中的提出的商务要求和招标文件提出的付款、交货期（含安装期）、测试、验收以及技术培训等商务要求进行响应说明，满足招标文件上述要求的得满分5分，凡有一项未满足上述要求的均按照“0”分计入。</w:t>
            </w:r>
          </w:p>
        </w:tc>
      </w:tr>
      <w:tr w:rsidR="00E72D8E">
        <w:tc>
          <w:tcPr>
            <w:tcW w:w="568" w:type="dxa"/>
            <w:vMerge/>
            <w:vAlign w:val="center"/>
          </w:tcPr>
          <w:p w:rsidR="00E72D8E" w:rsidRDefault="00E72D8E" w:rsidP="00353F82">
            <w:pPr>
              <w:pStyle w:val="100"/>
              <w:spacing w:line="280" w:lineRule="exact"/>
              <w:jc w:val="center"/>
              <w:rPr>
                <w:rFonts w:ascii="仿宋" w:eastAsia="仿宋" w:hAnsi="仿宋"/>
                <w:szCs w:val="21"/>
              </w:rPr>
            </w:pPr>
          </w:p>
        </w:tc>
        <w:tc>
          <w:tcPr>
            <w:tcW w:w="1134" w:type="dxa"/>
            <w:vAlign w:val="center"/>
          </w:tcPr>
          <w:p w:rsidR="00E72D8E" w:rsidRDefault="00E42422" w:rsidP="00353F82">
            <w:pPr>
              <w:pStyle w:val="100"/>
              <w:spacing w:line="280" w:lineRule="exact"/>
              <w:jc w:val="center"/>
              <w:rPr>
                <w:rFonts w:ascii="仿宋" w:eastAsia="仿宋" w:hAnsi="仿宋"/>
                <w:szCs w:val="21"/>
              </w:rPr>
            </w:pPr>
            <w:r>
              <w:rPr>
                <w:rFonts w:ascii="仿宋" w:eastAsia="仿宋" w:hAnsi="仿宋" w:hint="eastAsia"/>
                <w:szCs w:val="21"/>
              </w:rPr>
              <w:t>业绩</w:t>
            </w:r>
          </w:p>
        </w:tc>
        <w:tc>
          <w:tcPr>
            <w:tcW w:w="709" w:type="dxa"/>
            <w:vAlign w:val="center"/>
          </w:tcPr>
          <w:p w:rsidR="00E72D8E" w:rsidRDefault="00E42422" w:rsidP="00353F82">
            <w:pPr>
              <w:pStyle w:val="100"/>
              <w:spacing w:line="280" w:lineRule="exact"/>
              <w:jc w:val="center"/>
              <w:rPr>
                <w:rFonts w:ascii="仿宋" w:eastAsia="仿宋" w:hAnsi="仿宋"/>
                <w:szCs w:val="21"/>
              </w:rPr>
            </w:pPr>
            <w:r>
              <w:rPr>
                <w:rFonts w:ascii="仿宋" w:eastAsia="仿宋" w:hAnsi="仿宋" w:hint="eastAsia"/>
                <w:szCs w:val="21"/>
              </w:rPr>
              <w:t>5</w:t>
            </w:r>
          </w:p>
        </w:tc>
        <w:tc>
          <w:tcPr>
            <w:tcW w:w="6378" w:type="dxa"/>
          </w:tcPr>
          <w:p w:rsidR="00E72D8E" w:rsidRDefault="00E42422" w:rsidP="00353F82">
            <w:pPr>
              <w:pStyle w:val="100"/>
              <w:spacing w:line="280" w:lineRule="exact"/>
              <w:rPr>
                <w:rFonts w:ascii="仿宋" w:eastAsia="仿宋" w:hAnsi="仿宋"/>
                <w:szCs w:val="21"/>
              </w:rPr>
            </w:pPr>
            <w:r>
              <w:rPr>
                <w:rFonts w:ascii="仿宋" w:eastAsia="仿宋" w:hAnsi="仿宋" w:cs="宋体" w:hint="eastAsia"/>
                <w:szCs w:val="21"/>
              </w:rPr>
              <w:t>提供自2019年1月1日起至今的</w:t>
            </w:r>
            <w:r w:rsidR="001E3CFF">
              <w:rPr>
                <w:rFonts w:ascii="仿宋" w:eastAsia="仿宋" w:hAnsi="仿宋" w:cs="宋体" w:hint="eastAsia"/>
                <w:szCs w:val="21"/>
              </w:rPr>
              <w:t>同类</w:t>
            </w:r>
            <w:r>
              <w:rPr>
                <w:rFonts w:ascii="仿宋" w:eastAsia="仿宋" w:hAnsi="仿宋" w:cs="宋体" w:hint="eastAsia"/>
                <w:szCs w:val="21"/>
              </w:rPr>
              <w:t>业绩证明材料（以合同为准），每提供一项上述</w:t>
            </w:r>
            <w:r w:rsidR="001E3CFF">
              <w:rPr>
                <w:rFonts w:ascii="仿宋" w:eastAsia="仿宋" w:hAnsi="仿宋" w:cs="宋体" w:hint="eastAsia"/>
                <w:szCs w:val="21"/>
              </w:rPr>
              <w:t>同类</w:t>
            </w:r>
            <w:r>
              <w:rPr>
                <w:rFonts w:ascii="仿宋" w:eastAsia="仿宋" w:hAnsi="仿宋" w:cs="宋体" w:hint="eastAsia"/>
                <w:szCs w:val="21"/>
              </w:rPr>
              <w:t>业绩证明材料（合同）复印件（加盖供应商公章）的，得1分，最高得5分，未提供的不得分，原件备查。</w:t>
            </w:r>
          </w:p>
        </w:tc>
      </w:tr>
      <w:tr w:rsidR="00E72D8E">
        <w:tc>
          <w:tcPr>
            <w:tcW w:w="568" w:type="dxa"/>
            <w:vMerge/>
          </w:tcPr>
          <w:p w:rsidR="00E72D8E" w:rsidRDefault="00E72D8E" w:rsidP="00353F82">
            <w:pPr>
              <w:pStyle w:val="100"/>
              <w:spacing w:line="280" w:lineRule="exact"/>
              <w:rPr>
                <w:rFonts w:ascii="仿宋" w:eastAsia="仿宋" w:hAnsi="仿宋"/>
                <w:szCs w:val="21"/>
              </w:rPr>
            </w:pPr>
          </w:p>
        </w:tc>
        <w:tc>
          <w:tcPr>
            <w:tcW w:w="1134" w:type="dxa"/>
            <w:vMerge w:val="restart"/>
            <w:vAlign w:val="center"/>
          </w:tcPr>
          <w:p w:rsidR="00E72D8E" w:rsidRDefault="00E42422" w:rsidP="00353F82">
            <w:pPr>
              <w:pStyle w:val="100"/>
              <w:spacing w:line="280" w:lineRule="exact"/>
              <w:jc w:val="center"/>
              <w:rPr>
                <w:rFonts w:ascii="仿宋" w:eastAsia="仿宋" w:hAnsi="仿宋"/>
                <w:szCs w:val="21"/>
              </w:rPr>
            </w:pPr>
            <w:r>
              <w:rPr>
                <w:rFonts w:ascii="仿宋" w:eastAsia="仿宋" w:hAnsi="仿宋" w:hint="eastAsia"/>
                <w:szCs w:val="21"/>
              </w:rPr>
              <w:t>履约能力及售后</w:t>
            </w:r>
          </w:p>
        </w:tc>
        <w:tc>
          <w:tcPr>
            <w:tcW w:w="709" w:type="dxa"/>
            <w:vMerge w:val="restart"/>
            <w:vAlign w:val="center"/>
          </w:tcPr>
          <w:p w:rsidR="00E72D8E" w:rsidRDefault="00E42422" w:rsidP="00353F82">
            <w:pPr>
              <w:pStyle w:val="100"/>
              <w:spacing w:line="280" w:lineRule="exact"/>
              <w:jc w:val="center"/>
              <w:rPr>
                <w:rFonts w:ascii="仿宋" w:eastAsia="仿宋" w:hAnsi="仿宋"/>
                <w:szCs w:val="21"/>
              </w:rPr>
            </w:pPr>
            <w:r>
              <w:rPr>
                <w:rFonts w:ascii="仿宋" w:eastAsia="仿宋" w:hAnsi="仿宋" w:hint="eastAsia"/>
                <w:szCs w:val="21"/>
              </w:rPr>
              <w:t>20</w:t>
            </w:r>
          </w:p>
        </w:tc>
        <w:tc>
          <w:tcPr>
            <w:tcW w:w="6378" w:type="dxa"/>
          </w:tcPr>
          <w:p w:rsidR="00E72D8E" w:rsidRDefault="00E42422" w:rsidP="00353F82">
            <w:pPr>
              <w:pStyle w:val="100"/>
              <w:spacing w:line="280" w:lineRule="exact"/>
              <w:rPr>
                <w:rFonts w:ascii="仿宋" w:eastAsia="仿宋" w:hAnsi="仿宋"/>
                <w:szCs w:val="21"/>
              </w:rPr>
            </w:pPr>
            <w:r>
              <w:rPr>
                <w:rFonts w:ascii="仿宋" w:eastAsia="仿宋" w:hAnsi="仿宋" w:cs="宋体" w:hint="eastAsia"/>
                <w:szCs w:val="21"/>
              </w:rPr>
              <w:t>针对本项目及使用单位实际需求提供详细具体可行的有针对性的实施方案及售后服务措施承诺，并由专业的技术人员提供设备（产品）安装服务，帮助使用单位将设备（产品）调试到最佳使用状态，保证项目的顺利运行。由评审委员会横向比较，按其响应程度计0～5分。</w:t>
            </w:r>
          </w:p>
        </w:tc>
      </w:tr>
      <w:tr w:rsidR="00E72D8E">
        <w:tc>
          <w:tcPr>
            <w:tcW w:w="568" w:type="dxa"/>
            <w:vMerge/>
          </w:tcPr>
          <w:p w:rsidR="00E72D8E" w:rsidRDefault="00E72D8E" w:rsidP="00353F82">
            <w:pPr>
              <w:pStyle w:val="100"/>
              <w:spacing w:line="280" w:lineRule="exact"/>
              <w:rPr>
                <w:rFonts w:ascii="仿宋" w:eastAsia="仿宋" w:hAnsi="仿宋"/>
                <w:szCs w:val="21"/>
              </w:rPr>
            </w:pPr>
          </w:p>
        </w:tc>
        <w:tc>
          <w:tcPr>
            <w:tcW w:w="1134" w:type="dxa"/>
            <w:vMerge/>
            <w:vAlign w:val="center"/>
          </w:tcPr>
          <w:p w:rsidR="00E72D8E" w:rsidRDefault="00E72D8E" w:rsidP="00353F82">
            <w:pPr>
              <w:pStyle w:val="100"/>
              <w:spacing w:line="280" w:lineRule="exact"/>
              <w:jc w:val="center"/>
              <w:rPr>
                <w:rFonts w:ascii="仿宋" w:eastAsia="仿宋" w:hAnsi="仿宋"/>
                <w:szCs w:val="21"/>
              </w:rPr>
            </w:pPr>
          </w:p>
        </w:tc>
        <w:tc>
          <w:tcPr>
            <w:tcW w:w="709" w:type="dxa"/>
            <w:vMerge/>
            <w:vAlign w:val="center"/>
          </w:tcPr>
          <w:p w:rsidR="00E72D8E" w:rsidRDefault="00E72D8E" w:rsidP="00353F82">
            <w:pPr>
              <w:pStyle w:val="100"/>
              <w:spacing w:line="280" w:lineRule="exact"/>
              <w:jc w:val="center"/>
              <w:rPr>
                <w:rFonts w:ascii="仿宋" w:eastAsia="仿宋" w:hAnsi="仿宋"/>
                <w:szCs w:val="21"/>
              </w:rPr>
            </w:pPr>
          </w:p>
        </w:tc>
        <w:tc>
          <w:tcPr>
            <w:tcW w:w="6378" w:type="dxa"/>
          </w:tcPr>
          <w:p w:rsidR="00E72D8E" w:rsidRDefault="00E42422" w:rsidP="00353F82">
            <w:pPr>
              <w:pStyle w:val="100"/>
              <w:spacing w:line="280" w:lineRule="exact"/>
              <w:rPr>
                <w:rFonts w:ascii="仿宋" w:eastAsia="仿宋" w:hAnsi="仿宋"/>
                <w:szCs w:val="21"/>
              </w:rPr>
            </w:pPr>
            <w:r>
              <w:rPr>
                <w:rFonts w:ascii="仿宋" w:eastAsia="仿宋" w:hAnsi="仿宋" w:cs="宋体" w:hint="eastAsia"/>
                <w:szCs w:val="21"/>
              </w:rPr>
              <w:t>供应商提供的培训方案（包括但不限于培训人数、培训时间、培训及考核办法等），保证使用方能熟练操作。由评审委员会横向比较，按其响应程度计0～5分。</w:t>
            </w:r>
          </w:p>
        </w:tc>
      </w:tr>
      <w:tr w:rsidR="00E72D8E">
        <w:tc>
          <w:tcPr>
            <w:tcW w:w="568" w:type="dxa"/>
            <w:vMerge/>
          </w:tcPr>
          <w:p w:rsidR="00E72D8E" w:rsidRDefault="00E72D8E" w:rsidP="00353F82">
            <w:pPr>
              <w:pStyle w:val="100"/>
              <w:spacing w:line="280" w:lineRule="exact"/>
              <w:rPr>
                <w:rFonts w:ascii="仿宋" w:eastAsia="仿宋" w:hAnsi="仿宋"/>
                <w:szCs w:val="21"/>
              </w:rPr>
            </w:pPr>
          </w:p>
        </w:tc>
        <w:tc>
          <w:tcPr>
            <w:tcW w:w="1134" w:type="dxa"/>
            <w:vMerge/>
            <w:vAlign w:val="center"/>
          </w:tcPr>
          <w:p w:rsidR="00E72D8E" w:rsidRDefault="00E72D8E" w:rsidP="00353F82">
            <w:pPr>
              <w:pStyle w:val="100"/>
              <w:spacing w:line="280" w:lineRule="exact"/>
              <w:jc w:val="center"/>
              <w:rPr>
                <w:rFonts w:ascii="仿宋" w:eastAsia="仿宋" w:hAnsi="仿宋"/>
                <w:szCs w:val="21"/>
              </w:rPr>
            </w:pPr>
          </w:p>
        </w:tc>
        <w:tc>
          <w:tcPr>
            <w:tcW w:w="709" w:type="dxa"/>
            <w:vMerge/>
            <w:vAlign w:val="center"/>
          </w:tcPr>
          <w:p w:rsidR="00E72D8E" w:rsidRDefault="00E72D8E" w:rsidP="00353F82">
            <w:pPr>
              <w:pStyle w:val="100"/>
              <w:spacing w:line="280" w:lineRule="exact"/>
              <w:jc w:val="center"/>
              <w:rPr>
                <w:rFonts w:ascii="仿宋" w:eastAsia="仿宋" w:hAnsi="仿宋"/>
                <w:szCs w:val="21"/>
              </w:rPr>
            </w:pPr>
          </w:p>
        </w:tc>
        <w:tc>
          <w:tcPr>
            <w:tcW w:w="6378" w:type="dxa"/>
          </w:tcPr>
          <w:p w:rsidR="00E72D8E" w:rsidRDefault="00E42422" w:rsidP="00353F82">
            <w:pPr>
              <w:pStyle w:val="100"/>
              <w:spacing w:line="280" w:lineRule="exact"/>
              <w:rPr>
                <w:rFonts w:ascii="仿宋" w:eastAsia="仿宋" w:hAnsi="仿宋"/>
                <w:szCs w:val="21"/>
              </w:rPr>
            </w:pPr>
            <w:r>
              <w:rPr>
                <w:rFonts w:ascii="仿宋" w:eastAsia="仿宋" w:hAnsi="仿宋" w:cs="宋体" w:hint="eastAsia"/>
                <w:szCs w:val="21"/>
              </w:rPr>
              <w:t>针对供应商所做出维护保养及应急方案，包括但不限于设备（产品）出现问题的及时处理，替换设备（产品）预案等，不能影响及延误使用单位的正常使用承诺进行描述。由评审委员会横向比较，按其响应程度计0～5分。</w:t>
            </w:r>
          </w:p>
        </w:tc>
      </w:tr>
      <w:tr w:rsidR="00E72D8E">
        <w:tc>
          <w:tcPr>
            <w:tcW w:w="568" w:type="dxa"/>
            <w:vMerge/>
          </w:tcPr>
          <w:p w:rsidR="00E72D8E" w:rsidRDefault="00E72D8E" w:rsidP="00353F82">
            <w:pPr>
              <w:pStyle w:val="100"/>
              <w:spacing w:line="280" w:lineRule="exact"/>
              <w:rPr>
                <w:rFonts w:ascii="仿宋" w:eastAsia="仿宋" w:hAnsi="仿宋"/>
                <w:szCs w:val="21"/>
              </w:rPr>
            </w:pPr>
          </w:p>
        </w:tc>
        <w:tc>
          <w:tcPr>
            <w:tcW w:w="1134" w:type="dxa"/>
            <w:vMerge/>
            <w:vAlign w:val="center"/>
          </w:tcPr>
          <w:p w:rsidR="00E72D8E" w:rsidRDefault="00E72D8E" w:rsidP="00353F82">
            <w:pPr>
              <w:pStyle w:val="100"/>
              <w:spacing w:line="280" w:lineRule="exact"/>
              <w:jc w:val="center"/>
              <w:rPr>
                <w:rFonts w:ascii="仿宋" w:eastAsia="仿宋" w:hAnsi="仿宋"/>
                <w:szCs w:val="21"/>
              </w:rPr>
            </w:pPr>
          </w:p>
        </w:tc>
        <w:tc>
          <w:tcPr>
            <w:tcW w:w="709" w:type="dxa"/>
            <w:vMerge/>
            <w:vAlign w:val="center"/>
          </w:tcPr>
          <w:p w:rsidR="00E72D8E" w:rsidRDefault="00E72D8E" w:rsidP="00353F82">
            <w:pPr>
              <w:pStyle w:val="100"/>
              <w:spacing w:line="280" w:lineRule="exact"/>
              <w:jc w:val="center"/>
              <w:rPr>
                <w:rFonts w:ascii="仿宋" w:eastAsia="仿宋" w:hAnsi="仿宋"/>
                <w:szCs w:val="21"/>
              </w:rPr>
            </w:pPr>
          </w:p>
        </w:tc>
        <w:tc>
          <w:tcPr>
            <w:tcW w:w="6378" w:type="dxa"/>
          </w:tcPr>
          <w:p w:rsidR="00E72D8E" w:rsidRDefault="002D5F3D" w:rsidP="00B846FF">
            <w:pPr>
              <w:pStyle w:val="100"/>
              <w:spacing w:line="280" w:lineRule="exact"/>
              <w:rPr>
                <w:rFonts w:ascii="仿宋" w:eastAsia="仿宋" w:hAnsi="仿宋" w:cs="宋体"/>
                <w:szCs w:val="21"/>
              </w:rPr>
            </w:pPr>
            <w:r>
              <w:rPr>
                <w:rFonts w:ascii="仿宋" w:eastAsia="仿宋" w:hAnsi="仿宋" w:cs="宋体" w:hint="eastAsia"/>
                <w:szCs w:val="21"/>
              </w:rPr>
              <w:t>供货渠道正常、</w:t>
            </w:r>
            <w:r w:rsidR="00E42422">
              <w:rPr>
                <w:rFonts w:ascii="仿宋" w:eastAsia="仿宋" w:hAnsi="仿宋" w:cs="宋体" w:hint="eastAsia"/>
                <w:szCs w:val="21"/>
              </w:rPr>
              <w:t>来源质量有保证，检验手续完善、合法有效，无产权纠纷，</w:t>
            </w:r>
            <w:r w:rsidRPr="002D5F3D">
              <w:rPr>
                <w:rFonts w:ascii="仿宋" w:eastAsia="仿宋" w:hAnsi="仿宋" w:cs="宋体" w:hint="eastAsia"/>
                <w:szCs w:val="21"/>
              </w:rPr>
              <w:t>按其响应程度计0～5分</w:t>
            </w:r>
            <w:r w:rsidR="00E42422">
              <w:rPr>
                <w:rFonts w:ascii="仿宋" w:eastAsia="仿宋" w:hAnsi="仿宋" w:cs="宋体" w:hint="eastAsia"/>
                <w:szCs w:val="21"/>
              </w:rPr>
              <w:t>。</w:t>
            </w:r>
          </w:p>
        </w:tc>
      </w:tr>
      <w:tr w:rsidR="00E72D8E">
        <w:tc>
          <w:tcPr>
            <w:tcW w:w="1702" w:type="dxa"/>
            <w:gridSpan w:val="2"/>
            <w:vAlign w:val="center"/>
          </w:tcPr>
          <w:p w:rsidR="00E72D8E" w:rsidRDefault="00E42422" w:rsidP="00353F82">
            <w:pPr>
              <w:pStyle w:val="100"/>
              <w:spacing w:line="280" w:lineRule="exact"/>
              <w:jc w:val="center"/>
              <w:rPr>
                <w:rFonts w:ascii="仿宋" w:eastAsia="仿宋" w:hAnsi="仿宋"/>
                <w:szCs w:val="21"/>
              </w:rPr>
            </w:pPr>
            <w:r>
              <w:rPr>
                <w:rFonts w:ascii="仿宋" w:eastAsia="仿宋" w:hAnsi="仿宋" w:hint="eastAsia"/>
                <w:szCs w:val="21"/>
              </w:rPr>
              <w:t>质量保证</w:t>
            </w:r>
          </w:p>
        </w:tc>
        <w:tc>
          <w:tcPr>
            <w:tcW w:w="709" w:type="dxa"/>
            <w:vAlign w:val="center"/>
          </w:tcPr>
          <w:p w:rsidR="00E72D8E" w:rsidRDefault="00E42422" w:rsidP="00353F82">
            <w:pPr>
              <w:pStyle w:val="100"/>
              <w:spacing w:line="280" w:lineRule="exact"/>
              <w:jc w:val="center"/>
              <w:rPr>
                <w:rFonts w:ascii="仿宋" w:eastAsia="仿宋" w:hAnsi="仿宋"/>
                <w:szCs w:val="21"/>
              </w:rPr>
            </w:pPr>
            <w:r>
              <w:rPr>
                <w:rFonts w:ascii="仿宋" w:eastAsia="仿宋" w:hAnsi="仿宋" w:hint="eastAsia"/>
                <w:szCs w:val="21"/>
              </w:rPr>
              <w:t>15</w:t>
            </w:r>
          </w:p>
        </w:tc>
        <w:tc>
          <w:tcPr>
            <w:tcW w:w="6378" w:type="dxa"/>
          </w:tcPr>
          <w:p w:rsidR="00353F82" w:rsidRPr="00353F82" w:rsidRDefault="002620A2" w:rsidP="00353F82">
            <w:pPr>
              <w:pStyle w:val="100"/>
              <w:spacing w:line="280" w:lineRule="exact"/>
              <w:rPr>
                <w:rFonts w:ascii="仿宋" w:eastAsia="仿宋" w:hAnsi="仿宋" w:cs="宋体"/>
                <w:szCs w:val="21"/>
              </w:rPr>
            </w:pPr>
            <w:r>
              <w:rPr>
                <w:rFonts w:ascii="仿宋" w:eastAsia="仿宋" w:hAnsi="仿宋" w:cs="宋体" w:hint="eastAsia"/>
                <w:szCs w:val="21"/>
              </w:rPr>
              <w:t>供应商根据招标文件要求提供售后服务的</w:t>
            </w:r>
            <w:r w:rsidR="00353F82" w:rsidRPr="00353F82">
              <w:rPr>
                <w:rFonts w:ascii="仿宋" w:eastAsia="仿宋" w:hAnsi="仿宋" w:cs="宋体" w:hint="eastAsia"/>
                <w:szCs w:val="21"/>
              </w:rPr>
              <w:t>，</w:t>
            </w:r>
            <w:r>
              <w:rPr>
                <w:rFonts w:ascii="仿宋" w:eastAsia="仿宋" w:hAnsi="仿宋" w:cs="宋体" w:hint="eastAsia"/>
                <w:szCs w:val="21"/>
              </w:rPr>
              <w:t>首次使用提供现场技术支持，保障系统平稳顺利使用，</w:t>
            </w:r>
            <w:r w:rsidR="00353F82" w:rsidRPr="00353F82">
              <w:rPr>
                <w:rFonts w:ascii="仿宋" w:eastAsia="仿宋" w:hAnsi="仿宋" w:cs="宋体" w:hint="eastAsia"/>
                <w:szCs w:val="21"/>
              </w:rPr>
              <w:t>可提供其他有利于采购人的售后服务承诺和措施，依据承诺与措施由评标委员会综合评审，根据响应情况得0-5分;不提供不得分。</w:t>
            </w:r>
          </w:p>
          <w:p w:rsidR="00353F82" w:rsidRPr="00353F82" w:rsidRDefault="00353F82" w:rsidP="00353F82">
            <w:pPr>
              <w:pStyle w:val="100"/>
              <w:spacing w:line="280" w:lineRule="exact"/>
              <w:rPr>
                <w:rFonts w:ascii="仿宋" w:eastAsia="仿宋" w:hAnsi="仿宋" w:cs="宋体"/>
                <w:szCs w:val="21"/>
              </w:rPr>
            </w:pPr>
            <w:r w:rsidRPr="00353F82">
              <w:rPr>
                <w:rFonts w:ascii="仿宋" w:eastAsia="仿宋" w:hAnsi="仿宋" w:cs="宋体" w:hint="eastAsia"/>
                <w:szCs w:val="21"/>
              </w:rPr>
              <w:t>在省内售后服务机构运行正常，能够准确提供本地化服务(提供证明材料，如租房协议或产权证明材料等)由评标委员会综合评宙，根据响应情况得0-5分; 不响应不得分。</w:t>
            </w:r>
          </w:p>
          <w:p w:rsidR="00E72D8E" w:rsidRDefault="00353F82" w:rsidP="00353F82">
            <w:pPr>
              <w:pStyle w:val="100"/>
              <w:spacing w:line="280" w:lineRule="exact"/>
              <w:rPr>
                <w:rFonts w:ascii="仿宋" w:eastAsia="仿宋" w:hAnsi="仿宋" w:cs="宋体"/>
                <w:szCs w:val="21"/>
              </w:rPr>
            </w:pPr>
            <w:r w:rsidRPr="00353F82">
              <w:rPr>
                <w:rFonts w:ascii="仿宋" w:eastAsia="仿宋" w:hAnsi="仿宋" w:cs="宋体" w:hint="eastAsia"/>
                <w:szCs w:val="21"/>
              </w:rPr>
              <w:t>质保期满足招标文件要求，质保期过后有完善的维保升级服务以及各供应商所提供的易损易耗零部件的报价以及清单，由评标委员会综合比较按其响应程度计0-5分。不提供不得分。</w:t>
            </w:r>
          </w:p>
        </w:tc>
      </w:tr>
    </w:tbl>
    <w:p w:rsidR="00353F82" w:rsidRDefault="00353F82">
      <w:pPr>
        <w:pStyle w:val="a9"/>
        <w:tabs>
          <w:tab w:val="left" w:pos="420"/>
        </w:tabs>
        <w:spacing w:before="0" w:line="360" w:lineRule="auto"/>
        <w:jc w:val="center"/>
        <w:rPr>
          <w:rFonts w:ascii="仿宋_GB2312" w:eastAsia="仿宋_GB2312" w:hAnsi="仿宋_GB2312" w:cs="仿宋_GB2312"/>
          <w:b/>
          <w:sz w:val="32"/>
          <w:szCs w:val="32"/>
        </w:rPr>
      </w:pPr>
      <w:bookmarkStart w:id="293" w:name="_Toc61531787"/>
    </w:p>
    <w:p w:rsidR="00C57F55" w:rsidRDefault="00C57F55">
      <w:pPr>
        <w:pStyle w:val="a9"/>
        <w:tabs>
          <w:tab w:val="left" w:pos="420"/>
        </w:tabs>
        <w:spacing w:before="0" w:line="360" w:lineRule="auto"/>
        <w:jc w:val="center"/>
        <w:rPr>
          <w:rFonts w:ascii="仿宋_GB2312" w:eastAsia="仿宋_GB2312" w:hAnsi="仿宋_GB2312" w:cs="仿宋_GB2312"/>
          <w:b/>
          <w:sz w:val="32"/>
          <w:szCs w:val="32"/>
        </w:rPr>
      </w:pPr>
    </w:p>
    <w:p w:rsidR="00E72D8E" w:rsidRDefault="00E42422">
      <w:pPr>
        <w:pStyle w:val="a9"/>
        <w:tabs>
          <w:tab w:val="left" w:pos="420"/>
        </w:tabs>
        <w:spacing w:before="0"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第四章 拟签订的合同文本</w:t>
      </w:r>
      <w:bookmarkEnd w:id="293"/>
    </w:p>
    <w:p w:rsidR="00E72D8E" w:rsidRDefault="00E72D8E">
      <w:pPr>
        <w:rPr>
          <w:szCs w:val="20"/>
        </w:rPr>
      </w:pPr>
    </w:p>
    <w:p w:rsidR="00E72D8E" w:rsidRDefault="00E42422">
      <w:pPr>
        <w:rPr>
          <w:rFonts w:ascii="黑体" w:eastAsia="黑体"/>
          <w:b/>
          <w:sz w:val="32"/>
          <w:szCs w:val="32"/>
        </w:rPr>
      </w:pPr>
      <w:r>
        <w:rPr>
          <w:rFonts w:ascii="黑体" w:eastAsia="黑体" w:hint="eastAsia"/>
          <w:b/>
          <w:sz w:val="32"/>
          <w:szCs w:val="32"/>
        </w:rPr>
        <w:t xml:space="preserve">政府采购项目                      </w:t>
      </w:r>
    </w:p>
    <w:p w:rsidR="00E72D8E" w:rsidRDefault="00E42422">
      <w:pPr>
        <w:rPr>
          <w:rFonts w:ascii="黑体" w:eastAsia="黑体"/>
          <w:b/>
          <w:sz w:val="28"/>
          <w:szCs w:val="28"/>
        </w:rPr>
      </w:pPr>
      <w:r>
        <w:rPr>
          <w:rFonts w:ascii="黑体" w:eastAsia="黑体" w:hint="eastAsia"/>
          <w:b/>
          <w:sz w:val="28"/>
          <w:szCs w:val="28"/>
        </w:rPr>
        <w:t>合同编号：</w:t>
      </w:r>
    </w:p>
    <w:p w:rsidR="00E72D8E" w:rsidRDefault="00E72D8E">
      <w:pPr>
        <w:rPr>
          <w:rFonts w:ascii="黑体" w:eastAsia="黑体"/>
          <w:b/>
          <w:sz w:val="32"/>
          <w:szCs w:val="32"/>
        </w:rPr>
      </w:pPr>
    </w:p>
    <w:p w:rsidR="00E72D8E" w:rsidRDefault="00E72D8E">
      <w:pPr>
        <w:jc w:val="center"/>
        <w:rPr>
          <w:rFonts w:ascii="宋体" w:hAnsi="宋体"/>
          <w:b/>
          <w:snapToGrid w:val="0"/>
          <w:sz w:val="48"/>
          <w:szCs w:val="48"/>
        </w:rPr>
      </w:pPr>
    </w:p>
    <w:p w:rsidR="00E72D8E" w:rsidRDefault="00E42422">
      <w:pPr>
        <w:jc w:val="center"/>
        <w:rPr>
          <w:rFonts w:ascii="宋体" w:hAnsi="宋体"/>
          <w:b/>
          <w:snapToGrid w:val="0"/>
          <w:w w:val="90"/>
          <w:sz w:val="48"/>
          <w:szCs w:val="48"/>
        </w:rPr>
      </w:pPr>
      <w:r>
        <w:rPr>
          <w:rFonts w:ascii="宋体" w:hAnsi="宋体" w:hint="eastAsia"/>
          <w:b/>
          <w:snapToGrid w:val="0"/>
          <w:w w:val="90"/>
          <w:sz w:val="48"/>
          <w:szCs w:val="48"/>
          <w:u w:val="single"/>
        </w:rPr>
        <w:t>陕西中医药大学网上阅卷系统采购项目</w:t>
      </w:r>
    </w:p>
    <w:p w:rsidR="00E72D8E" w:rsidRDefault="00E72D8E">
      <w:pPr>
        <w:rPr>
          <w:rFonts w:ascii="宋体" w:hAnsi="宋体"/>
          <w:b/>
          <w:snapToGrid w:val="0"/>
          <w:sz w:val="48"/>
          <w:szCs w:val="48"/>
        </w:rPr>
      </w:pPr>
    </w:p>
    <w:p w:rsidR="00E72D8E" w:rsidRDefault="00E72D8E">
      <w:pPr>
        <w:rPr>
          <w:rFonts w:ascii="宋体" w:hAnsi="宋体"/>
          <w:b/>
          <w:snapToGrid w:val="0"/>
          <w:sz w:val="48"/>
          <w:szCs w:val="48"/>
        </w:rPr>
      </w:pPr>
    </w:p>
    <w:p w:rsidR="00E72D8E" w:rsidRDefault="00E42422">
      <w:pPr>
        <w:jc w:val="center"/>
        <w:rPr>
          <w:rFonts w:ascii="黑体" w:eastAsia="黑体"/>
          <w:b/>
          <w:sz w:val="72"/>
          <w:szCs w:val="72"/>
        </w:rPr>
      </w:pPr>
      <w:r>
        <w:rPr>
          <w:rFonts w:ascii="黑体" w:eastAsia="黑体" w:hint="eastAsia"/>
          <w:b/>
          <w:sz w:val="72"/>
          <w:szCs w:val="72"/>
        </w:rPr>
        <w:t>供 货 合 同</w:t>
      </w:r>
    </w:p>
    <w:p w:rsidR="00E72D8E" w:rsidRDefault="00E42422">
      <w:pPr>
        <w:jc w:val="center"/>
        <w:rPr>
          <w:rFonts w:ascii="黑体" w:eastAsia="黑体"/>
          <w:sz w:val="30"/>
          <w:szCs w:val="30"/>
        </w:rPr>
      </w:pPr>
      <w:r>
        <w:rPr>
          <w:rFonts w:ascii="黑体" w:eastAsia="黑体" w:hint="eastAsia"/>
          <w:sz w:val="30"/>
          <w:szCs w:val="30"/>
        </w:rPr>
        <w:t>（招标编号：</w:t>
      </w:r>
      <w:r>
        <w:rPr>
          <w:rFonts w:ascii="黑体" w:eastAsia="黑体" w:hint="eastAsia"/>
          <w:sz w:val="30"/>
          <w:szCs w:val="30"/>
          <w:u w:val="single"/>
        </w:rPr>
        <w:t xml:space="preserve">            </w:t>
      </w:r>
      <w:r>
        <w:rPr>
          <w:rFonts w:ascii="仿宋" w:eastAsia="仿宋" w:hAnsi="仿宋" w:hint="eastAsia"/>
          <w:sz w:val="28"/>
          <w:szCs w:val="28"/>
        </w:rPr>
        <w:t>）</w:t>
      </w:r>
    </w:p>
    <w:p w:rsidR="00E72D8E" w:rsidRDefault="00E72D8E">
      <w:pPr>
        <w:jc w:val="center"/>
        <w:rPr>
          <w:rFonts w:ascii="黑体" w:eastAsia="黑体"/>
          <w:sz w:val="30"/>
          <w:szCs w:val="30"/>
        </w:rPr>
      </w:pPr>
    </w:p>
    <w:p w:rsidR="00E72D8E" w:rsidRDefault="00E72D8E">
      <w:pPr>
        <w:jc w:val="center"/>
        <w:rPr>
          <w:rFonts w:ascii="黑体" w:eastAsia="黑体"/>
          <w:sz w:val="30"/>
          <w:szCs w:val="30"/>
        </w:rPr>
      </w:pPr>
    </w:p>
    <w:p w:rsidR="00E72D8E" w:rsidRDefault="00E72D8E">
      <w:pPr>
        <w:jc w:val="center"/>
        <w:rPr>
          <w:rFonts w:ascii="黑体" w:eastAsia="黑体"/>
          <w:sz w:val="30"/>
          <w:szCs w:val="30"/>
        </w:rPr>
      </w:pPr>
    </w:p>
    <w:p w:rsidR="00E72D8E" w:rsidRDefault="00E42422">
      <w:pPr>
        <w:ind w:firstLineChars="650" w:firstLine="2080"/>
        <w:rPr>
          <w:rFonts w:ascii="黑体" w:eastAsia="黑体"/>
          <w:sz w:val="32"/>
          <w:szCs w:val="32"/>
        </w:rPr>
      </w:pPr>
      <w:r>
        <w:rPr>
          <w:rFonts w:ascii="黑体" w:eastAsia="黑体" w:hint="eastAsia"/>
          <w:sz w:val="32"/>
          <w:szCs w:val="32"/>
        </w:rPr>
        <w:t>甲  方： 陕西中医药大学</w:t>
      </w:r>
    </w:p>
    <w:p w:rsidR="00E72D8E" w:rsidRDefault="00E42422">
      <w:pPr>
        <w:tabs>
          <w:tab w:val="left" w:pos="480"/>
        </w:tabs>
        <w:ind w:firstLineChars="200" w:firstLine="640"/>
        <w:rPr>
          <w:rFonts w:ascii="黑体" w:eastAsia="黑体" w:hAnsi="黑体"/>
          <w:sz w:val="32"/>
          <w:szCs w:val="32"/>
        </w:rPr>
      </w:pPr>
      <w:r>
        <w:rPr>
          <w:rFonts w:ascii="黑体" w:eastAsia="黑体" w:hint="eastAsia"/>
          <w:sz w:val="32"/>
          <w:szCs w:val="32"/>
        </w:rPr>
        <w:t xml:space="preserve">         </w:t>
      </w:r>
      <w:r>
        <w:rPr>
          <w:rFonts w:ascii="黑体" w:eastAsia="黑体" w:hAnsi="黑体" w:hint="eastAsia"/>
          <w:sz w:val="32"/>
          <w:szCs w:val="32"/>
        </w:rPr>
        <w:t>乙  方：</w:t>
      </w:r>
    </w:p>
    <w:p w:rsidR="00E72D8E" w:rsidRDefault="00E42422">
      <w:pPr>
        <w:rPr>
          <w:rFonts w:ascii="黑体" w:eastAsia="黑体"/>
          <w:sz w:val="30"/>
          <w:szCs w:val="30"/>
        </w:rPr>
      </w:pPr>
      <w:r>
        <w:rPr>
          <w:rFonts w:ascii="黑体" w:eastAsia="黑体" w:hint="eastAsia"/>
          <w:sz w:val="32"/>
          <w:szCs w:val="32"/>
        </w:rPr>
        <w:t xml:space="preserve">             </w:t>
      </w:r>
    </w:p>
    <w:p w:rsidR="00E72D8E" w:rsidRDefault="00E42422">
      <w:pPr>
        <w:jc w:val="center"/>
        <w:rPr>
          <w:rFonts w:ascii="黑体" w:eastAsia="黑体"/>
          <w:sz w:val="32"/>
          <w:szCs w:val="32"/>
        </w:rPr>
      </w:pPr>
      <w:r>
        <w:rPr>
          <w:rFonts w:ascii="黑体" w:eastAsia="黑体" w:hint="eastAsia"/>
          <w:sz w:val="32"/>
          <w:szCs w:val="32"/>
        </w:rPr>
        <w:t xml:space="preserve">  年  月</w:t>
      </w:r>
    </w:p>
    <w:p w:rsidR="00E72D8E" w:rsidRDefault="00E42422">
      <w:pPr>
        <w:jc w:val="center"/>
        <w:rPr>
          <w:rFonts w:ascii="黑体" w:eastAsia="黑体"/>
          <w:sz w:val="32"/>
          <w:szCs w:val="32"/>
        </w:rPr>
      </w:pPr>
      <w:r>
        <w:rPr>
          <w:rFonts w:ascii="黑体" w:eastAsia="黑体" w:hint="eastAsia"/>
          <w:sz w:val="32"/>
          <w:szCs w:val="32"/>
        </w:rPr>
        <w:t>中国  西安</w:t>
      </w:r>
    </w:p>
    <w:p w:rsidR="00E72D8E" w:rsidRDefault="00E72D8E">
      <w:pPr>
        <w:spacing w:line="440" w:lineRule="exact"/>
        <w:ind w:firstLineChars="200" w:firstLine="420"/>
        <w:rPr>
          <w:rFonts w:ascii="宋体" w:hAnsi="宋体" w:cs="宋体"/>
          <w:szCs w:val="21"/>
        </w:rPr>
      </w:pPr>
    </w:p>
    <w:p w:rsidR="00E72D8E" w:rsidRDefault="00E42422">
      <w:pPr>
        <w:jc w:val="center"/>
        <w:rPr>
          <w:rFonts w:ascii="宋体" w:hAnsi="宋体" w:cs="宋体"/>
          <w:b/>
          <w:sz w:val="36"/>
          <w:szCs w:val="36"/>
        </w:rPr>
      </w:pPr>
      <w:r>
        <w:rPr>
          <w:rFonts w:ascii="宋体" w:hAnsi="宋体" w:cs="宋体"/>
          <w:szCs w:val="21"/>
        </w:rPr>
        <w:br w:type="page"/>
      </w:r>
      <w:r>
        <w:rPr>
          <w:rFonts w:ascii="宋体" w:hAnsi="宋体" w:cs="宋体" w:hint="eastAsia"/>
          <w:b/>
          <w:sz w:val="36"/>
          <w:szCs w:val="36"/>
        </w:rPr>
        <w:lastRenderedPageBreak/>
        <w:t>供 货 合 同</w:t>
      </w:r>
    </w:p>
    <w:p w:rsidR="00E72D8E" w:rsidRDefault="00E42422">
      <w:pPr>
        <w:spacing w:line="360" w:lineRule="auto"/>
        <w:ind w:firstLineChars="200" w:firstLine="480"/>
        <w:rPr>
          <w:rFonts w:ascii="仿宋" w:eastAsia="仿宋" w:hAnsi="仿宋" w:cs="宋体"/>
          <w:sz w:val="24"/>
        </w:rPr>
      </w:pPr>
      <w:r>
        <w:rPr>
          <w:rFonts w:ascii="仿宋" w:eastAsia="仿宋" w:hAnsi="仿宋" w:cs="宋体" w:hint="eastAsia"/>
          <w:sz w:val="24"/>
        </w:rPr>
        <w:t>甲方： 陕西中医药大学</w:t>
      </w:r>
    </w:p>
    <w:p w:rsidR="00E72D8E" w:rsidRDefault="00E42422">
      <w:pPr>
        <w:spacing w:line="360" w:lineRule="auto"/>
        <w:ind w:firstLineChars="200" w:firstLine="480"/>
        <w:rPr>
          <w:rFonts w:ascii="仿宋" w:eastAsia="仿宋" w:hAnsi="仿宋" w:cs="宋体"/>
          <w:sz w:val="24"/>
        </w:rPr>
      </w:pPr>
      <w:r>
        <w:rPr>
          <w:rFonts w:ascii="仿宋" w:eastAsia="仿宋" w:hAnsi="仿宋" w:cs="宋体" w:hint="eastAsia"/>
          <w:sz w:val="24"/>
        </w:rPr>
        <w:t>乙方：</w:t>
      </w:r>
    </w:p>
    <w:p w:rsidR="00E72D8E" w:rsidRDefault="00E42422">
      <w:pPr>
        <w:spacing w:line="360" w:lineRule="auto"/>
        <w:ind w:firstLineChars="200" w:firstLine="480"/>
        <w:rPr>
          <w:rFonts w:ascii="仿宋" w:eastAsia="仿宋" w:hAnsi="仿宋" w:cs="宋体"/>
          <w:sz w:val="24"/>
        </w:rPr>
      </w:pPr>
      <w:r>
        <w:rPr>
          <w:rFonts w:ascii="仿宋" w:eastAsia="仿宋" w:hAnsi="仿宋" w:cs="宋体" w:hint="eastAsia"/>
          <w:sz w:val="24"/>
        </w:rPr>
        <w:t>在陕西省财政厅政府采购管理处的监督管理下，按照政府采购程序组织XX招标，确定乙方为中标供应商。依据《中华人民共和国政府采购法》、《中华人民共和国招标投标法》、《中华人民共和国民法典》以及招标文件、中标供应商的投标文件正本和澄清表（函）、中标通知书，经甲、乙双方协商，达成如下条款：</w:t>
      </w:r>
    </w:p>
    <w:p w:rsidR="00E72D8E" w:rsidRDefault="00E42422" w:rsidP="00E42422">
      <w:pPr>
        <w:tabs>
          <w:tab w:val="left" w:pos="480"/>
        </w:tabs>
        <w:spacing w:line="360" w:lineRule="auto"/>
        <w:ind w:firstLineChars="200" w:firstLine="482"/>
        <w:rPr>
          <w:rFonts w:ascii="仿宋" w:eastAsia="仿宋" w:hAnsi="仿宋" w:cs="宋体"/>
          <w:b/>
          <w:sz w:val="24"/>
        </w:rPr>
      </w:pPr>
      <w:r>
        <w:rPr>
          <w:rFonts w:ascii="仿宋" w:eastAsia="仿宋" w:hAnsi="仿宋" w:cs="宋体" w:hint="eastAsia"/>
          <w:b/>
          <w:sz w:val="24"/>
        </w:rPr>
        <w:t>一、合同标的物内容及数量</w:t>
      </w:r>
      <w:r>
        <w:rPr>
          <w:rFonts w:ascii="仿宋" w:eastAsia="仿宋" w:hAnsi="仿宋" w:cs="宋体" w:hint="eastAsia"/>
          <w:sz w:val="24"/>
        </w:rPr>
        <w:t>（以投标文件正本和澄清表〈函〉为准）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472"/>
        <w:gridCol w:w="1073"/>
        <w:gridCol w:w="1233"/>
        <w:gridCol w:w="1316"/>
        <w:gridCol w:w="2211"/>
      </w:tblGrid>
      <w:tr w:rsidR="00E72D8E">
        <w:trPr>
          <w:jc w:val="center"/>
        </w:trPr>
        <w:tc>
          <w:tcPr>
            <w:tcW w:w="809" w:type="dxa"/>
            <w:tcBorders>
              <w:top w:val="single" w:sz="4" w:space="0" w:color="auto"/>
              <w:left w:val="single" w:sz="4" w:space="0" w:color="auto"/>
              <w:bottom w:val="single" w:sz="4" w:space="0" w:color="auto"/>
              <w:right w:val="single" w:sz="4" w:space="0" w:color="auto"/>
            </w:tcBorders>
            <w:vAlign w:val="center"/>
          </w:tcPr>
          <w:p w:rsidR="00E72D8E" w:rsidRDefault="00E42422">
            <w:pPr>
              <w:tabs>
                <w:tab w:val="left" w:pos="480"/>
              </w:tabs>
              <w:spacing w:line="360" w:lineRule="auto"/>
              <w:jc w:val="center"/>
              <w:rPr>
                <w:rFonts w:ascii="仿宋" w:eastAsia="仿宋" w:hAnsi="仿宋" w:cs="宋体"/>
                <w:sz w:val="24"/>
              </w:rPr>
            </w:pPr>
            <w:r>
              <w:rPr>
                <w:rFonts w:ascii="仿宋" w:eastAsia="仿宋" w:hAnsi="仿宋" w:cs="宋体" w:hint="eastAsia"/>
                <w:sz w:val="24"/>
              </w:rPr>
              <w:t>序号</w:t>
            </w:r>
          </w:p>
        </w:tc>
        <w:tc>
          <w:tcPr>
            <w:tcW w:w="1472" w:type="dxa"/>
            <w:tcBorders>
              <w:top w:val="single" w:sz="4" w:space="0" w:color="auto"/>
              <w:left w:val="single" w:sz="4" w:space="0" w:color="auto"/>
              <w:bottom w:val="single" w:sz="4" w:space="0" w:color="auto"/>
              <w:right w:val="single" w:sz="4" w:space="0" w:color="auto"/>
            </w:tcBorders>
            <w:vAlign w:val="center"/>
          </w:tcPr>
          <w:p w:rsidR="00E72D8E" w:rsidRDefault="00E42422">
            <w:pPr>
              <w:tabs>
                <w:tab w:val="left" w:pos="480"/>
              </w:tabs>
              <w:spacing w:line="360" w:lineRule="auto"/>
              <w:jc w:val="center"/>
              <w:rPr>
                <w:rFonts w:ascii="仿宋" w:eastAsia="仿宋" w:hAnsi="仿宋" w:cs="宋体"/>
                <w:sz w:val="24"/>
              </w:rPr>
            </w:pPr>
            <w:r>
              <w:rPr>
                <w:rFonts w:ascii="仿宋" w:eastAsia="仿宋" w:hAnsi="仿宋" w:cs="宋体" w:hint="eastAsia"/>
                <w:sz w:val="24"/>
              </w:rPr>
              <w:t>货物名称</w:t>
            </w:r>
          </w:p>
        </w:tc>
        <w:tc>
          <w:tcPr>
            <w:tcW w:w="1073" w:type="dxa"/>
            <w:tcBorders>
              <w:top w:val="single" w:sz="4" w:space="0" w:color="auto"/>
              <w:left w:val="single" w:sz="4" w:space="0" w:color="auto"/>
              <w:bottom w:val="single" w:sz="4" w:space="0" w:color="auto"/>
              <w:right w:val="single" w:sz="4" w:space="0" w:color="auto"/>
            </w:tcBorders>
            <w:vAlign w:val="center"/>
          </w:tcPr>
          <w:p w:rsidR="00E72D8E" w:rsidRDefault="00E42422">
            <w:pPr>
              <w:tabs>
                <w:tab w:val="left" w:pos="480"/>
              </w:tabs>
              <w:spacing w:line="360" w:lineRule="auto"/>
              <w:jc w:val="center"/>
              <w:rPr>
                <w:rFonts w:ascii="仿宋" w:eastAsia="仿宋" w:hAnsi="仿宋" w:cs="宋体"/>
                <w:sz w:val="24"/>
              </w:rPr>
            </w:pPr>
            <w:r>
              <w:rPr>
                <w:rFonts w:ascii="仿宋" w:eastAsia="仿宋" w:hAnsi="仿宋" w:cs="宋体" w:hint="eastAsia"/>
                <w:sz w:val="24"/>
              </w:rPr>
              <w:t>数量</w:t>
            </w:r>
          </w:p>
        </w:tc>
        <w:tc>
          <w:tcPr>
            <w:tcW w:w="1233" w:type="dxa"/>
            <w:tcBorders>
              <w:top w:val="single" w:sz="4" w:space="0" w:color="auto"/>
              <w:left w:val="single" w:sz="4" w:space="0" w:color="auto"/>
              <w:bottom w:val="single" w:sz="4" w:space="0" w:color="auto"/>
              <w:right w:val="single" w:sz="4" w:space="0" w:color="auto"/>
            </w:tcBorders>
            <w:vAlign w:val="center"/>
          </w:tcPr>
          <w:p w:rsidR="00E72D8E" w:rsidRDefault="00E42422">
            <w:pPr>
              <w:tabs>
                <w:tab w:val="left" w:pos="480"/>
              </w:tabs>
              <w:spacing w:line="360" w:lineRule="auto"/>
              <w:jc w:val="center"/>
              <w:rPr>
                <w:rFonts w:ascii="仿宋" w:eastAsia="仿宋" w:hAnsi="仿宋" w:cs="宋体"/>
                <w:sz w:val="24"/>
              </w:rPr>
            </w:pPr>
            <w:r>
              <w:rPr>
                <w:rFonts w:ascii="仿宋" w:eastAsia="仿宋" w:hAnsi="仿宋" w:cs="宋体" w:hint="eastAsia"/>
                <w:sz w:val="24"/>
              </w:rPr>
              <w:t>产地</w:t>
            </w:r>
          </w:p>
        </w:tc>
        <w:tc>
          <w:tcPr>
            <w:tcW w:w="1316" w:type="dxa"/>
            <w:tcBorders>
              <w:top w:val="single" w:sz="4" w:space="0" w:color="auto"/>
              <w:left w:val="single" w:sz="4" w:space="0" w:color="auto"/>
              <w:bottom w:val="single" w:sz="4" w:space="0" w:color="auto"/>
              <w:right w:val="single" w:sz="4" w:space="0" w:color="auto"/>
            </w:tcBorders>
            <w:vAlign w:val="center"/>
          </w:tcPr>
          <w:p w:rsidR="00E72D8E" w:rsidRDefault="00E42422">
            <w:pPr>
              <w:tabs>
                <w:tab w:val="left" w:pos="480"/>
              </w:tabs>
              <w:jc w:val="center"/>
              <w:rPr>
                <w:rFonts w:ascii="仿宋" w:eastAsia="仿宋" w:hAnsi="仿宋" w:cs="宋体"/>
                <w:sz w:val="24"/>
              </w:rPr>
            </w:pPr>
            <w:r>
              <w:rPr>
                <w:rFonts w:ascii="仿宋" w:eastAsia="仿宋" w:hAnsi="仿宋" w:cs="宋体" w:hint="eastAsia"/>
                <w:sz w:val="24"/>
              </w:rPr>
              <w:t>品牌</w:t>
            </w:r>
          </w:p>
        </w:tc>
        <w:tc>
          <w:tcPr>
            <w:tcW w:w="2211" w:type="dxa"/>
            <w:tcBorders>
              <w:top w:val="single" w:sz="4" w:space="0" w:color="auto"/>
              <w:left w:val="single" w:sz="4" w:space="0" w:color="auto"/>
              <w:bottom w:val="single" w:sz="4" w:space="0" w:color="auto"/>
              <w:right w:val="single" w:sz="4" w:space="0" w:color="auto"/>
            </w:tcBorders>
            <w:vAlign w:val="center"/>
          </w:tcPr>
          <w:p w:rsidR="00E72D8E" w:rsidRDefault="00E42422">
            <w:pPr>
              <w:tabs>
                <w:tab w:val="left" w:pos="480"/>
              </w:tabs>
              <w:spacing w:line="360" w:lineRule="auto"/>
              <w:jc w:val="center"/>
              <w:rPr>
                <w:rFonts w:ascii="仿宋" w:eastAsia="仿宋" w:hAnsi="仿宋" w:cs="宋体"/>
                <w:sz w:val="24"/>
              </w:rPr>
            </w:pPr>
            <w:r>
              <w:rPr>
                <w:rFonts w:ascii="仿宋" w:eastAsia="仿宋" w:hAnsi="仿宋" w:cs="宋体" w:hint="eastAsia"/>
                <w:sz w:val="24"/>
              </w:rPr>
              <w:t>备注</w:t>
            </w:r>
          </w:p>
        </w:tc>
      </w:tr>
      <w:tr w:rsidR="00E72D8E">
        <w:trPr>
          <w:jc w:val="center"/>
        </w:trPr>
        <w:tc>
          <w:tcPr>
            <w:tcW w:w="809" w:type="dxa"/>
            <w:tcBorders>
              <w:top w:val="single" w:sz="4" w:space="0" w:color="auto"/>
              <w:left w:val="single" w:sz="4" w:space="0" w:color="auto"/>
              <w:bottom w:val="single" w:sz="4" w:space="0" w:color="auto"/>
              <w:right w:val="single" w:sz="4" w:space="0" w:color="auto"/>
            </w:tcBorders>
            <w:vAlign w:val="center"/>
          </w:tcPr>
          <w:p w:rsidR="00E72D8E" w:rsidRDefault="00E42422">
            <w:pPr>
              <w:tabs>
                <w:tab w:val="left" w:pos="480"/>
              </w:tabs>
              <w:spacing w:line="360" w:lineRule="auto"/>
              <w:jc w:val="center"/>
              <w:rPr>
                <w:rFonts w:ascii="仿宋" w:eastAsia="仿宋" w:hAnsi="仿宋" w:cs="宋体"/>
                <w:sz w:val="24"/>
              </w:rPr>
            </w:pPr>
            <w:r>
              <w:rPr>
                <w:rFonts w:ascii="仿宋" w:eastAsia="仿宋" w:hAnsi="仿宋" w:cs="宋体" w:hint="eastAsia"/>
                <w:sz w:val="24"/>
              </w:rPr>
              <w:t>1</w:t>
            </w:r>
          </w:p>
        </w:tc>
        <w:tc>
          <w:tcPr>
            <w:tcW w:w="1472" w:type="dxa"/>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r>
      <w:tr w:rsidR="00E72D8E">
        <w:trPr>
          <w:jc w:val="center"/>
        </w:trPr>
        <w:tc>
          <w:tcPr>
            <w:tcW w:w="809" w:type="dxa"/>
            <w:tcBorders>
              <w:top w:val="single" w:sz="4" w:space="0" w:color="auto"/>
              <w:left w:val="single" w:sz="4" w:space="0" w:color="auto"/>
              <w:bottom w:val="single" w:sz="4" w:space="0" w:color="auto"/>
              <w:right w:val="single" w:sz="4" w:space="0" w:color="auto"/>
            </w:tcBorders>
            <w:vAlign w:val="center"/>
          </w:tcPr>
          <w:p w:rsidR="00E72D8E" w:rsidRDefault="00E42422">
            <w:pPr>
              <w:tabs>
                <w:tab w:val="left" w:pos="480"/>
              </w:tabs>
              <w:spacing w:line="360" w:lineRule="auto"/>
              <w:jc w:val="center"/>
              <w:rPr>
                <w:rFonts w:ascii="仿宋" w:eastAsia="仿宋" w:hAnsi="仿宋" w:cs="宋体"/>
                <w:sz w:val="24"/>
              </w:rPr>
            </w:pPr>
            <w:r>
              <w:rPr>
                <w:rFonts w:ascii="仿宋" w:eastAsia="仿宋" w:hAnsi="仿宋" w:cs="宋体" w:hint="eastAsia"/>
                <w:sz w:val="24"/>
              </w:rPr>
              <w:t>2</w:t>
            </w:r>
          </w:p>
        </w:tc>
        <w:tc>
          <w:tcPr>
            <w:tcW w:w="1472" w:type="dxa"/>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r>
      <w:tr w:rsidR="00E72D8E">
        <w:trPr>
          <w:jc w:val="center"/>
        </w:trPr>
        <w:tc>
          <w:tcPr>
            <w:tcW w:w="809" w:type="dxa"/>
            <w:tcBorders>
              <w:top w:val="single" w:sz="4" w:space="0" w:color="auto"/>
              <w:left w:val="single" w:sz="4" w:space="0" w:color="auto"/>
              <w:bottom w:val="single" w:sz="4" w:space="0" w:color="auto"/>
              <w:right w:val="single" w:sz="4" w:space="0" w:color="auto"/>
            </w:tcBorders>
            <w:vAlign w:val="center"/>
          </w:tcPr>
          <w:p w:rsidR="00E72D8E" w:rsidRDefault="00E42422">
            <w:pPr>
              <w:tabs>
                <w:tab w:val="left" w:pos="480"/>
              </w:tabs>
              <w:spacing w:line="360" w:lineRule="auto"/>
              <w:jc w:val="center"/>
              <w:rPr>
                <w:rFonts w:ascii="仿宋" w:eastAsia="仿宋" w:hAnsi="仿宋" w:cs="宋体"/>
                <w:sz w:val="24"/>
              </w:rPr>
            </w:pPr>
            <w:r>
              <w:rPr>
                <w:rFonts w:ascii="仿宋" w:eastAsia="仿宋" w:hAnsi="仿宋" w:cs="宋体" w:hint="eastAsia"/>
                <w:sz w:val="24"/>
              </w:rPr>
              <w:t>3</w:t>
            </w:r>
          </w:p>
        </w:tc>
        <w:tc>
          <w:tcPr>
            <w:tcW w:w="1472" w:type="dxa"/>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r>
      <w:tr w:rsidR="00E72D8E">
        <w:trPr>
          <w:jc w:val="center"/>
        </w:trPr>
        <w:tc>
          <w:tcPr>
            <w:tcW w:w="809" w:type="dxa"/>
            <w:tcBorders>
              <w:top w:val="single" w:sz="4" w:space="0" w:color="auto"/>
              <w:left w:val="single" w:sz="4" w:space="0" w:color="auto"/>
              <w:bottom w:val="single" w:sz="4" w:space="0" w:color="auto"/>
              <w:right w:val="single" w:sz="4" w:space="0" w:color="auto"/>
            </w:tcBorders>
            <w:vAlign w:val="center"/>
          </w:tcPr>
          <w:p w:rsidR="00E72D8E" w:rsidRDefault="00E42422">
            <w:pPr>
              <w:tabs>
                <w:tab w:val="left" w:pos="480"/>
              </w:tabs>
              <w:spacing w:line="360" w:lineRule="auto"/>
              <w:jc w:val="center"/>
              <w:rPr>
                <w:rFonts w:ascii="仿宋" w:eastAsia="仿宋" w:hAnsi="仿宋" w:cs="宋体"/>
                <w:sz w:val="24"/>
              </w:rPr>
            </w:pPr>
            <w:r>
              <w:rPr>
                <w:rFonts w:ascii="仿宋" w:eastAsia="仿宋" w:hAnsi="仿宋" w:cs="宋体" w:hint="eastAsia"/>
                <w:sz w:val="24"/>
              </w:rPr>
              <w:t>……</w:t>
            </w:r>
          </w:p>
        </w:tc>
        <w:tc>
          <w:tcPr>
            <w:tcW w:w="1472" w:type="dxa"/>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r>
      <w:tr w:rsidR="00E72D8E">
        <w:trPr>
          <w:jc w:val="center"/>
        </w:trPr>
        <w:tc>
          <w:tcPr>
            <w:tcW w:w="809" w:type="dxa"/>
            <w:tcBorders>
              <w:top w:val="single" w:sz="4" w:space="0" w:color="auto"/>
              <w:left w:val="single" w:sz="4" w:space="0" w:color="auto"/>
              <w:bottom w:val="single" w:sz="4" w:space="0" w:color="auto"/>
              <w:right w:val="single" w:sz="4" w:space="0" w:color="auto"/>
            </w:tcBorders>
            <w:vAlign w:val="center"/>
          </w:tcPr>
          <w:p w:rsidR="00E72D8E" w:rsidRDefault="00E42422">
            <w:pPr>
              <w:tabs>
                <w:tab w:val="left" w:pos="480"/>
              </w:tabs>
              <w:spacing w:line="360" w:lineRule="auto"/>
              <w:jc w:val="center"/>
              <w:rPr>
                <w:rFonts w:ascii="仿宋" w:eastAsia="仿宋" w:hAnsi="仿宋" w:cs="宋体"/>
                <w:sz w:val="24"/>
              </w:rPr>
            </w:pPr>
            <w:r>
              <w:rPr>
                <w:rFonts w:ascii="仿宋" w:eastAsia="仿宋" w:hAnsi="仿宋" w:cs="宋体" w:hint="eastAsia"/>
                <w:sz w:val="24"/>
              </w:rPr>
              <w:t>说明</w:t>
            </w:r>
          </w:p>
        </w:tc>
        <w:tc>
          <w:tcPr>
            <w:tcW w:w="7305" w:type="dxa"/>
            <w:gridSpan w:val="5"/>
            <w:tcBorders>
              <w:top w:val="single" w:sz="4" w:space="0" w:color="auto"/>
              <w:left w:val="single" w:sz="4" w:space="0" w:color="auto"/>
              <w:bottom w:val="single" w:sz="4" w:space="0" w:color="auto"/>
              <w:right w:val="single" w:sz="4" w:space="0" w:color="auto"/>
            </w:tcBorders>
            <w:vAlign w:val="center"/>
          </w:tcPr>
          <w:p w:rsidR="00E72D8E" w:rsidRDefault="00E72D8E">
            <w:pPr>
              <w:tabs>
                <w:tab w:val="left" w:pos="480"/>
              </w:tabs>
              <w:spacing w:line="360" w:lineRule="auto"/>
              <w:jc w:val="center"/>
              <w:rPr>
                <w:rFonts w:ascii="仿宋" w:eastAsia="仿宋" w:hAnsi="仿宋" w:cs="宋体"/>
                <w:sz w:val="24"/>
              </w:rPr>
            </w:pPr>
          </w:p>
        </w:tc>
      </w:tr>
    </w:tbl>
    <w:p w:rsidR="00E72D8E" w:rsidRDefault="00E42422" w:rsidP="00E42422">
      <w:pPr>
        <w:tabs>
          <w:tab w:val="left" w:pos="480"/>
        </w:tabs>
        <w:spacing w:line="360" w:lineRule="auto"/>
        <w:ind w:firstLineChars="196" w:firstLine="472"/>
        <w:rPr>
          <w:rFonts w:ascii="仿宋" w:eastAsia="仿宋" w:hAnsi="仿宋" w:cs="宋体"/>
          <w:b/>
          <w:sz w:val="24"/>
        </w:rPr>
      </w:pPr>
      <w:r>
        <w:rPr>
          <w:rFonts w:ascii="仿宋" w:eastAsia="仿宋" w:hAnsi="仿宋" w:cs="宋体" w:hint="eastAsia"/>
          <w:b/>
          <w:sz w:val="24"/>
        </w:rPr>
        <w:t>二、合同价款</w:t>
      </w:r>
    </w:p>
    <w:p w:rsidR="00E72D8E" w:rsidRDefault="00E42422">
      <w:pPr>
        <w:tabs>
          <w:tab w:val="left" w:pos="480"/>
        </w:tabs>
        <w:spacing w:line="360" w:lineRule="auto"/>
        <w:ind w:firstLineChars="200" w:firstLine="480"/>
        <w:rPr>
          <w:rFonts w:ascii="仿宋" w:eastAsia="仿宋" w:hAnsi="仿宋" w:cs="宋体"/>
          <w:sz w:val="24"/>
        </w:rPr>
      </w:pPr>
      <w:r>
        <w:rPr>
          <w:rFonts w:ascii="仿宋" w:eastAsia="仿宋" w:hAnsi="仿宋" w:cs="宋体" w:hint="eastAsia"/>
          <w:sz w:val="24"/>
        </w:rPr>
        <w:t>（一）合同总价款为人民币（大写）</w:t>
      </w:r>
      <w:r>
        <w:rPr>
          <w:rFonts w:ascii="仿宋" w:eastAsia="仿宋" w:hAnsi="仿宋" w:cs="宋体" w:hint="eastAsia"/>
          <w:sz w:val="24"/>
          <w:u w:val="single"/>
        </w:rPr>
        <w:t xml:space="preserve">               </w:t>
      </w:r>
      <w:r>
        <w:rPr>
          <w:rFonts w:ascii="仿宋" w:eastAsia="仿宋" w:hAnsi="仿宋" w:cs="宋体" w:hint="eastAsia"/>
          <w:sz w:val="24"/>
        </w:rPr>
        <w:t>元整（</w:t>
      </w:r>
      <w:r>
        <w:rPr>
          <w:rFonts w:ascii="宋体" w:hAnsi="宋体" w:cs="宋体" w:hint="eastAsia"/>
          <w:sz w:val="24"/>
        </w:rPr>
        <w:t>¥</w:t>
      </w:r>
      <w:r>
        <w:rPr>
          <w:rFonts w:ascii="仿宋" w:eastAsia="仿宋" w:hAnsi="仿宋" w:cs="宋体" w:hint="eastAsia"/>
          <w:sz w:val="24"/>
          <w:u w:val="single"/>
        </w:rPr>
        <w:t xml:space="preserve">           </w:t>
      </w:r>
      <w:r>
        <w:rPr>
          <w:rFonts w:ascii="仿宋" w:eastAsia="仿宋" w:hAnsi="仿宋" w:cs="宋体" w:hint="eastAsia"/>
          <w:sz w:val="24"/>
        </w:rPr>
        <w:t>元）。</w:t>
      </w:r>
    </w:p>
    <w:p w:rsidR="00E72D8E" w:rsidRDefault="00E42422">
      <w:pPr>
        <w:tabs>
          <w:tab w:val="left" w:pos="480"/>
        </w:tabs>
        <w:spacing w:line="360" w:lineRule="auto"/>
        <w:ind w:firstLineChars="200" w:firstLine="480"/>
        <w:rPr>
          <w:rFonts w:ascii="仿宋" w:eastAsia="仿宋" w:hAnsi="仿宋" w:cs="宋体"/>
          <w:sz w:val="24"/>
        </w:rPr>
      </w:pPr>
      <w:r>
        <w:rPr>
          <w:rFonts w:ascii="仿宋" w:eastAsia="仿宋" w:hAnsi="仿宋" w:cs="宋体" w:hint="eastAsia"/>
          <w:sz w:val="24"/>
        </w:rPr>
        <w:t>（二）合同总价包括：完成本次采购货物（设备本体及附件、备品备件及专用工具）的供货、安装（包含所需的配件及辅材等）、调试、验收、试运行、售后服务及税金等一切费用。</w:t>
      </w:r>
    </w:p>
    <w:p w:rsidR="00E72D8E" w:rsidRDefault="00E42422">
      <w:pPr>
        <w:tabs>
          <w:tab w:val="left" w:pos="480"/>
        </w:tabs>
        <w:spacing w:line="360" w:lineRule="auto"/>
        <w:ind w:firstLineChars="200" w:firstLine="480"/>
        <w:rPr>
          <w:rFonts w:ascii="仿宋" w:eastAsia="仿宋" w:hAnsi="仿宋" w:cs="宋体"/>
          <w:sz w:val="24"/>
        </w:rPr>
      </w:pPr>
      <w:r>
        <w:rPr>
          <w:rFonts w:ascii="仿宋" w:eastAsia="仿宋" w:hAnsi="仿宋" w:cs="宋体" w:hint="eastAsia"/>
          <w:sz w:val="24"/>
        </w:rPr>
        <w:t>（三）合同总价一次性包死，不受市场价格变化因素的影响。</w:t>
      </w:r>
    </w:p>
    <w:p w:rsidR="00E72D8E" w:rsidRDefault="00E42422" w:rsidP="00E42422">
      <w:pPr>
        <w:tabs>
          <w:tab w:val="left" w:pos="480"/>
        </w:tabs>
        <w:spacing w:line="360" w:lineRule="auto"/>
        <w:ind w:firstLineChars="196" w:firstLine="472"/>
        <w:rPr>
          <w:rFonts w:ascii="仿宋" w:eastAsia="仿宋" w:hAnsi="仿宋" w:cs="宋体"/>
          <w:b/>
          <w:sz w:val="24"/>
        </w:rPr>
      </w:pPr>
      <w:r>
        <w:rPr>
          <w:rFonts w:ascii="仿宋" w:eastAsia="仿宋" w:hAnsi="仿宋" w:cs="宋体" w:hint="eastAsia"/>
          <w:b/>
          <w:sz w:val="24"/>
        </w:rPr>
        <w:t>三、款项结算</w:t>
      </w:r>
    </w:p>
    <w:p w:rsidR="00E72D8E" w:rsidRPr="001C0FFE" w:rsidRDefault="00E42422">
      <w:pPr>
        <w:tabs>
          <w:tab w:val="left" w:pos="480"/>
        </w:tabs>
        <w:spacing w:line="360" w:lineRule="auto"/>
        <w:ind w:firstLineChars="200" w:firstLine="480"/>
        <w:rPr>
          <w:rFonts w:ascii="仿宋" w:eastAsia="仿宋" w:hAnsi="仿宋" w:cs="宋体"/>
          <w:bCs/>
          <w:sz w:val="24"/>
        </w:rPr>
      </w:pPr>
      <w:r w:rsidRPr="001C0FFE">
        <w:rPr>
          <w:rFonts w:ascii="仿宋" w:eastAsia="仿宋" w:hAnsi="仿宋" w:cs="宋体" w:hint="eastAsia"/>
          <w:bCs/>
          <w:sz w:val="24"/>
        </w:rPr>
        <w:t>（一）所有货物到达甲方指定地点，安装、调试完毕并验收合格后，支付合同总价款的</w:t>
      </w:r>
      <w:r w:rsidRPr="001C0FFE">
        <w:rPr>
          <w:rFonts w:ascii="仿宋" w:eastAsia="仿宋" w:hAnsi="仿宋" w:cs="宋体" w:hint="eastAsia"/>
          <w:bCs/>
          <w:sz w:val="24"/>
          <w:u w:val="single"/>
        </w:rPr>
        <w:t xml:space="preserve"> </w:t>
      </w:r>
      <w:r w:rsidR="00283748" w:rsidRPr="001C0FFE">
        <w:rPr>
          <w:rFonts w:ascii="仿宋" w:eastAsia="仿宋" w:hAnsi="仿宋" w:cs="宋体" w:hint="eastAsia"/>
          <w:bCs/>
          <w:sz w:val="24"/>
          <w:u w:val="single"/>
        </w:rPr>
        <w:t>95</w:t>
      </w:r>
      <w:r w:rsidRPr="001C0FFE">
        <w:rPr>
          <w:rFonts w:ascii="仿宋" w:eastAsia="仿宋" w:hAnsi="仿宋" w:cs="宋体" w:hint="eastAsia"/>
          <w:bCs/>
          <w:sz w:val="24"/>
          <w:u w:val="single"/>
        </w:rPr>
        <w:t xml:space="preserve"> </w:t>
      </w:r>
      <w:r w:rsidRPr="001C0FFE">
        <w:rPr>
          <w:rFonts w:ascii="仿宋" w:eastAsia="仿宋" w:hAnsi="仿宋" w:cs="宋体" w:hint="eastAsia"/>
          <w:bCs/>
          <w:sz w:val="24"/>
        </w:rPr>
        <w:t>%。即人民币（大写）</w:t>
      </w:r>
      <w:r w:rsidRPr="001C0FFE">
        <w:rPr>
          <w:rFonts w:ascii="仿宋" w:eastAsia="仿宋" w:hAnsi="仿宋" w:cs="宋体" w:hint="eastAsia"/>
          <w:bCs/>
          <w:sz w:val="24"/>
          <w:u w:val="single"/>
        </w:rPr>
        <w:t xml:space="preserve">          </w:t>
      </w:r>
      <w:r w:rsidRPr="001C0FFE">
        <w:rPr>
          <w:rFonts w:ascii="仿宋" w:eastAsia="仿宋" w:hAnsi="仿宋" w:cs="宋体" w:hint="eastAsia"/>
          <w:bCs/>
          <w:sz w:val="24"/>
        </w:rPr>
        <w:t>元整（</w:t>
      </w:r>
      <w:r w:rsidRPr="001C0FFE">
        <w:rPr>
          <w:rFonts w:ascii="宋体" w:hAnsi="宋体" w:cs="宋体" w:hint="eastAsia"/>
          <w:bCs/>
          <w:sz w:val="24"/>
        </w:rPr>
        <w:t>¥</w:t>
      </w:r>
      <w:r w:rsidRPr="001C0FFE">
        <w:rPr>
          <w:rFonts w:ascii="仿宋" w:eastAsia="仿宋" w:hAnsi="仿宋" w:cs="宋体" w:hint="eastAsia"/>
          <w:bCs/>
          <w:sz w:val="24"/>
          <w:u w:val="single"/>
        </w:rPr>
        <w:t xml:space="preserve">      </w:t>
      </w:r>
      <w:r w:rsidRPr="001C0FFE">
        <w:rPr>
          <w:rFonts w:ascii="仿宋" w:eastAsia="仿宋" w:hAnsi="仿宋" w:cs="宋体" w:hint="eastAsia"/>
          <w:bCs/>
          <w:sz w:val="24"/>
        </w:rPr>
        <w:t>元）。</w:t>
      </w:r>
    </w:p>
    <w:p w:rsidR="00E72D8E" w:rsidRPr="001C0FFE" w:rsidRDefault="00E42422">
      <w:pPr>
        <w:tabs>
          <w:tab w:val="left" w:pos="480"/>
        </w:tabs>
        <w:spacing w:line="360" w:lineRule="auto"/>
        <w:ind w:firstLineChars="200" w:firstLine="480"/>
        <w:rPr>
          <w:rFonts w:ascii="仿宋" w:eastAsia="仿宋" w:hAnsi="仿宋" w:cs="宋体"/>
          <w:bCs/>
          <w:sz w:val="24"/>
        </w:rPr>
      </w:pPr>
      <w:r w:rsidRPr="001C0FFE">
        <w:rPr>
          <w:rFonts w:ascii="仿宋" w:eastAsia="仿宋" w:hAnsi="仿宋" w:cs="宋体" w:hint="eastAsia"/>
          <w:bCs/>
          <w:sz w:val="24"/>
        </w:rPr>
        <w:t>（二）留合同总价的</w:t>
      </w:r>
      <w:r w:rsidRPr="001C0FFE">
        <w:rPr>
          <w:rFonts w:ascii="仿宋" w:eastAsia="仿宋" w:hAnsi="仿宋" w:cs="宋体" w:hint="eastAsia"/>
          <w:bCs/>
          <w:sz w:val="24"/>
          <w:u w:val="single"/>
        </w:rPr>
        <w:t xml:space="preserve"> </w:t>
      </w:r>
      <w:r w:rsidR="00283748" w:rsidRPr="001C0FFE">
        <w:rPr>
          <w:rFonts w:ascii="仿宋" w:eastAsia="仿宋" w:hAnsi="仿宋" w:cs="宋体" w:hint="eastAsia"/>
          <w:bCs/>
          <w:sz w:val="24"/>
          <w:u w:val="single"/>
        </w:rPr>
        <w:t>5</w:t>
      </w:r>
      <w:r w:rsidRPr="001C0FFE">
        <w:rPr>
          <w:rFonts w:ascii="仿宋" w:eastAsia="仿宋" w:hAnsi="仿宋" w:cs="宋体" w:hint="eastAsia"/>
          <w:bCs/>
          <w:sz w:val="24"/>
          <w:u w:val="single"/>
        </w:rPr>
        <w:t xml:space="preserve"> </w:t>
      </w:r>
      <w:r w:rsidRPr="001C0FFE">
        <w:rPr>
          <w:rFonts w:ascii="仿宋" w:eastAsia="仿宋" w:hAnsi="仿宋" w:cs="宋体" w:hint="eastAsia"/>
          <w:bCs/>
          <w:sz w:val="24"/>
        </w:rPr>
        <w:t>%，作为质量保证金。即人民币（大写）</w:t>
      </w:r>
      <w:r w:rsidRPr="001C0FFE">
        <w:rPr>
          <w:rFonts w:ascii="仿宋" w:eastAsia="仿宋" w:hAnsi="仿宋" w:cs="宋体" w:hint="eastAsia"/>
          <w:bCs/>
          <w:sz w:val="24"/>
          <w:u w:val="single"/>
        </w:rPr>
        <w:t xml:space="preserve">          </w:t>
      </w:r>
      <w:r w:rsidRPr="001C0FFE">
        <w:rPr>
          <w:rFonts w:ascii="仿宋" w:eastAsia="仿宋" w:hAnsi="仿宋" w:cs="宋体" w:hint="eastAsia"/>
          <w:bCs/>
          <w:sz w:val="24"/>
        </w:rPr>
        <w:t>元整（</w:t>
      </w:r>
      <w:r w:rsidRPr="001C0FFE">
        <w:rPr>
          <w:rFonts w:ascii="宋体" w:hAnsi="宋体" w:cs="宋体" w:hint="eastAsia"/>
          <w:bCs/>
          <w:sz w:val="24"/>
        </w:rPr>
        <w:t>¥</w:t>
      </w:r>
      <w:r w:rsidRPr="001C0FFE">
        <w:rPr>
          <w:rFonts w:ascii="仿宋" w:eastAsia="仿宋" w:hAnsi="仿宋" w:cs="宋体" w:hint="eastAsia"/>
          <w:bCs/>
          <w:sz w:val="24"/>
          <w:u w:val="single"/>
        </w:rPr>
        <w:t xml:space="preserve">      </w:t>
      </w:r>
      <w:r w:rsidRPr="001C0FFE">
        <w:rPr>
          <w:rFonts w:ascii="仿宋" w:eastAsia="仿宋" w:hAnsi="仿宋" w:cs="宋体" w:hint="eastAsia"/>
          <w:bCs/>
          <w:sz w:val="24"/>
        </w:rPr>
        <w:t>元），从验收合格之日起，质保期满且无质量等问题，一次性无息付清。</w:t>
      </w:r>
    </w:p>
    <w:p w:rsidR="00E72D8E" w:rsidRDefault="00E42422">
      <w:pPr>
        <w:tabs>
          <w:tab w:val="left" w:pos="480"/>
        </w:tabs>
        <w:spacing w:line="360" w:lineRule="auto"/>
        <w:ind w:firstLineChars="200" w:firstLine="480"/>
        <w:rPr>
          <w:rFonts w:ascii="仿宋" w:eastAsia="仿宋" w:hAnsi="仿宋" w:cs="宋体"/>
          <w:bCs/>
          <w:sz w:val="24"/>
        </w:rPr>
      </w:pPr>
      <w:r w:rsidRPr="001C0FFE">
        <w:rPr>
          <w:rFonts w:ascii="仿宋" w:eastAsia="仿宋" w:hAnsi="仿宋" w:cs="宋体" w:hint="eastAsia"/>
          <w:bCs/>
          <w:sz w:val="24"/>
        </w:rPr>
        <w:t>（三）支付方式：银行转帐。乙方要如实开具发票，不得变更开票内容，乙方开具发票出现税务争议时，乙方需承担税款、滞纳金、罚款等赔偿责任以</w:t>
      </w:r>
      <w:r>
        <w:rPr>
          <w:rFonts w:ascii="仿宋" w:eastAsia="仿宋" w:hAnsi="仿宋" w:cs="宋体" w:hint="eastAsia"/>
          <w:bCs/>
          <w:sz w:val="24"/>
        </w:rPr>
        <w:t>及其他相关责任。</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lastRenderedPageBreak/>
        <w:t>（四）结算方式：验收合格后填写政府采购项目验收单, 乙方持成交通知书、供货合同、发票（按合同总价直开甲方）、政府采购项目验收单及甲方财务要求的其他必要资料，到甲方办理资金结算。乙方延期提供发票或提供的发票不符合甲方要求的，甲方有权拒付合同款项且不承担任何法律责任。</w:t>
      </w:r>
    </w:p>
    <w:p w:rsidR="00E72D8E" w:rsidRDefault="00E42422" w:rsidP="00E42422">
      <w:pPr>
        <w:tabs>
          <w:tab w:val="left" w:pos="480"/>
        </w:tabs>
        <w:spacing w:line="360" w:lineRule="auto"/>
        <w:ind w:firstLineChars="196" w:firstLine="472"/>
        <w:rPr>
          <w:rFonts w:ascii="仿宋" w:eastAsia="仿宋" w:hAnsi="仿宋" w:cs="宋体"/>
          <w:b/>
          <w:sz w:val="24"/>
        </w:rPr>
      </w:pPr>
      <w:r>
        <w:rPr>
          <w:rFonts w:ascii="仿宋" w:eastAsia="仿宋" w:hAnsi="仿宋" w:cs="宋体" w:hint="eastAsia"/>
          <w:b/>
          <w:sz w:val="24"/>
        </w:rPr>
        <w:t>四、双方的权利和义务</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（一）甲方的权利和义务</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 xml:space="preserve">    甲方权利：组织使用单位严格按照招标文件及投标文件要求和标准验收货物。</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 xml:space="preserve">    甲方义务：积极配合乙方验收、安装、调试工作。</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（二）乙方的权利和义务</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 xml:space="preserve">    乙方权利：按照合同约定要求甲方及时付款。</w:t>
      </w:r>
    </w:p>
    <w:p w:rsidR="00E72D8E" w:rsidRDefault="00E42422">
      <w:pPr>
        <w:tabs>
          <w:tab w:val="left" w:pos="480"/>
        </w:tabs>
        <w:spacing w:line="360" w:lineRule="auto"/>
        <w:ind w:firstLineChars="200" w:firstLine="480"/>
        <w:rPr>
          <w:rFonts w:ascii="仿宋" w:eastAsia="仿宋" w:hAnsi="仿宋"/>
          <w:sz w:val="24"/>
        </w:rPr>
      </w:pPr>
      <w:r>
        <w:rPr>
          <w:rFonts w:ascii="仿宋" w:eastAsia="仿宋" w:hAnsi="仿宋" w:cs="宋体" w:hint="eastAsia"/>
          <w:bCs/>
          <w:sz w:val="24"/>
        </w:rPr>
        <w:t xml:space="preserve">    乙方义务：按照合同约定时间，按甲方指定地点提供货物，配合验收工作；按照合同约定保证提供达到现行国家、行业标准的全新原厂货物。否则，视为乙方未完成交货义务。                  </w:t>
      </w:r>
    </w:p>
    <w:p w:rsidR="00E72D8E" w:rsidRPr="001C0FFE" w:rsidRDefault="00E42422" w:rsidP="00E42422">
      <w:pPr>
        <w:tabs>
          <w:tab w:val="left" w:pos="480"/>
        </w:tabs>
        <w:spacing w:line="360" w:lineRule="auto"/>
        <w:ind w:firstLineChars="196" w:firstLine="472"/>
        <w:rPr>
          <w:rFonts w:ascii="仿宋" w:eastAsia="仿宋" w:hAnsi="仿宋" w:cs="宋体"/>
          <w:b/>
          <w:sz w:val="24"/>
        </w:rPr>
      </w:pPr>
      <w:r w:rsidRPr="001C0FFE">
        <w:rPr>
          <w:rFonts w:ascii="仿宋" w:eastAsia="仿宋" w:hAnsi="仿宋" w:cs="宋体" w:hint="eastAsia"/>
          <w:b/>
          <w:sz w:val="24"/>
        </w:rPr>
        <w:t>五、交货条件：</w:t>
      </w:r>
    </w:p>
    <w:p w:rsidR="00E72D8E" w:rsidRPr="001C0FFE" w:rsidRDefault="00E42422">
      <w:pPr>
        <w:tabs>
          <w:tab w:val="left" w:pos="480"/>
        </w:tabs>
        <w:spacing w:line="360" w:lineRule="auto"/>
        <w:ind w:firstLineChars="200" w:firstLine="480"/>
        <w:rPr>
          <w:rFonts w:ascii="仿宋" w:eastAsia="仿宋" w:hAnsi="仿宋" w:cs="宋体"/>
          <w:bCs/>
          <w:sz w:val="24"/>
        </w:rPr>
      </w:pPr>
      <w:r w:rsidRPr="001C0FFE">
        <w:rPr>
          <w:rFonts w:ascii="仿宋" w:eastAsia="仿宋" w:hAnsi="仿宋" w:cs="宋体" w:hint="eastAsia"/>
          <w:bCs/>
          <w:sz w:val="24"/>
        </w:rPr>
        <w:t>（一）交货地点：</w:t>
      </w:r>
      <w:r w:rsidR="008D7A1B" w:rsidRPr="001C0FFE">
        <w:rPr>
          <w:rFonts w:ascii="仿宋" w:eastAsia="仿宋" w:hAnsi="仿宋" w:cs="宋体" w:hint="eastAsia"/>
          <w:bCs/>
          <w:sz w:val="24"/>
        </w:rPr>
        <w:t>陕西中医药大学南校区</w:t>
      </w:r>
    </w:p>
    <w:p w:rsidR="00E72D8E" w:rsidRDefault="00E42422">
      <w:pPr>
        <w:tabs>
          <w:tab w:val="left" w:pos="480"/>
        </w:tabs>
        <w:spacing w:line="360" w:lineRule="auto"/>
        <w:ind w:firstLineChars="200" w:firstLine="480"/>
        <w:rPr>
          <w:rFonts w:ascii="仿宋" w:eastAsia="仿宋" w:hAnsi="仿宋" w:cs="宋体"/>
          <w:bCs/>
          <w:sz w:val="24"/>
        </w:rPr>
      </w:pPr>
      <w:r w:rsidRPr="001C0FFE">
        <w:rPr>
          <w:rFonts w:ascii="仿宋" w:eastAsia="仿宋" w:hAnsi="仿宋" w:cs="宋体" w:hint="eastAsia"/>
          <w:bCs/>
          <w:sz w:val="24"/>
        </w:rPr>
        <w:t>（二）交货期：</w:t>
      </w:r>
      <w:r w:rsidR="008D7A1B" w:rsidRPr="001C0FFE">
        <w:rPr>
          <w:rFonts w:ascii="仿宋" w:eastAsia="仿宋" w:hAnsi="仿宋" w:cs="宋体" w:hint="eastAsia"/>
          <w:bCs/>
          <w:sz w:val="24"/>
        </w:rPr>
        <w:t>合同签订后30日内</w:t>
      </w:r>
      <w:r>
        <w:rPr>
          <w:rFonts w:ascii="仿宋" w:eastAsia="仿宋" w:hAnsi="仿宋" w:cs="宋体"/>
          <w:bCs/>
          <w:sz w:val="24"/>
        </w:rPr>
        <w:t xml:space="preserve"> </w:t>
      </w:r>
    </w:p>
    <w:p w:rsidR="00E72D8E" w:rsidRDefault="00E42422" w:rsidP="00E42422">
      <w:pPr>
        <w:tabs>
          <w:tab w:val="left" w:pos="480"/>
        </w:tabs>
        <w:spacing w:line="360" w:lineRule="auto"/>
        <w:ind w:firstLineChars="196" w:firstLine="472"/>
        <w:rPr>
          <w:rFonts w:ascii="仿宋" w:eastAsia="仿宋" w:hAnsi="仿宋" w:cs="宋体"/>
          <w:b/>
          <w:sz w:val="24"/>
        </w:rPr>
      </w:pPr>
      <w:r>
        <w:rPr>
          <w:rFonts w:ascii="仿宋" w:eastAsia="仿宋" w:hAnsi="仿宋" w:cs="宋体" w:hint="eastAsia"/>
          <w:b/>
          <w:sz w:val="24"/>
        </w:rPr>
        <w:t>六、运输</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（一）运输由乙方负责，运杂费已包含在合同总价内，包括从货物供应地点到交货地点所含的运输费、装卸费、仓储费、保险费等。</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（二）运输方式由乙方自行选择，但必须保证按期交货。</w:t>
      </w:r>
    </w:p>
    <w:p w:rsidR="00E72D8E" w:rsidRDefault="00E42422">
      <w:pPr>
        <w:ind w:firstLineChars="200" w:firstLine="480"/>
        <w:rPr>
          <w:rFonts w:ascii="仿宋" w:eastAsia="仿宋" w:hAnsi="仿宋"/>
          <w:sz w:val="24"/>
        </w:rPr>
      </w:pPr>
      <w:r>
        <w:rPr>
          <w:rFonts w:ascii="仿宋" w:eastAsia="仿宋" w:hAnsi="仿宋" w:cs="宋体" w:hint="eastAsia"/>
          <w:bCs/>
          <w:sz w:val="24"/>
        </w:rPr>
        <w:t>（三）甲方接收货物前，货物毁损、灭失的风险由乙方承担。</w:t>
      </w:r>
    </w:p>
    <w:p w:rsidR="00E72D8E" w:rsidRDefault="00E42422" w:rsidP="00E42422">
      <w:pPr>
        <w:tabs>
          <w:tab w:val="left" w:pos="480"/>
        </w:tabs>
        <w:spacing w:line="360" w:lineRule="auto"/>
        <w:ind w:firstLineChars="196" w:firstLine="472"/>
        <w:rPr>
          <w:rFonts w:ascii="仿宋" w:eastAsia="仿宋" w:hAnsi="仿宋" w:cs="宋体"/>
          <w:b/>
          <w:sz w:val="24"/>
        </w:rPr>
      </w:pPr>
      <w:r>
        <w:rPr>
          <w:rFonts w:ascii="仿宋" w:eastAsia="仿宋" w:hAnsi="仿宋" w:cs="宋体" w:hint="eastAsia"/>
          <w:b/>
          <w:sz w:val="24"/>
        </w:rPr>
        <w:t>七、质量保证</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乙方所供货物必须执行下列条款：</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（一）设备到位后，工程师应立即进行安装、调试，同时对操作人员进行严格的规范化培训。</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（二）保证技术指标先进、质量性能可靠、进货渠道正常，配置合理，全面满足磋商要求。</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（三）符合国家有关规范要求，确保达到最佳运行状态。</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（四）具有良好的外观，适合安装场所的使用。</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（五）自安装、调试正常运行并验收合格之日起：</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lastRenderedPageBreak/>
        <w:t>1、</w:t>
      </w:r>
      <w:r>
        <w:rPr>
          <w:rFonts w:ascii="仿宋" w:eastAsia="仿宋" w:hAnsi="仿宋" w:hint="eastAsia"/>
          <w:sz w:val="24"/>
        </w:rPr>
        <w:t>免费质保期为设备（产品）自安装调试试运行验收合格之日起</w:t>
      </w:r>
      <w:r>
        <w:rPr>
          <w:rFonts w:ascii="仿宋" w:eastAsia="仿宋" w:hAnsi="仿宋" w:cs="宋体" w:hint="eastAsia"/>
          <w:bCs/>
          <w:sz w:val="24"/>
          <w:u w:val="single"/>
        </w:rPr>
        <w:t>3</w:t>
      </w:r>
      <w:r>
        <w:rPr>
          <w:rFonts w:ascii="仿宋" w:eastAsia="仿宋" w:hAnsi="仿宋" w:cs="宋体" w:hint="eastAsia"/>
          <w:bCs/>
          <w:sz w:val="24"/>
        </w:rPr>
        <w:t>年</w:t>
      </w:r>
      <w:r>
        <w:rPr>
          <w:rFonts w:ascii="仿宋" w:eastAsia="仿宋" w:hAnsi="仿宋" w:cs="Arial" w:hint="eastAsia"/>
          <w:bCs/>
          <w:sz w:val="24"/>
        </w:rPr>
        <w:t>（如投标人承诺大于要求的按其承诺执行），</w:t>
      </w:r>
      <w:r>
        <w:rPr>
          <w:rFonts w:ascii="仿宋" w:eastAsia="仿宋" w:hAnsi="仿宋" w:cs="宋体" w:hint="eastAsia"/>
          <w:bCs/>
          <w:sz w:val="24"/>
        </w:rPr>
        <w:t>维</w:t>
      </w:r>
      <w:r w:rsidRPr="001C0FFE">
        <w:rPr>
          <w:rFonts w:ascii="仿宋" w:eastAsia="仿宋" w:hAnsi="仿宋" w:cs="宋体" w:hint="eastAsia"/>
          <w:bCs/>
          <w:sz w:val="24"/>
        </w:rPr>
        <w:t>修响应时间为</w:t>
      </w:r>
      <w:r w:rsidRPr="001C0FFE">
        <w:rPr>
          <w:rFonts w:ascii="仿宋" w:eastAsia="仿宋" w:hAnsi="仿宋" w:cs="宋体" w:hint="eastAsia"/>
          <w:bCs/>
          <w:sz w:val="24"/>
          <w:u w:val="single"/>
        </w:rPr>
        <w:t xml:space="preserve"> </w:t>
      </w:r>
      <w:r w:rsidR="00EC5B03" w:rsidRPr="001C0FFE">
        <w:rPr>
          <w:rFonts w:ascii="仿宋" w:eastAsia="仿宋" w:hAnsi="仿宋" w:cs="宋体" w:hint="eastAsia"/>
          <w:bCs/>
          <w:sz w:val="24"/>
          <w:u w:val="single"/>
        </w:rPr>
        <w:t>2</w:t>
      </w:r>
      <w:r w:rsidRPr="001C0FFE">
        <w:rPr>
          <w:rFonts w:ascii="仿宋" w:eastAsia="仿宋" w:hAnsi="仿宋" w:cs="宋体" w:hint="eastAsia"/>
          <w:bCs/>
          <w:sz w:val="24"/>
          <w:u w:val="single"/>
        </w:rPr>
        <w:t xml:space="preserve"> </w:t>
      </w:r>
      <w:r w:rsidRPr="001C0FFE">
        <w:rPr>
          <w:rFonts w:ascii="仿宋" w:eastAsia="仿宋" w:hAnsi="仿宋" w:cs="宋体" w:hint="eastAsia"/>
          <w:bCs/>
          <w:sz w:val="24"/>
        </w:rPr>
        <w:t>小时内，</w:t>
      </w:r>
      <w:r w:rsidRPr="001C0FFE">
        <w:rPr>
          <w:rFonts w:ascii="仿宋" w:eastAsia="仿宋" w:hAnsi="仿宋" w:cs="宋体" w:hint="eastAsia"/>
          <w:bCs/>
          <w:sz w:val="24"/>
          <w:u w:val="single"/>
        </w:rPr>
        <w:t xml:space="preserve"> </w:t>
      </w:r>
      <w:r w:rsidR="00EC5B03" w:rsidRPr="001C0FFE">
        <w:rPr>
          <w:rFonts w:ascii="仿宋" w:eastAsia="仿宋" w:hAnsi="仿宋" w:cs="宋体" w:hint="eastAsia"/>
          <w:bCs/>
          <w:sz w:val="24"/>
          <w:u w:val="single"/>
        </w:rPr>
        <w:t>4</w:t>
      </w:r>
      <w:r w:rsidRPr="001C0FFE">
        <w:rPr>
          <w:rFonts w:ascii="仿宋" w:eastAsia="仿宋" w:hAnsi="仿宋" w:cs="宋体" w:hint="eastAsia"/>
          <w:bCs/>
          <w:sz w:val="24"/>
          <w:u w:val="single"/>
        </w:rPr>
        <w:t xml:space="preserve"> </w:t>
      </w:r>
      <w:r w:rsidRPr="001C0FFE">
        <w:rPr>
          <w:rFonts w:ascii="仿宋" w:eastAsia="仿宋" w:hAnsi="仿宋" w:cs="宋体" w:hint="eastAsia"/>
          <w:bCs/>
          <w:sz w:val="24"/>
        </w:rPr>
        <w:t>小时内到达现场，在保质保期外，只收取维修配件费，无人工费、维修费，并且质保期内提供至少2次工程师保养和检修</w:t>
      </w:r>
      <w:r w:rsidRPr="001C0FFE">
        <w:rPr>
          <w:rFonts w:ascii="仿宋" w:eastAsia="仿宋" w:hAnsi="仿宋" w:cs="Arial" w:hint="eastAsia"/>
          <w:bCs/>
          <w:sz w:val="24"/>
        </w:rPr>
        <w:t>。</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2、质保期内，同一主要部件出现质量问题经过两次维修后仍无法正常使用，可以更换同型号、同规格的全新产品，对问题较大短期内暂不能解决的，为不影响甲方正常使用，乙方在2日内免费提供替代产品，确保正常运行；</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3、1年无条件退换。</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（五）设备因产品质量或设计缺陷等问题，而发生的差错或纠纷由乙方及生产厂商负全部责任。</w:t>
      </w:r>
    </w:p>
    <w:p w:rsidR="00E72D8E" w:rsidRDefault="00E42422" w:rsidP="00E42422">
      <w:pPr>
        <w:tabs>
          <w:tab w:val="left" w:pos="480"/>
        </w:tabs>
        <w:spacing w:line="360" w:lineRule="auto"/>
        <w:ind w:firstLineChars="196" w:firstLine="472"/>
        <w:rPr>
          <w:rFonts w:ascii="仿宋" w:eastAsia="仿宋" w:hAnsi="仿宋" w:cs="宋体"/>
          <w:b/>
          <w:sz w:val="24"/>
        </w:rPr>
      </w:pPr>
      <w:r>
        <w:rPr>
          <w:rFonts w:ascii="仿宋" w:eastAsia="仿宋" w:hAnsi="仿宋" w:cs="宋体" w:hint="eastAsia"/>
          <w:b/>
          <w:sz w:val="24"/>
        </w:rPr>
        <w:t>八、售后服务</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乙方所供货物提供以下售后服务：</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（一）质保期内：</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1、乙方应告知甲方产品的使用、维护、保养等有关注意事项，并根据招投标文件要求对甲方的人员进行培训。</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2、发生质量问题，接到甲方通知后，应派出专业的维修人员到现场进行检测维修，发生的全部费用由乙方承担，若需送回生产厂，乙方承担往返费用；</w:t>
      </w:r>
      <w:r w:rsidRPr="001C0FFE">
        <w:rPr>
          <w:rFonts w:ascii="仿宋" w:eastAsia="仿宋" w:hAnsi="仿宋" w:cs="宋体" w:hint="eastAsia"/>
          <w:bCs/>
          <w:sz w:val="24"/>
        </w:rPr>
        <w:t>在产品正常使用寿命内发生的任何产品质量问题，接到报修通知，维修响应时间为</w:t>
      </w:r>
      <w:r w:rsidRPr="001C0FFE">
        <w:rPr>
          <w:rFonts w:ascii="仿宋" w:eastAsia="仿宋" w:hAnsi="仿宋" w:cs="宋体" w:hint="eastAsia"/>
          <w:bCs/>
          <w:sz w:val="24"/>
          <w:u w:val="single"/>
        </w:rPr>
        <w:t xml:space="preserve"> </w:t>
      </w:r>
      <w:r w:rsidR="00EC5B03" w:rsidRPr="001C0FFE">
        <w:rPr>
          <w:rFonts w:ascii="仿宋" w:eastAsia="仿宋" w:hAnsi="仿宋" w:cs="宋体" w:hint="eastAsia"/>
          <w:bCs/>
          <w:sz w:val="24"/>
          <w:u w:val="single"/>
        </w:rPr>
        <w:t>2</w:t>
      </w:r>
      <w:r w:rsidRPr="001C0FFE">
        <w:rPr>
          <w:rFonts w:ascii="仿宋" w:eastAsia="仿宋" w:hAnsi="仿宋" w:cs="宋体" w:hint="eastAsia"/>
          <w:bCs/>
          <w:sz w:val="24"/>
          <w:u w:val="single"/>
        </w:rPr>
        <w:t xml:space="preserve"> </w:t>
      </w:r>
      <w:r w:rsidRPr="001C0FFE">
        <w:rPr>
          <w:rFonts w:ascii="仿宋" w:eastAsia="仿宋" w:hAnsi="仿宋" w:cs="宋体" w:hint="eastAsia"/>
          <w:bCs/>
          <w:sz w:val="24"/>
        </w:rPr>
        <w:t>小时内，</w:t>
      </w:r>
      <w:r w:rsidRPr="001C0FFE">
        <w:rPr>
          <w:rFonts w:ascii="仿宋" w:eastAsia="仿宋" w:hAnsi="仿宋" w:cs="宋体" w:hint="eastAsia"/>
          <w:bCs/>
          <w:sz w:val="24"/>
          <w:u w:val="single"/>
        </w:rPr>
        <w:t xml:space="preserve"> </w:t>
      </w:r>
      <w:r w:rsidR="00EC5B03" w:rsidRPr="001C0FFE">
        <w:rPr>
          <w:rFonts w:ascii="仿宋" w:eastAsia="仿宋" w:hAnsi="仿宋" w:cs="宋体" w:hint="eastAsia"/>
          <w:bCs/>
          <w:sz w:val="24"/>
          <w:u w:val="single"/>
        </w:rPr>
        <w:t>4</w:t>
      </w:r>
      <w:r w:rsidRPr="001C0FFE">
        <w:rPr>
          <w:rFonts w:ascii="仿宋" w:eastAsia="仿宋" w:hAnsi="仿宋" w:cs="宋体" w:hint="eastAsia"/>
          <w:bCs/>
          <w:sz w:val="24"/>
          <w:u w:val="single"/>
        </w:rPr>
        <w:t xml:space="preserve"> </w:t>
      </w:r>
      <w:r w:rsidRPr="001C0FFE">
        <w:rPr>
          <w:rFonts w:ascii="仿宋" w:eastAsia="仿宋" w:hAnsi="仿宋" w:cs="宋体" w:hint="eastAsia"/>
          <w:bCs/>
          <w:sz w:val="24"/>
        </w:rPr>
        <w:t>小时内到达现场，排除故障的期限不得超过</w:t>
      </w:r>
      <w:r w:rsidRPr="001C0FFE">
        <w:rPr>
          <w:rFonts w:ascii="仿宋" w:eastAsia="仿宋" w:hAnsi="仿宋" w:cs="宋体" w:hint="eastAsia"/>
          <w:bCs/>
          <w:sz w:val="24"/>
          <w:u w:val="single"/>
        </w:rPr>
        <w:t xml:space="preserve"> </w:t>
      </w:r>
      <w:r w:rsidR="00EC5B03" w:rsidRPr="001C0FFE">
        <w:rPr>
          <w:rFonts w:ascii="仿宋" w:eastAsia="仿宋" w:hAnsi="仿宋" w:cs="宋体" w:hint="eastAsia"/>
          <w:bCs/>
          <w:sz w:val="24"/>
          <w:u w:val="single"/>
        </w:rPr>
        <w:t>8</w:t>
      </w:r>
      <w:r w:rsidRPr="001C0FFE">
        <w:rPr>
          <w:rFonts w:ascii="仿宋" w:eastAsia="仿宋" w:hAnsi="仿宋" w:cs="宋体" w:hint="eastAsia"/>
          <w:bCs/>
          <w:sz w:val="24"/>
          <w:u w:val="single"/>
        </w:rPr>
        <w:t xml:space="preserve"> </w:t>
      </w:r>
      <w:r w:rsidRPr="001C0FFE">
        <w:rPr>
          <w:rFonts w:ascii="仿宋" w:eastAsia="仿宋" w:hAnsi="仿宋" w:cs="宋体" w:hint="eastAsia"/>
          <w:bCs/>
          <w:sz w:val="24"/>
        </w:rPr>
        <w:t>小时，甲方有权自行委托第三方进行维修，维修费用由乙方承担，相关费用甲方有权在质量保证金中扣除，不足部分乙方予以赔偿。在质保期外，只收取维修配件费，</w:t>
      </w:r>
      <w:r>
        <w:rPr>
          <w:rFonts w:ascii="仿宋" w:eastAsia="仿宋" w:hAnsi="仿宋" w:cs="宋体" w:hint="eastAsia"/>
          <w:bCs/>
          <w:sz w:val="24"/>
        </w:rPr>
        <w:t>无人工费、维修费。</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3、定期派技术人员到现场走访，给予检查维护；</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4、如非乙方原因造成的质量问题，乙方有义务根据甲方的要求进行维修或配合维修，如需更换产品或配件，只收取维修配件费，无人工费、维修费。</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（二）质保期结束前，进行系统测试，全面保养维护，确保正常运行。</w:t>
      </w:r>
    </w:p>
    <w:p w:rsidR="00E72D8E" w:rsidRDefault="00E42422" w:rsidP="00E42422">
      <w:pPr>
        <w:tabs>
          <w:tab w:val="left" w:pos="480"/>
        </w:tabs>
        <w:spacing w:line="360" w:lineRule="auto"/>
        <w:ind w:firstLineChars="196" w:firstLine="472"/>
        <w:rPr>
          <w:rFonts w:ascii="仿宋" w:eastAsia="仿宋" w:hAnsi="仿宋" w:cs="宋体"/>
          <w:b/>
          <w:sz w:val="24"/>
        </w:rPr>
      </w:pPr>
      <w:r>
        <w:rPr>
          <w:rFonts w:ascii="仿宋" w:eastAsia="仿宋" w:hAnsi="仿宋" w:cs="宋体" w:hint="eastAsia"/>
          <w:b/>
          <w:sz w:val="24"/>
        </w:rPr>
        <w:t>九、技术与服务</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（一）技术资料：</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1、货物合格证；</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2、货物使用说明书（中文）；</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lastRenderedPageBreak/>
        <w:t>3、项目峻工资料、检验测试报告；</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4、其它资料。</w:t>
      </w:r>
    </w:p>
    <w:p w:rsidR="00E72D8E" w:rsidRPr="001C0FFE" w:rsidRDefault="00E42422">
      <w:pPr>
        <w:tabs>
          <w:tab w:val="left" w:pos="480"/>
        </w:tabs>
        <w:spacing w:line="360" w:lineRule="auto"/>
        <w:ind w:firstLineChars="200" w:firstLine="480"/>
        <w:rPr>
          <w:rFonts w:ascii="仿宋" w:eastAsia="仿宋" w:hAnsi="仿宋" w:cs="宋体"/>
          <w:bCs/>
          <w:sz w:val="24"/>
        </w:rPr>
      </w:pPr>
      <w:r w:rsidRPr="001C0FFE">
        <w:rPr>
          <w:rFonts w:ascii="仿宋" w:eastAsia="仿宋" w:hAnsi="仿宋" w:cs="宋体" w:hint="eastAsia"/>
          <w:bCs/>
          <w:sz w:val="24"/>
        </w:rPr>
        <w:t>（二）服务承诺：</w:t>
      </w:r>
    </w:p>
    <w:p w:rsidR="00E72D8E" w:rsidRPr="001C0FFE" w:rsidRDefault="00E42422">
      <w:pPr>
        <w:tabs>
          <w:tab w:val="left" w:pos="480"/>
        </w:tabs>
        <w:spacing w:line="360" w:lineRule="auto"/>
        <w:ind w:firstLineChars="200" w:firstLine="480"/>
        <w:rPr>
          <w:rFonts w:ascii="仿宋" w:eastAsia="仿宋" w:hAnsi="仿宋" w:cs="宋体"/>
          <w:bCs/>
          <w:sz w:val="24"/>
        </w:rPr>
      </w:pPr>
      <w:r w:rsidRPr="001C0FFE">
        <w:rPr>
          <w:rFonts w:ascii="仿宋" w:eastAsia="仿宋" w:hAnsi="仿宋" w:cs="宋体" w:hint="eastAsia"/>
          <w:bCs/>
          <w:sz w:val="24"/>
        </w:rPr>
        <w:t>1、设备（产品）安装、调试和验收：提供设备（产品）现场安装、调试，设备（产品）安装调试需在</w:t>
      </w:r>
      <w:r w:rsidRPr="001C0FFE">
        <w:rPr>
          <w:rFonts w:ascii="仿宋" w:eastAsia="仿宋" w:hAnsi="仿宋" w:cs="宋体" w:hint="eastAsia"/>
          <w:bCs/>
          <w:sz w:val="24"/>
          <w:u w:val="single"/>
        </w:rPr>
        <w:t xml:space="preserve"> </w:t>
      </w:r>
      <w:r w:rsidR="00863056" w:rsidRPr="001C0FFE">
        <w:rPr>
          <w:rFonts w:ascii="仿宋" w:eastAsia="仿宋" w:hAnsi="仿宋" w:cs="宋体" w:hint="eastAsia"/>
          <w:bCs/>
          <w:sz w:val="24"/>
          <w:u w:val="single"/>
        </w:rPr>
        <w:t>30</w:t>
      </w:r>
      <w:r w:rsidRPr="001C0FFE">
        <w:rPr>
          <w:rFonts w:ascii="仿宋" w:eastAsia="仿宋" w:hAnsi="仿宋" w:cs="宋体" w:hint="eastAsia"/>
          <w:bCs/>
          <w:sz w:val="24"/>
          <w:u w:val="single"/>
        </w:rPr>
        <w:t xml:space="preserve"> </w:t>
      </w:r>
      <w:r w:rsidRPr="001C0FFE">
        <w:rPr>
          <w:rFonts w:ascii="仿宋" w:eastAsia="仿宋" w:hAnsi="仿宋" w:cs="宋体" w:hint="eastAsia"/>
          <w:bCs/>
          <w:sz w:val="24"/>
        </w:rPr>
        <w:t>日内完成。安装前，提供安装条件、用水、用电条件说明；</w:t>
      </w:r>
    </w:p>
    <w:p w:rsidR="00E72D8E" w:rsidRPr="001C0FFE" w:rsidRDefault="00E42422">
      <w:pPr>
        <w:tabs>
          <w:tab w:val="left" w:pos="480"/>
        </w:tabs>
        <w:spacing w:line="360" w:lineRule="auto"/>
        <w:ind w:firstLineChars="200" w:firstLine="480"/>
        <w:rPr>
          <w:rFonts w:ascii="仿宋" w:eastAsia="仿宋" w:hAnsi="仿宋" w:cs="宋体"/>
          <w:bCs/>
          <w:sz w:val="24"/>
        </w:rPr>
      </w:pPr>
      <w:r w:rsidRPr="001C0FFE">
        <w:rPr>
          <w:rFonts w:ascii="仿宋" w:eastAsia="仿宋" w:hAnsi="仿宋" w:cs="宋体" w:hint="eastAsia"/>
          <w:bCs/>
          <w:sz w:val="24"/>
        </w:rPr>
        <w:t>2、培训要求：安装验收后，厂家在用户所在地对用户进行设备（产品）操作和日常维护的现场培训。包括设备（产品）原理、使用方法和维护方法等；</w:t>
      </w:r>
    </w:p>
    <w:p w:rsidR="00E72D8E" w:rsidRDefault="00E42422">
      <w:pPr>
        <w:ind w:firstLineChars="200" w:firstLine="480"/>
        <w:rPr>
          <w:rFonts w:ascii="仿宋" w:eastAsia="仿宋" w:hAnsi="仿宋"/>
          <w:sz w:val="24"/>
        </w:rPr>
      </w:pPr>
      <w:r w:rsidRPr="001C0FFE">
        <w:rPr>
          <w:rFonts w:ascii="仿宋" w:eastAsia="仿宋" w:hAnsi="仿宋" w:cs="宋体" w:hint="eastAsia"/>
          <w:bCs/>
          <w:sz w:val="24"/>
        </w:rPr>
        <w:t>3、以投标文件</w:t>
      </w:r>
      <w:r>
        <w:rPr>
          <w:rFonts w:ascii="仿宋" w:eastAsia="仿宋" w:hAnsi="仿宋" w:cs="宋体" w:hint="eastAsia"/>
          <w:bCs/>
          <w:sz w:val="24"/>
        </w:rPr>
        <w:t>、澄清表（函）、合同和随货物的相关文件为准。</w:t>
      </w:r>
    </w:p>
    <w:p w:rsidR="00E72D8E" w:rsidRDefault="00E42422" w:rsidP="00E42422">
      <w:pPr>
        <w:tabs>
          <w:tab w:val="left" w:pos="480"/>
        </w:tabs>
        <w:spacing w:line="360" w:lineRule="auto"/>
        <w:ind w:firstLineChars="196" w:firstLine="472"/>
        <w:rPr>
          <w:rFonts w:ascii="仿宋" w:eastAsia="仿宋" w:hAnsi="仿宋" w:cs="宋体"/>
          <w:b/>
          <w:sz w:val="24"/>
        </w:rPr>
      </w:pPr>
      <w:r>
        <w:rPr>
          <w:rFonts w:ascii="仿宋" w:eastAsia="仿宋" w:hAnsi="仿宋" w:cs="宋体" w:hint="eastAsia"/>
          <w:b/>
          <w:sz w:val="24"/>
        </w:rPr>
        <w:t>十、验收</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一）乙方应在将产品移交甲方之前或同时，将与该产品有关的全部法律证件提交甲方审核确认。如乙方所供货物为原装进口产品的,应提供相关的进口证明文件。经甲方审核认为上述文件不全或存在瑕疵的，甲方有权拒绝支付货款。甲方对上述文件的审核并不解除乙方对产品所负的权利担保责任。</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（二）货物到达甲方指定地点后，甲方根据合同要求，进行外观验收，确认产地、规格、型号和数量。</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（三）货物安装、调试并正常运行后，由乙方进行自检，合格后，准备验收文件，并书面通知甲方。</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（四）甲方确认乙方的自检内容后，组织乙方（必要时请有关专家）进行系统验收，验收合格后，填写政府采购项目验收单（一式六份）作为对货物的最终认可。</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（五）乙方向甲方提交货物实施过程中的所有资料。以便甲方日后管理和维护。</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（六）验收依据：</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1、招标文件、投标文件、澄清表（函）；</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2、本合同及附件文本；</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3、国家相应的标准、规范。</w:t>
      </w:r>
    </w:p>
    <w:p w:rsidR="00E72D8E" w:rsidRDefault="00E42422" w:rsidP="00E42422">
      <w:pPr>
        <w:tabs>
          <w:tab w:val="left" w:pos="480"/>
        </w:tabs>
        <w:spacing w:line="360" w:lineRule="auto"/>
        <w:ind w:firstLineChars="196" w:firstLine="472"/>
        <w:rPr>
          <w:rFonts w:ascii="仿宋" w:eastAsia="仿宋" w:hAnsi="仿宋" w:cs="宋体"/>
          <w:b/>
          <w:sz w:val="24"/>
        </w:rPr>
      </w:pPr>
      <w:r>
        <w:rPr>
          <w:rFonts w:ascii="仿宋" w:eastAsia="仿宋" w:hAnsi="仿宋" w:cs="宋体" w:hint="eastAsia"/>
          <w:b/>
          <w:sz w:val="24"/>
        </w:rPr>
        <w:t>十一、违约责任</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（一）按《政府采购法》、《民法典》中的相关条款执行。</w:t>
      </w:r>
    </w:p>
    <w:p w:rsidR="00E72D8E" w:rsidRPr="001C0FF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（二）未按合同要求提供货物或质量不能满足招标技术要求，乙方必须</w:t>
      </w:r>
      <w:r>
        <w:rPr>
          <w:rFonts w:ascii="仿宋" w:eastAsia="仿宋" w:hAnsi="仿宋" w:cs="宋体"/>
          <w:bCs/>
          <w:sz w:val="24"/>
        </w:rPr>
        <w:t>无条件</w:t>
      </w:r>
      <w:r>
        <w:rPr>
          <w:rFonts w:ascii="仿宋" w:eastAsia="仿宋" w:hAnsi="仿宋" w:cs="宋体" w:hint="eastAsia"/>
          <w:bCs/>
          <w:sz w:val="24"/>
        </w:rPr>
        <w:t>按甲方要求的时限进行更</w:t>
      </w:r>
      <w:r>
        <w:rPr>
          <w:rFonts w:ascii="仿宋" w:eastAsia="仿宋" w:hAnsi="仿宋" w:cs="宋体"/>
          <w:bCs/>
          <w:sz w:val="24"/>
        </w:rPr>
        <w:t>换，提高技术，完善质量</w:t>
      </w:r>
      <w:r>
        <w:rPr>
          <w:rFonts w:ascii="仿宋" w:eastAsia="仿宋" w:hAnsi="仿宋" w:cs="宋体" w:hint="eastAsia"/>
          <w:bCs/>
          <w:sz w:val="24"/>
        </w:rPr>
        <w:t>，否则，甲方有权单方</w:t>
      </w:r>
      <w:r w:rsidRPr="001C0FFE">
        <w:rPr>
          <w:rFonts w:ascii="仿宋" w:eastAsia="仿宋" w:hAnsi="仿宋" w:cs="宋体" w:hint="eastAsia"/>
          <w:bCs/>
          <w:sz w:val="24"/>
        </w:rPr>
        <w:lastRenderedPageBreak/>
        <w:t>解除本合同，合同自甲方书面解除通知送达乙方之日起解除，乙方应当按照合同总价的【</w:t>
      </w:r>
      <w:r w:rsidR="00786124" w:rsidRPr="001C0FFE">
        <w:rPr>
          <w:rFonts w:ascii="仿宋" w:eastAsia="仿宋" w:hAnsi="仿宋" w:cs="宋体" w:hint="eastAsia"/>
          <w:bCs/>
          <w:sz w:val="24"/>
        </w:rPr>
        <w:t>10</w:t>
      </w:r>
      <w:r w:rsidRPr="001C0FFE">
        <w:rPr>
          <w:rFonts w:ascii="仿宋" w:eastAsia="仿宋" w:hAnsi="仿宋" w:cs="宋体" w:hint="eastAsia"/>
          <w:bCs/>
          <w:sz w:val="24"/>
        </w:rPr>
        <w:t>】%向甲方支付违约金，违约金不足以弥补甲方损失的，乙方需另行支付。并对乙方的违约行为报监管机构进行相应的处罚。</w:t>
      </w:r>
    </w:p>
    <w:p w:rsidR="00E72D8E" w:rsidRDefault="00E42422">
      <w:pPr>
        <w:tabs>
          <w:tab w:val="left" w:pos="480"/>
        </w:tabs>
        <w:spacing w:line="360" w:lineRule="auto"/>
        <w:ind w:firstLineChars="200" w:firstLine="480"/>
        <w:rPr>
          <w:rFonts w:ascii="仿宋" w:eastAsia="仿宋" w:hAnsi="仿宋" w:cs="宋体"/>
          <w:bCs/>
          <w:sz w:val="24"/>
        </w:rPr>
      </w:pPr>
      <w:r w:rsidRPr="001C0FFE">
        <w:rPr>
          <w:rFonts w:ascii="仿宋" w:eastAsia="仿宋" w:hAnsi="仿宋" w:cs="宋体" w:hint="eastAsia"/>
          <w:bCs/>
          <w:sz w:val="24"/>
        </w:rPr>
        <w:t>（三）交货期每超过一天，扣除乙方合同总价款的</w:t>
      </w:r>
      <w:r w:rsidRPr="001C0FFE">
        <w:rPr>
          <w:rFonts w:ascii="仿宋" w:eastAsia="仿宋" w:hAnsi="仿宋" w:cs="宋体" w:hint="eastAsia"/>
          <w:bCs/>
          <w:sz w:val="24"/>
          <w:u w:val="single"/>
        </w:rPr>
        <w:t xml:space="preserve"> </w:t>
      </w:r>
      <w:r w:rsidR="009946AB" w:rsidRPr="001C0FFE">
        <w:rPr>
          <w:rFonts w:ascii="仿宋" w:eastAsia="仿宋" w:hAnsi="仿宋" w:cs="宋体" w:hint="eastAsia"/>
          <w:bCs/>
          <w:sz w:val="24"/>
          <w:u w:val="single"/>
        </w:rPr>
        <w:t>1</w:t>
      </w:r>
      <w:r w:rsidRPr="001C0FFE">
        <w:rPr>
          <w:rFonts w:ascii="仿宋" w:eastAsia="仿宋" w:hAnsi="仿宋" w:cs="宋体" w:hint="eastAsia"/>
          <w:bCs/>
          <w:sz w:val="24"/>
          <w:u w:val="single"/>
        </w:rPr>
        <w:t xml:space="preserve"> </w:t>
      </w:r>
      <w:r w:rsidRPr="001C0FFE">
        <w:rPr>
          <w:rFonts w:ascii="仿宋" w:eastAsia="仿宋" w:hAnsi="仿宋" w:cs="宋体" w:hint="eastAsia"/>
          <w:bCs/>
          <w:sz w:val="24"/>
        </w:rPr>
        <w:t>‰，</w:t>
      </w:r>
      <w:r w:rsidRPr="001C0FFE">
        <w:rPr>
          <w:rFonts w:ascii="仿宋" w:eastAsia="仿宋" w:hAnsi="仿宋" w:cs="宋体" w:hint="eastAsia"/>
          <w:bCs/>
          <w:color w:val="000000"/>
          <w:sz w:val="24"/>
        </w:rPr>
        <w:t>迟延交货超过【</w:t>
      </w:r>
      <w:r w:rsidR="00786124" w:rsidRPr="001C0FFE">
        <w:rPr>
          <w:rFonts w:ascii="仿宋" w:eastAsia="仿宋" w:hAnsi="仿宋" w:cs="宋体" w:hint="eastAsia"/>
          <w:bCs/>
          <w:color w:val="000000"/>
          <w:sz w:val="24"/>
        </w:rPr>
        <w:t>30</w:t>
      </w:r>
      <w:r w:rsidRPr="001C0FFE">
        <w:rPr>
          <w:rFonts w:ascii="仿宋" w:eastAsia="仿宋" w:hAnsi="仿宋" w:cs="宋体" w:hint="eastAsia"/>
          <w:bCs/>
          <w:color w:val="000000"/>
          <w:sz w:val="24"/>
        </w:rPr>
        <w:t>】天的，视为乙方根本违约，甲方有权依据本条第（二）款之约定单方解除本协议。</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（四）乙方应确保所供货物不存在任何权利瑕疵，否则，因此产生的纠纷由乙方负责解决并承担全部赔偿责任，甲方因此被索赔时，有权就其支出的全部费用向乙方追偿。</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（五）乙方违约时，甲方为主张权利而支出的律师费、诉讼费、保全费、保全保险费、差旅费等费用由乙方承担。</w:t>
      </w:r>
    </w:p>
    <w:p w:rsidR="00E72D8E" w:rsidRDefault="00E42422" w:rsidP="00E42422">
      <w:pPr>
        <w:tabs>
          <w:tab w:val="left" w:pos="480"/>
        </w:tabs>
        <w:spacing w:line="360" w:lineRule="auto"/>
        <w:ind w:firstLineChars="196" w:firstLine="472"/>
        <w:rPr>
          <w:rFonts w:ascii="仿宋" w:eastAsia="仿宋" w:hAnsi="仿宋" w:cs="宋体"/>
          <w:b/>
          <w:sz w:val="24"/>
        </w:rPr>
      </w:pPr>
      <w:r>
        <w:rPr>
          <w:rFonts w:ascii="仿宋" w:eastAsia="仿宋" w:hAnsi="仿宋" w:cs="宋体" w:hint="eastAsia"/>
          <w:b/>
          <w:sz w:val="24"/>
        </w:rPr>
        <w:t>十二、合同争议解决的方式</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本合同在履行过程中发生的争议，由甲、乙双方当事人协商解决，协商不成的按下列第（ 二 ）种方式解决：</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（一）提交</w:t>
      </w:r>
      <w:r>
        <w:rPr>
          <w:rFonts w:ascii="仿宋" w:eastAsia="仿宋" w:hAnsi="仿宋" w:cs="宋体" w:hint="eastAsia"/>
          <w:bCs/>
          <w:sz w:val="24"/>
          <w:u w:val="single"/>
        </w:rPr>
        <w:t xml:space="preserve"> 西安</w:t>
      </w:r>
      <w:r>
        <w:rPr>
          <w:rFonts w:ascii="仿宋" w:eastAsia="仿宋" w:hAnsi="仿宋" w:cs="宋体" w:hint="eastAsia"/>
          <w:bCs/>
          <w:sz w:val="24"/>
        </w:rPr>
        <w:t>仲裁委员会仲裁；</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（二）依法向</w:t>
      </w:r>
      <w:r>
        <w:rPr>
          <w:rFonts w:ascii="仿宋" w:eastAsia="仿宋" w:hAnsi="仿宋" w:cs="宋体" w:hint="eastAsia"/>
          <w:bCs/>
          <w:sz w:val="24"/>
          <w:u w:val="single"/>
        </w:rPr>
        <w:t xml:space="preserve"> 甲方 </w:t>
      </w:r>
      <w:r>
        <w:rPr>
          <w:rFonts w:ascii="仿宋" w:eastAsia="仿宋" w:hAnsi="仿宋" w:cs="宋体" w:hint="eastAsia"/>
          <w:bCs/>
          <w:sz w:val="24"/>
        </w:rPr>
        <w:t>所在地人民法院起诉。</w:t>
      </w:r>
    </w:p>
    <w:p w:rsidR="00E72D8E" w:rsidRDefault="00E42422" w:rsidP="00E42422">
      <w:pPr>
        <w:tabs>
          <w:tab w:val="left" w:pos="480"/>
        </w:tabs>
        <w:spacing w:line="360" w:lineRule="auto"/>
        <w:ind w:firstLineChars="196" w:firstLine="472"/>
        <w:rPr>
          <w:rFonts w:ascii="仿宋" w:eastAsia="仿宋" w:hAnsi="仿宋" w:cs="宋体"/>
          <w:b/>
          <w:sz w:val="24"/>
        </w:rPr>
      </w:pPr>
      <w:r>
        <w:rPr>
          <w:rFonts w:ascii="仿宋" w:eastAsia="仿宋" w:hAnsi="仿宋" w:cs="宋体" w:hint="eastAsia"/>
          <w:b/>
          <w:sz w:val="24"/>
        </w:rPr>
        <w:t>十三、合同生效</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本合同一式</w:t>
      </w:r>
      <w:r>
        <w:rPr>
          <w:rFonts w:ascii="仿宋" w:eastAsia="仿宋" w:hAnsi="仿宋" w:cs="宋体" w:hint="eastAsia"/>
          <w:bCs/>
          <w:sz w:val="24"/>
          <w:u w:val="single"/>
        </w:rPr>
        <w:t xml:space="preserve">  </w:t>
      </w:r>
      <w:r>
        <w:rPr>
          <w:rFonts w:ascii="仿宋" w:eastAsia="仿宋" w:hAnsi="仿宋" w:cs="宋体" w:hint="eastAsia"/>
          <w:bCs/>
          <w:sz w:val="24"/>
        </w:rPr>
        <w:t>份，甲方执</w:t>
      </w:r>
      <w:r>
        <w:rPr>
          <w:rFonts w:ascii="仿宋" w:eastAsia="仿宋" w:hAnsi="仿宋" w:cs="宋体" w:hint="eastAsia"/>
          <w:bCs/>
          <w:sz w:val="24"/>
          <w:u w:val="single"/>
        </w:rPr>
        <w:t xml:space="preserve">  </w:t>
      </w:r>
      <w:r>
        <w:rPr>
          <w:rFonts w:ascii="仿宋" w:eastAsia="仿宋" w:hAnsi="仿宋" w:cs="宋体" w:hint="eastAsia"/>
          <w:bCs/>
          <w:sz w:val="24"/>
        </w:rPr>
        <w:t>份，乙方执</w:t>
      </w:r>
      <w:r>
        <w:rPr>
          <w:rFonts w:ascii="仿宋" w:eastAsia="仿宋" w:hAnsi="仿宋" w:cs="宋体" w:hint="eastAsia"/>
          <w:bCs/>
          <w:sz w:val="24"/>
          <w:u w:val="single"/>
        </w:rPr>
        <w:t xml:space="preserve">  </w:t>
      </w:r>
      <w:r>
        <w:rPr>
          <w:rFonts w:ascii="仿宋" w:eastAsia="仿宋" w:hAnsi="仿宋" w:cs="宋体" w:hint="eastAsia"/>
          <w:bCs/>
          <w:sz w:val="24"/>
        </w:rPr>
        <w:t>份、招标代理机构执</w:t>
      </w:r>
      <w:r>
        <w:rPr>
          <w:rFonts w:ascii="仿宋" w:eastAsia="仿宋" w:hAnsi="仿宋" w:cs="宋体" w:hint="eastAsia"/>
          <w:bCs/>
          <w:sz w:val="24"/>
          <w:u w:val="single"/>
        </w:rPr>
        <w:t>壹</w:t>
      </w:r>
      <w:r>
        <w:rPr>
          <w:rFonts w:ascii="仿宋" w:eastAsia="仿宋" w:hAnsi="仿宋" w:cs="宋体" w:hint="eastAsia"/>
          <w:bCs/>
          <w:sz w:val="24"/>
        </w:rPr>
        <w:t>份，陕西省财政厅政府采购管理处备案</w:t>
      </w:r>
      <w:r>
        <w:rPr>
          <w:rFonts w:ascii="仿宋" w:eastAsia="仿宋" w:hAnsi="仿宋" w:cs="宋体" w:hint="eastAsia"/>
          <w:bCs/>
          <w:sz w:val="24"/>
          <w:u w:val="single"/>
        </w:rPr>
        <w:t xml:space="preserve">  </w:t>
      </w:r>
      <w:r>
        <w:rPr>
          <w:rFonts w:ascii="仿宋" w:eastAsia="仿宋" w:hAnsi="仿宋" w:cs="宋体" w:hint="eastAsia"/>
          <w:bCs/>
          <w:sz w:val="24"/>
        </w:rPr>
        <w:t>份，本合同甲、乙双方签字盖章后生效，合同执行完毕后，自动终止（合同的服务承诺则长期有效）。</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（一）陕西省财政厅政府采购管理处在合同的履行期间以及履行期后，可以随时检查项目的执行情况，对采购内容、标准进行调查核实，并对发现的问题进行处理。</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（二）招标文件、投标文件、澄清表（函）、成交通知书、合同附件均成为合同不可分割的部分。</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（三）合同未尽事宜，由甲、乙双方协商并确认后，作为合同补充，与原合同具有同等法律效力。</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（四）合同一经签订，不得擅自变更、中止或终止合同。对确需变更、调整或中止、终止合同的，应按规定履行相应的手续。</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（五）本合同按照中华人民共和国的现行法律进行解释。</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lastRenderedPageBreak/>
        <w:t>（以下无正文）</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甲  方（盖章）                           乙  方（盖章）</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单位名称：                               单位名称：</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地  址：                                 地  址：</w:t>
      </w:r>
    </w:p>
    <w:p w:rsidR="00E72D8E" w:rsidRDefault="00E42422" w:rsidP="00E42422">
      <w:pPr>
        <w:tabs>
          <w:tab w:val="left" w:pos="480"/>
        </w:tabs>
        <w:spacing w:line="360" w:lineRule="auto"/>
        <w:ind w:firstLineChars="200" w:firstLine="383"/>
        <w:rPr>
          <w:rFonts w:ascii="仿宋" w:eastAsia="仿宋" w:hAnsi="仿宋" w:cs="宋体"/>
          <w:bCs/>
          <w:w w:val="80"/>
          <w:sz w:val="24"/>
        </w:rPr>
      </w:pPr>
      <w:r>
        <w:rPr>
          <w:rFonts w:ascii="仿宋" w:eastAsia="仿宋" w:hAnsi="仿宋" w:cs="宋体" w:hint="eastAsia"/>
          <w:bCs/>
          <w:w w:val="80"/>
          <w:sz w:val="24"/>
        </w:rPr>
        <w:t>法定代表人或授权委托人（签字或盖章）：           法定代表人或授权委托人（签字或盖章）：</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电子邮箱：                               电子邮箱：</w:t>
      </w:r>
    </w:p>
    <w:p w:rsidR="00E72D8E" w:rsidRDefault="00E72D8E">
      <w:pPr>
        <w:tabs>
          <w:tab w:val="left" w:pos="480"/>
        </w:tabs>
        <w:spacing w:line="360" w:lineRule="auto"/>
        <w:rPr>
          <w:rFonts w:ascii="仿宋" w:eastAsia="仿宋" w:hAnsi="仿宋" w:cs="宋体"/>
          <w:bCs/>
          <w:sz w:val="24"/>
        </w:rPr>
      </w:pP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代理人：                                 代理人：</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 xml:space="preserve">                                         开户银行：</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 xml:space="preserve">                                         账  号：       </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联系电话：                               联系电话：</w:t>
      </w:r>
    </w:p>
    <w:p w:rsidR="00E72D8E" w:rsidRDefault="00E42422">
      <w:pPr>
        <w:tabs>
          <w:tab w:val="left" w:pos="480"/>
        </w:tabs>
        <w:spacing w:line="360" w:lineRule="auto"/>
        <w:ind w:firstLineChars="200" w:firstLine="480"/>
        <w:rPr>
          <w:rFonts w:ascii="仿宋" w:eastAsia="仿宋" w:hAnsi="仿宋" w:cs="宋体"/>
          <w:bCs/>
          <w:sz w:val="24"/>
        </w:rPr>
      </w:pPr>
      <w:r>
        <w:rPr>
          <w:rFonts w:ascii="仿宋" w:eastAsia="仿宋" w:hAnsi="仿宋" w:cs="宋体" w:hint="eastAsia"/>
          <w:bCs/>
          <w:sz w:val="24"/>
        </w:rPr>
        <w:t>签订日期：     年    月    日             签订日期：  年   月   日</w:t>
      </w:r>
    </w:p>
    <w:p w:rsidR="00E72D8E" w:rsidRDefault="00E72D8E">
      <w:pPr>
        <w:tabs>
          <w:tab w:val="left" w:pos="675"/>
        </w:tabs>
        <w:rPr>
          <w:rFonts w:ascii="仿宋" w:eastAsia="仿宋" w:hAnsi="仿宋" w:cs="宋体"/>
          <w:bCs/>
          <w:sz w:val="24"/>
        </w:rPr>
      </w:pPr>
    </w:p>
    <w:p w:rsidR="00E72D8E" w:rsidRDefault="00E42422">
      <w:pPr>
        <w:tabs>
          <w:tab w:val="left" w:pos="675"/>
        </w:tabs>
        <w:ind w:firstLineChars="200" w:firstLine="480"/>
        <w:rPr>
          <w:rFonts w:ascii="仿宋" w:eastAsia="仿宋" w:hAnsi="仿宋" w:cs="宋体"/>
          <w:bCs/>
          <w:sz w:val="24"/>
        </w:rPr>
      </w:pPr>
      <w:r>
        <w:rPr>
          <w:rFonts w:ascii="仿宋" w:eastAsia="仿宋" w:hAnsi="仿宋" w:cs="宋体" w:hint="eastAsia"/>
          <w:bCs/>
          <w:sz w:val="24"/>
        </w:rPr>
        <w:t>见证方：（招标代理公司）</w:t>
      </w:r>
    </w:p>
    <w:p w:rsidR="00E72D8E" w:rsidRDefault="00E72D8E">
      <w:pPr>
        <w:tabs>
          <w:tab w:val="left" w:pos="675"/>
        </w:tabs>
        <w:ind w:firstLineChars="200" w:firstLine="480"/>
        <w:rPr>
          <w:rFonts w:ascii="仿宋" w:eastAsia="仿宋" w:hAnsi="仿宋" w:cs="宋体"/>
          <w:bCs/>
          <w:sz w:val="24"/>
        </w:rPr>
      </w:pPr>
    </w:p>
    <w:p w:rsidR="00E72D8E" w:rsidRDefault="00E42422">
      <w:pPr>
        <w:tabs>
          <w:tab w:val="left" w:pos="675"/>
        </w:tabs>
        <w:ind w:firstLineChars="200" w:firstLine="480"/>
        <w:rPr>
          <w:rFonts w:ascii="仿宋" w:eastAsia="仿宋" w:hAnsi="仿宋" w:cs="宋体"/>
          <w:bCs/>
          <w:sz w:val="24"/>
        </w:rPr>
      </w:pPr>
      <w:r>
        <w:rPr>
          <w:rFonts w:ascii="仿宋" w:eastAsia="仿宋" w:hAnsi="仿宋" w:cs="宋体" w:hint="eastAsia"/>
          <w:bCs/>
          <w:sz w:val="24"/>
        </w:rPr>
        <w:t>代理人：</w:t>
      </w:r>
    </w:p>
    <w:p w:rsidR="00E72D8E" w:rsidRDefault="00E72D8E">
      <w:pPr>
        <w:tabs>
          <w:tab w:val="left" w:pos="675"/>
        </w:tabs>
        <w:ind w:firstLineChars="200" w:firstLine="480"/>
        <w:rPr>
          <w:rFonts w:ascii="仿宋" w:eastAsia="仿宋" w:hAnsi="仿宋" w:cs="宋体"/>
          <w:bCs/>
          <w:sz w:val="24"/>
        </w:rPr>
      </w:pPr>
    </w:p>
    <w:p w:rsidR="00E72D8E" w:rsidRDefault="00E42422">
      <w:pPr>
        <w:rPr>
          <w:rFonts w:ascii="仿宋" w:eastAsia="仿宋" w:hAnsi="仿宋"/>
          <w:sz w:val="24"/>
        </w:rPr>
      </w:pPr>
      <w:r>
        <w:rPr>
          <w:rFonts w:ascii="仿宋" w:eastAsia="仿宋" w:hAnsi="仿宋" w:cs="宋体" w:hint="eastAsia"/>
          <w:bCs/>
          <w:sz w:val="24"/>
        </w:rPr>
        <w:t xml:space="preserve">    电子邮箱：</w:t>
      </w:r>
    </w:p>
    <w:p w:rsidR="00E72D8E" w:rsidRDefault="00E42422">
      <w:pPr>
        <w:tabs>
          <w:tab w:val="left" w:pos="675"/>
        </w:tabs>
        <w:ind w:firstLineChars="200" w:firstLine="480"/>
        <w:rPr>
          <w:rFonts w:ascii="宋体" w:hAnsi="宋体" w:cs="宋体"/>
          <w:b/>
          <w:sz w:val="32"/>
          <w:szCs w:val="32"/>
        </w:rPr>
      </w:pPr>
      <w:r>
        <w:rPr>
          <w:rFonts w:ascii="仿宋" w:eastAsia="仿宋" w:hAnsi="仿宋" w:cs="宋体" w:hint="eastAsia"/>
          <w:bCs/>
          <w:sz w:val="24"/>
        </w:rPr>
        <w:t>日期：     年    月      日</w:t>
      </w:r>
      <w:r>
        <w:rPr>
          <w:rFonts w:ascii="仿宋" w:eastAsia="仿宋" w:hAnsi="仿宋" w:cs="宋体" w:hint="eastAsia"/>
          <w:bCs/>
          <w:sz w:val="24"/>
        </w:rPr>
        <w:br w:type="page"/>
      </w:r>
      <w:r>
        <w:rPr>
          <w:rFonts w:ascii="宋体" w:hAnsi="宋体" w:cs="宋体" w:hint="eastAsia"/>
          <w:b/>
          <w:sz w:val="32"/>
          <w:szCs w:val="32"/>
        </w:rPr>
        <w:lastRenderedPageBreak/>
        <w:t>附件</w:t>
      </w:r>
    </w:p>
    <w:p w:rsidR="00E72D8E" w:rsidRDefault="00E72D8E">
      <w:pPr>
        <w:tabs>
          <w:tab w:val="left" w:pos="3710"/>
        </w:tabs>
        <w:jc w:val="center"/>
        <w:rPr>
          <w:rFonts w:ascii="宋体" w:hAnsi="宋体" w:cs="宋体"/>
          <w:b/>
          <w:sz w:val="44"/>
          <w:szCs w:val="44"/>
        </w:rPr>
      </w:pPr>
    </w:p>
    <w:p w:rsidR="00E72D8E" w:rsidRDefault="00E72D8E">
      <w:pPr>
        <w:tabs>
          <w:tab w:val="left" w:pos="3710"/>
        </w:tabs>
        <w:jc w:val="center"/>
        <w:rPr>
          <w:rFonts w:ascii="宋体" w:hAnsi="宋体" w:cs="宋体"/>
          <w:b/>
          <w:sz w:val="44"/>
          <w:szCs w:val="44"/>
        </w:rPr>
      </w:pPr>
    </w:p>
    <w:p w:rsidR="00E72D8E" w:rsidRDefault="00E72D8E">
      <w:pPr>
        <w:tabs>
          <w:tab w:val="left" w:pos="3710"/>
        </w:tabs>
        <w:jc w:val="center"/>
        <w:rPr>
          <w:rFonts w:ascii="宋体" w:hAnsi="宋体" w:cs="宋体"/>
          <w:b/>
          <w:sz w:val="44"/>
          <w:szCs w:val="44"/>
        </w:rPr>
      </w:pPr>
    </w:p>
    <w:p w:rsidR="00E72D8E" w:rsidRDefault="00E72D8E">
      <w:pPr>
        <w:tabs>
          <w:tab w:val="left" w:pos="3710"/>
        </w:tabs>
        <w:jc w:val="center"/>
        <w:rPr>
          <w:rFonts w:ascii="宋体" w:hAnsi="宋体" w:cs="宋体"/>
          <w:b/>
          <w:sz w:val="44"/>
          <w:szCs w:val="44"/>
        </w:rPr>
      </w:pPr>
    </w:p>
    <w:p w:rsidR="00E72D8E" w:rsidRDefault="00E42422">
      <w:pPr>
        <w:tabs>
          <w:tab w:val="left" w:pos="3710"/>
        </w:tabs>
        <w:jc w:val="center"/>
        <w:rPr>
          <w:rFonts w:ascii="宋体" w:hAnsi="宋体" w:cs="宋体"/>
          <w:b/>
          <w:sz w:val="44"/>
          <w:szCs w:val="44"/>
        </w:rPr>
      </w:pPr>
      <w:r>
        <w:rPr>
          <w:rFonts w:ascii="宋体" w:hAnsi="宋体" w:cs="宋体" w:hint="eastAsia"/>
          <w:b/>
          <w:sz w:val="44"/>
          <w:szCs w:val="44"/>
        </w:rPr>
        <w:t>附</w:t>
      </w:r>
    </w:p>
    <w:p w:rsidR="00E72D8E" w:rsidRDefault="00E42422">
      <w:pPr>
        <w:tabs>
          <w:tab w:val="left" w:pos="3710"/>
        </w:tabs>
        <w:jc w:val="center"/>
        <w:rPr>
          <w:rFonts w:ascii="宋体" w:hAnsi="宋体" w:cs="宋体"/>
          <w:b/>
          <w:sz w:val="44"/>
          <w:szCs w:val="44"/>
        </w:rPr>
      </w:pPr>
      <w:r>
        <w:rPr>
          <w:rFonts w:ascii="宋体" w:hAnsi="宋体" w:cs="宋体" w:hint="eastAsia"/>
          <w:b/>
          <w:sz w:val="44"/>
          <w:szCs w:val="44"/>
        </w:rPr>
        <w:t>设</w:t>
      </w:r>
    </w:p>
    <w:p w:rsidR="00E72D8E" w:rsidRDefault="00E42422">
      <w:pPr>
        <w:tabs>
          <w:tab w:val="left" w:pos="3710"/>
        </w:tabs>
        <w:jc w:val="center"/>
        <w:rPr>
          <w:rFonts w:ascii="宋体" w:hAnsi="宋体" w:cs="宋体"/>
          <w:b/>
          <w:sz w:val="44"/>
          <w:szCs w:val="44"/>
        </w:rPr>
      </w:pPr>
      <w:r>
        <w:rPr>
          <w:rFonts w:ascii="宋体" w:hAnsi="宋体" w:cs="宋体" w:hint="eastAsia"/>
          <w:b/>
          <w:sz w:val="44"/>
          <w:szCs w:val="44"/>
        </w:rPr>
        <w:t>备</w:t>
      </w:r>
    </w:p>
    <w:p w:rsidR="00E72D8E" w:rsidRDefault="00E42422">
      <w:pPr>
        <w:tabs>
          <w:tab w:val="left" w:pos="3710"/>
        </w:tabs>
        <w:jc w:val="center"/>
        <w:rPr>
          <w:rFonts w:ascii="宋体" w:hAnsi="宋体" w:cs="宋体"/>
          <w:b/>
          <w:sz w:val="44"/>
          <w:szCs w:val="44"/>
        </w:rPr>
      </w:pPr>
      <w:r>
        <w:rPr>
          <w:rFonts w:ascii="宋体" w:hAnsi="宋体" w:cs="宋体" w:hint="eastAsia"/>
          <w:b/>
          <w:sz w:val="44"/>
          <w:szCs w:val="44"/>
        </w:rPr>
        <w:t>招</w:t>
      </w:r>
    </w:p>
    <w:p w:rsidR="00E72D8E" w:rsidRDefault="00E42422">
      <w:pPr>
        <w:tabs>
          <w:tab w:val="left" w:pos="3710"/>
        </w:tabs>
        <w:jc w:val="center"/>
        <w:rPr>
          <w:rFonts w:ascii="宋体" w:hAnsi="宋体" w:cs="宋体"/>
          <w:b/>
          <w:sz w:val="44"/>
          <w:szCs w:val="44"/>
        </w:rPr>
      </w:pPr>
      <w:r>
        <w:rPr>
          <w:rFonts w:ascii="宋体" w:hAnsi="宋体" w:cs="宋体" w:hint="eastAsia"/>
          <w:b/>
          <w:sz w:val="44"/>
          <w:szCs w:val="44"/>
        </w:rPr>
        <w:t>标</w:t>
      </w:r>
    </w:p>
    <w:p w:rsidR="00E72D8E" w:rsidRDefault="00E42422">
      <w:pPr>
        <w:tabs>
          <w:tab w:val="left" w:pos="3710"/>
        </w:tabs>
        <w:jc w:val="center"/>
        <w:rPr>
          <w:rFonts w:ascii="宋体" w:hAnsi="宋体" w:cs="宋体"/>
          <w:b/>
          <w:sz w:val="44"/>
          <w:szCs w:val="44"/>
        </w:rPr>
      </w:pPr>
      <w:r>
        <w:rPr>
          <w:rFonts w:ascii="宋体" w:hAnsi="宋体" w:cs="宋体" w:hint="eastAsia"/>
          <w:b/>
          <w:sz w:val="44"/>
          <w:szCs w:val="44"/>
        </w:rPr>
        <w:t>技</w:t>
      </w:r>
    </w:p>
    <w:p w:rsidR="00E72D8E" w:rsidRDefault="00E42422">
      <w:pPr>
        <w:tabs>
          <w:tab w:val="left" w:pos="3710"/>
        </w:tabs>
        <w:jc w:val="center"/>
        <w:rPr>
          <w:rFonts w:ascii="宋体" w:hAnsi="宋体" w:cs="宋体"/>
          <w:b/>
          <w:sz w:val="44"/>
          <w:szCs w:val="44"/>
        </w:rPr>
      </w:pPr>
      <w:r>
        <w:rPr>
          <w:rFonts w:ascii="宋体" w:hAnsi="宋体" w:cs="宋体" w:hint="eastAsia"/>
          <w:b/>
          <w:sz w:val="44"/>
          <w:szCs w:val="44"/>
        </w:rPr>
        <w:t>术</w:t>
      </w:r>
    </w:p>
    <w:p w:rsidR="00E72D8E" w:rsidRDefault="00E42422">
      <w:pPr>
        <w:tabs>
          <w:tab w:val="left" w:pos="3710"/>
        </w:tabs>
        <w:jc w:val="center"/>
        <w:rPr>
          <w:rFonts w:ascii="宋体" w:hAnsi="宋体" w:cs="宋体"/>
          <w:b/>
          <w:sz w:val="44"/>
          <w:szCs w:val="44"/>
        </w:rPr>
      </w:pPr>
      <w:r>
        <w:rPr>
          <w:rFonts w:ascii="宋体" w:hAnsi="宋体" w:cs="宋体" w:hint="eastAsia"/>
          <w:b/>
          <w:sz w:val="44"/>
          <w:szCs w:val="44"/>
        </w:rPr>
        <w:t>参</w:t>
      </w:r>
    </w:p>
    <w:p w:rsidR="00E72D8E" w:rsidRDefault="00E42422">
      <w:pPr>
        <w:tabs>
          <w:tab w:val="left" w:pos="3710"/>
        </w:tabs>
        <w:jc w:val="center"/>
        <w:rPr>
          <w:rFonts w:ascii="宋体" w:hAnsi="宋体" w:cs="宋体"/>
          <w:b/>
          <w:sz w:val="44"/>
          <w:szCs w:val="44"/>
        </w:rPr>
      </w:pPr>
      <w:r>
        <w:rPr>
          <w:rFonts w:ascii="宋体" w:hAnsi="宋体" w:cs="宋体" w:hint="eastAsia"/>
          <w:b/>
          <w:sz w:val="44"/>
          <w:szCs w:val="44"/>
        </w:rPr>
        <w:t>数</w:t>
      </w:r>
    </w:p>
    <w:p w:rsidR="00E72D8E" w:rsidRDefault="00E42422">
      <w:pPr>
        <w:tabs>
          <w:tab w:val="left" w:pos="3710"/>
        </w:tabs>
        <w:jc w:val="center"/>
        <w:rPr>
          <w:rFonts w:ascii="宋体" w:hAnsi="宋体" w:cs="宋体"/>
          <w:b/>
          <w:sz w:val="44"/>
          <w:szCs w:val="44"/>
        </w:rPr>
      </w:pPr>
      <w:r>
        <w:rPr>
          <w:rFonts w:ascii="宋体" w:hAnsi="宋体" w:cs="宋体" w:hint="eastAsia"/>
          <w:b/>
          <w:sz w:val="44"/>
          <w:szCs w:val="44"/>
        </w:rPr>
        <w:t>要</w:t>
      </w:r>
    </w:p>
    <w:p w:rsidR="00E72D8E" w:rsidRDefault="00E42422">
      <w:pPr>
        <w:tabs>
          <w:tab w:val="left" w:pos="3710"/>
        </w:tabs>
        <w:jc w:val="center"/>
        <w:rPr>
          <w:rFonts w:ascii="宋体" w:hAnsi="宋体" w:cs="宋体"/>
          <w:b/>
          <w:sz w:val="44"/>
          <w:szCs w:val="44"/>
        </w:rPr>
      </w:pPr>
      <w:r>
        <w:rPr>
          <w:rFonts w:ascii="宋体" w:hAnsi="宋体" w:cs="宋体" w:hint="eastAsia"/>
          <w:b/>
          <w:sz w:val="44"/>
          <w:szCs w:val="44"/>
        </w:rPr>
        <w:t>求</w:t>
      </w:r>
    </w:p>
    <w:p w:rsidR="00E72D8E" w:rsidRDefault="00E42422">
      <w:pPr>
        <w:tabs>
          <w:tab w:val="left" w:pos="3710"/>
        </w:tabs>
        <w:jc w:val="center"/>
        <w:rPr>
          <w:rFonts w:ascii="宋体" w:hAnsi="宋体" w:cs="宋体"/>
          <w:b/>
          <w:sz w:val="44"/>
          <w:szCs w:val="44"/>
        </w:rPr>
      </w:pPr>
      <w:r>
        <w:rPr>
          <w:rFonts w:ascii="宋体" w:hAnsi="宋体" w:cs="宋体" w:hint="eastAsia"/>
          <w:b/>
          <w:sz w:val="44"/>
          <w:szCs w:val="44"/>
        </w:rPr>
        <w:t>明</w:t>
      </w:r>
    </w:p>
    <w:p w:rsidR="00E72D8E" w:rsidRDefault="00E42422">
      <w:pPr>
        <w:tabs>
          <w:tab w:val="left" w:pos="3710"/>
        </w:tabs>
        <w:jc w:val="center"/>
        <w:rPr>
          <w:rFonts w:ascii="宋体" w:hAnsi="宋体" w:cs="宋体"/>
          <w:b/>
          <w:sz w:val="44"/>
          <w:szCs w:val="44"/>
        </w:rPr>
      </w:pPr>
      <w:r>
        <w:rPr>
          <w:rFonts w:ascii="宋体" w:hAnsi="宋体" w:cs="宋体" w:hint="eastAsia"/>
          <w:b/>
          <w:sz w:val="44"/>
          <w:szCs w:val="44"/>
        </w:rPr>
        <w:t>细</w:t>
      </w:r>
    </w:p>
    <w:p w:rsidR="00E72D8E" w:rsidRDefault="00E72D8E">
      <w:pPr>
        <w:jc w:val="center"/>
        <w:rPr>
          <w:rFonts w:ascii="宋体" w:hAnsi="宋体" w:cs="宋体"/>
          <w:b/>
          <w:sz w:val="36"/>
          <w:szCs w:val="36"/>
        </w:rPr>
      </w:pPr>
    </w:p>
    <w:p w:rsidR="00E72D8E" w:rsidRDefault="00E42422">
      <w:pPr>
        <w:jc w:val="center"/>
        <w:rPr>
          <w:rFonts w:ascii="宋体" w:hAnsi="宋体" w:cs="宋体"/>
          <w:b/>
          <w:sz w:val="32"/>
          <w:szCs w:val="32"/>
        </w:rPr>
      </w:pPr>
      <w:r>
        <w:rPr>
          <w:rFonts w:ascii="宋体" w:hAnsi="宋体" w:cs="宋体" w:hint="eastAsia"/>
          <w:b/>
          <w:sz w:val="48"/>
          <w:szCs w:val="48"/>
        </w:rPr>
        <w:br w:type="page"/>
      </w:r>
      <w:r>
        <w:rPr>
          <w:rFonts w:ascii="宋体" w:hAnsi="宋体" w:cs="宋体" w:hint="eastAsia"/>
          <w:b/>
          <w:sz w:val="32"/>
          <w:szCs w:val="32"/>
        </w:rPr>
        <w:lastRenderedPageBreak/>
        <w:t>验  收  单</w:t>
      </w:r>
    </w:p>
    <w:tbl>
      <w:tblPr>
        <w:tblpPr w:leftFromText="180" w:rightFromText="180" w:vertAnchor="text" w:tblpX="-343" w:tblpY="62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26"/>
        <w:gridCol w:w="1980"/>
        <w:gridCol w:w="63"/>
        <w:gridCol w:w="1197"/>
        <w:gridCol w:w="79"/>
        <w:gridCol w:w="821"/>
        <w:gridCol w:w="1589"/>
      </w:tblGrid>
      <w:tr w:rsidR="00E72D8E">
        <w:trPr>
          <w:trHeight w:val="615"/>
        </w:trPr>
        <w:tc>
          <w:tcPr>
            <w:tcW w:w="1242" w:type="dxa"/>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宋体" w:hAnsi="宋体" w:cs="宋体"/>
                <w:szCs w:val="21"/>
              </w:rPr>
            </w:pPr>
            <w:r>
              <w:rPr>
                <w:rFonts w:ascii="宋体" w:hAnsi="宋体" w:cs="宋体" w:hint="eastAsia"/>
                <w:szCs w:val="21"/>
              </w:rPr>
              <w:t>项目名称</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宋体" w:hAnsi="宋体" w:cs="宋体"/>
                <w:szCs w:val="21"/>
              </w:rPr>
            </w:pPr>
            <w:r>
              <w:rPr>
                <w:rFonts w:ascii="宋体" w:hAnsi="宋体" w:cs="宋体" w:hint="eastAsia"/>
                <w:szCs w:val="21"/>
              </w:rPr>
              <w:t>验收日期</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tc>
      </w:tr>
      <w:tr w:rsidR="00E72D8E">
        <w:trPr>
          <w:trHeight w:val="600"/>
        </w:trPr>
        <w:tc>
          <w:tcPr>
            <w:tcW w:w="1242" w:type="dxa"/>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宋体" w:hAnsi="宋体" w:cs="宋体"/>
                <w:szCs w:val="21"/>
              </w:rPr>
            </w:pPr>
            <w:r>
              <w:rPr>
                <w:rFonts w:ascii="宋体" w:hAnsi="宋体" w:cs="宋体" w:hint="eastAsia"/>
                <w:szCs w:val="21"/>
              </w:rPr>
              <w:t>采购单位</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宋体" w:hAnsi="宋体" w:cs="宋体"/>
                <w:szCs w:val="21"/>
              </w:rPr>
            </w:pPr>
            <w:r>
              <w:rPr>
                <w:rFonts w:ascii="宋体" w:hAnsi="宋体" w:cs="宋体" w:hint="eastAsia"/>
                <w:szCs w:val="21"/>
              </w:rPr>
              <w:t>联系人</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tc>
      </w:tr>
      <w:tr w:rsidR="00E72D8E">
        <w:trPr>
          <w:trHeight w:val="638"/>
        </w:trPr>
        <w:tc>
          <w:tcPr>
            <w:tcW w:w="1242" w:type="dxa"/>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宋体" w:hAnsi="宋体" w:cs="宋体"/>
                <w:szCs w:val="21"/>
              </w:rPr>
            </w:pPr>
            <w:r>
              <w:rPr>
                <w:rFonts w:ascii="宋体" w:hAnsi="宋体" w:cs="宋体" w:hint="eastAsia"/>
                <w:szCs w:val="21"/>
              </w:rPr>
              <w:t>供应商</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宋体" w:hAnsi="宋体" w:cs="宋体"/>
                <w:szCs w:val="21"/>
              </w:rPr>
            </w:pPr>
            <w:r>
              <w:rPr>
                <w:rFonts w:ascii="宋体" w:hAnsi="宋体" w:cs="宋体" w:hint="eastAsia"/>
                <w:szCs w:val="21"/>
              </w:rPr>
              <w:t>负责人</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72D8E" w:rsidRDefault="00E72D8E">
            <w:pPr>
              <w:ind w:firstLineChars="250" w:firstLine="525"/>
              <w:jc w:val="center"/>
              <w:rPr>
                <w:rFonts w:ascii="宋体" w:hAnsi="宋体" w:cs="宋体"/>
                <w:szCs w:val="21"/>
              </w:rPr>
            </w:pPr>
          </w:p>
        </w:tc>
      </w:tr>
      <w:tr w:rsidR="00E72D8E">
        <w:trPr>
          <w:trHeight w:val="2600"/>
        </w:trPr>
        <w:tc>
          <w:tcPr>
            <w:tcW w:w="1242" w:type="dxa"/>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宋体" w:hAnsi="宋体" w:cs="宋体"/>
                <w:szCs w:val="21"/>
              </w:rPr>
            </w:pPr>
            <w:r>
              <w:rPr>
                <w:rFonts w:ascii="宋体" w:hAnsi="宋体" w:cs="宋体" w:hint="eastAsia"/>
                <w:szCs w:val="21"/>
              </w:rPr>
              <w:t>供 应 商</w:t>
            </w:r>
          </w:p>
          <w:p w:rsidR="00E72D8E" w:rsidRDefault="00E42422">
            <w:pPr>
              <w:jc w:val="center"/>
              <w:rPr>
                <w:rFonts w:ascii="宋体" w:hAnsi="宋体" w:cs="宋体"/>
                <w:szCs w:val="21"/>
              </w:rPr>
            </w:pPr>
            <w:r>
              <w:rPr>
                <w:rFonts w:ascii="宋体" w:hAnsi="宋体" w:cs="宋体" w:hint="eastAsia"/>
                <w:szCs w:val="21"/>
              </w:rPr>
              <w:t>自检结论</w:t>
            </w:r>
          </w:p>
        </w:tc>
        <w:tc>
          <w:tcPr>
            <w:tcW w:w="7655" w:type="dxa"/>
            <w:gridSpan w:val="7"/>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p w:rsidR="00E72D8E" w:rsidRDefault="00E42422">
            <w:pPr>
              <w:jc w:val="center"/>
              <w:rPr>
                <w:rFonts w:ascii="宋体" w:hAnsi="宋体" w:cs="宋体"/>
                <w:szCs w:val="21"/>
              </w:rPr>
            </w:pPr>
            <w:r>
              <w:rPr>
                <w:rFonts w:ascii="宋体" w:hAnsi="宋体" w:cs="宋体" w:hint="eastAsia"/>
                <w:szCs w:val="21"/>
              </w:rPr>
              <w:t xml:space="preserve">       </w:t>
            </w:r>
          </w:p>
          <w:p w:rsidR="00E72D8E" w:rsidRDefault="00E42422">
            <w:pPr>
              <w:jc w:val="center"/>
              <w:rPr>
                <w:rFonts w:ascii="宋体" w:hAnsi="宋体" w:cs="宋体"/>
                <w:szCs w:val="21"/>
              </w:rPr>
            </w:pPr>
            <w:r>
              <w:rPr>
                <w:rFonts w:ascii="宋体" w:hAnsi="宋体" w:cs="宋体" w:hint="eastAsia"/>
                <w:szCs w:val="21"/>
              </w:rPr>
              <w:t xml:space="preserve">              供应商（盖章）</w:t>
            </w:r>
          </w:p>
          <w:p w:rsidR="00E72D8E" w:rsidRDefault="00E42422">
            <w:pPr>
              <w:jc w:val="center"/>
              <w:rPr>
                <w:rFonts w:ascii="宋体" w:hAnsi="宋体" w:cs="宋体"/>
                <w:szCs w:val="21"/>
              </w:rPr>
            </w:pPr>
            <w:r>
              <w:rPr>
                <w:rFonts w:ascii="宋体" w:hAnsi="宋体" w:cs="宋体" w:hint="eastAsia"/>
                <w:szCs w:val="21"/>
              </w:rPr>
              <w:t xml:space="preserve">              年    月    日</w:t>
            </w:r>
          </w:p>
        </w:tc>
      </w:tr>
      <w:tr w:rsidR="00E72D8E">
        <w:trPr>
          <w:trHeight w:val="2636"/>
        </w:trPr>
        <w:tc>
          <w:tcPr>
            <w:tcW w:w="1242" w:type="dxa"/>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宋体" w:hAnsi="宋体" w:cs="宋体"/>
                <w:szCs w:val="21"/>
              </w:rPr>
            </w:pPr>
            <w:r>
              <w:rPr>
                <w:rFonts w:ascii="宋体" w:hAnsi="宋体" w:cs="宋体" w:hint="eastAsia"/>
                <w:szCs w:val="21"/>
              </w:rPr>
              <w:t>采 购 人</w:t>
            </w:r>
          </w:p>
          <w:p w:rsidR="00E72D8E" w:rsidRDefault="00E42422">
            <w:pPr>
              <w:jc w:val="center"/>
              <w:rPr>
                <w:rFonts w:ascii="宋体" w:hAnsi="宋体" w:cs="宋体"/>
                <w:szCs w:val="21"/>
              </w:rPr>
            </w:pPr>
            <w:r>
              <w:rPr>
                <w:rFonts w:ascii="宋体" w:hAnsi="宋体" w:cs="宋体" w:hint="eastAsia"/>
                <w:szCs w:val="21"/>
              </w:rPr>
              <w:t>验收意见</w:t>
            </w:r>
          </w:p>
        </w:tc>
        <w:tc>
          <w:tcPr>
            <w:tcW w:w="7655" w:type="dxa"/>
            <w:gridSpan w:val="7"/>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p w:rsidR="00E72D8E" w:rsidRDefault="00E72D8E">
            <w:pPr>
              <w:ind w:right="420" w:firstLineChars="1600" w:firstLine="3360"/>
              <w:jc w:val="center"/>
              <w:rPr>
                <w:rFonts w:ascii="宋体" w:hAnsi="宋体" w:cs="宋体"/>
                <w:szCs w:val="21"/>
              </w:rPr>
            </w:pPr>
          </w:p>
          <w:p w:rsidR="00E72D8E" w:rsidRDefault="00E42422">
            <w:pPr>
              <w:ind w:right="420" w:firstLineChars="1500" w:firstLine="3150"/>
              <w:rPr>
                <w:rFonts w:ascii="宋体" w:hAnsi="宋体" w:cs="宋体"/>
                <w:szCs w:val="21"/>
              </w:rPr>
            </w:pPr>
            <w:r>
              <w:rPr>
                <w:rFonts w:ascii="宋体" w:hAnsi="宋体" w:cs="宋体" w:hint="eastAsia"/>
                <w:szCs w:val="21"/>
              </w:rPr>
              <w:t>采购人（盖章）</w:t>
            </w:r>
          </w:p>
          <w:p w:rsidR="00E72D8E" w:rsidRDefault="00E42422">
            <w:pPr>
              <w:ind w:right="420" w:firstLineChars="1500" w:firstLine="3150"/>
              <w:rPr>
                <w:rFonts w:ascii="宋体" w:hAnsi="宋体" w:cs="宋体"/>
                <w:szCs w:val="21"/>
              </w:rPr>
            </w:pPr>
            <w:r>
              <w:rPr>
                <w:rFonts w:ascii="宋体" w:hAnsi="宋体" w:cs="宋体" w:hint="eastAsia"/>
                <w:szCs w:val="21"/>
              </w:rPr>
              <w:t>年   月    日</w:t>
            </w:r>
          </w:p>
        </w:tc>
      </w:tr>
      <w:tr w:rsidR="00E72D8E">
        <w:trPr>
          <w:trHeight w:val="1200"/>
        </w:trPr>
        <w:tc>
          <w:tcPr>
            <w:tcW w:w="1242" w:type="dxa"/>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宋体" w:hAnsi="宋体" w:cs="宋体"/>
                <w:szCs w:val="21"/>
              </w:rPr>
            </w:pPr>
            <w:r>
              <w:rPr>
                <w:rFonts w:ascii="宋体" w:hAnsi="宋体" w:cs="宋体" w:hint="eastAsia"/>
                <w:szCs w:val="21"/>
              </w:rPr>
              <w:t>使用部门</w:t>
            </w:r>
          </w:p>
        </w:tc>
        <w:tc>
          <w:tcPr>
            <w:tcW w:w="1926" w:type="dxa"/>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宋体" w:hAnsi="宋体" w:cs="宋体"/>
                <w:szCs w:val="21"/>
              </w:rPr>
            </w:pPr>
            <w:r>
              <w:rPr>
                <w:rFonts w:ascii="宋体" w:hAnsi="宋体" w:cs="宋体" w:hint="eastAsia"/>
                <w:szCs w:val="21"/>
              </w:rPr>
              <w:t>产品名称</w:t>
            </w:r>
          </w:p>
        </w:tc>
        <w:tc>
          <w:tcPr>
            <w:tcW w:w="1980" w:type="dxa"/>
            <w:tcBorders>
              <w:top w:val="single" w:sz="4" w:space="0" w:color="auto"/>
              <w:left w:val="single" w:sz="4" w:space="0" w:color="auto"/>
              <w:bottom w:val="single" w:sz="4" w:space="0" w:color="auto"/>
              <w:right w:val="single" w:sz="4" w:space="0" w:color="auto"/>
            </w:tcBorders>
            <w:vAlign w:val="center"/>
          </w:tcPr>
          <w:p w:rsidR="00E72D8E" w:rsidRDefault="00E42422">
            <w:pPr>
              <w:ind w:left="105" w:hangingChars="50" w:hanging="105"/>
              <w:jc w:val="center"/>
              <w:rPr>
                <w:rFonts w:ascii="宋体" w:hAnsi="宋体" w:cs="宋体"/>
                <w:szCs w:val="21"/>
              </w:rPr>
            </w:pPr>
            <w:r>
              <w:rPr>
                <w:rFonts w:ascii="宋体" w:hAnsi="宋体" w:cs="宋体" w:hint="eastAsia"/>
                <w:szCs w:val="21"/>
              </w:rPr>
              <w:t>规格型号</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宋体" w:hAnsi="宋体" w:cs="宋体"/>
                <w:szCs w:val="21"/>
              </w:rPr>
            </w:pPr>
            <w:r>
              <w:rPr>
                <w:rFonts w:ascii="宋体" w:hAnsi="宋体" w:cs="宋体" w:hint="eastAsia"/>
                <w:szCs w:val="21"/>
              </w:rPr>
              <w:t>金额</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宋体" w:hAnsi="宋体" w:cs="宋体"/>
                <w:szCs w:val="21"/>
              </w:rPr>
            </w:pPr>
            <w:r>
              <w:rPr>
                <w:rFonts w:ascii="宋体" w:hAnsi="宋体" w:cs="宋体" w:hint="eastAsia"/>
                <w:szCs w:val="21"/>
              </w:rPr>
              <w:t>数量</w:t>
            </w:r>
          </w:p>
        </w:tc>
        <w:tc>
          <w:tcPr>
            <w:tcW w:w="1589" w:type="dxa"/>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宋体" w:hAnsi="宋体" w:cs="宋体"/>
                <w:szCs w:val="21"/>
              </w:rPr>
            </w:pPr>
            <w:r>
              <w:rPr>
                <w:rFonts w:ascii="宋体" w:hAnsi="宋体" w:cs="宋体" w:hint="eastAsia"/>
                <w:szCs w:val="21"/>
              </w:rPr>
              <w:t>使用部门</w:t>
            </w:r>
          </w:p>
          <w:p w:rsidR="00E72D8E" w:rsidRDefault="00E42422">
            <w:pPr>
              <w:jc w:val="center"/>
              <w:rPr>
                <w:rFonts w:ascii="宋体" w:hAnsi="宋体" w:cs="宋体"/>
                <w:szCs w:val="21"/>
              </w:rPr>
            </w:pPr>
            <w:r>
              <w:rPr>
                <w:rFonts w:ascii="宋体" w:hAnsi="宋体" w:cs="宋体" w:hint="eastAsia"/>
                <w:szCs w:val="21"/>
              </w:rPr>
              <w:t>验收意见</w:t>
            </w:r>
          </w:p>
        </w:tc>
      </w:tr>
      <w:tr w:rsidR="00E72D8E">
        <w:trPr>
          <w:trHeight w:val="764"/>
        </w:trPr>
        <w:tc>
          <w:tcPr>
            <w:tcW w:w="1242" w:type="dxa"/>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tc>
        <w:tc>
          <w:tcPr>
            <w:tcW w:w="1926" w:type="dxa"/>
            <w:tcBorders>
              <w:top w:val="single" w:sz="4" w:space="0" w:color="auto"/>
              <w:left w:val="single" w:sz="4" w:space="0" w:color="auto"/>
              <w:bottom w:val="single" w:sz="4" w:space="0" w:color="auto"/>
              <w:right w:val="single" w:sz="4" w:space="0" w:color="auto"/>
            </w:tcBorders>
            <w:vAlign w:val="center"/>
          </w:tcPr>
          <w:p w:rsidR="00E72D8E" w:rsidRDefault="00E72D8E">
            <w:pPr>
              <w:ind w:left="210" w:hangingChars="100" w:hanging="210"/>
              <w:jc w:val="center"/>
              <w:rPr>
                <w:rFonts w:ascii="宋体" w:hAnsi="宋体" w:cs="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tc>
        <w:tc>
          <w:tcPr>
            <w:tcW w:w="1589" w:type="dxa"/>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tc>
      </w:tr>
      <w:tr w:rsidR="00E72D8E">
        <w:trPr>
          <w:trHeight w:val="620"/>
        </w:trPr>
        <w:tc>
          <w:tcPr>
            <w:tcW w:w="1242" w:type="dxa"/>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tc>
        <w:tc>
          <w:tcPr>
            <w:tcW w:w="1926" w:type="dxa"/>
            <w:tcBorders>
              <w:top w:val="single" w:sz="4" w:space="0" w:color="auto"/>
              <w:left w:val="single" w:sz="4" w:space="0" w:color="auto"/>
              <w:bottom w:val="single" w:sz="4" w:space="0" w:color="auto"/>
              <w:right w:val="single" w:sz="4" w:space="0" w:color="auto"/>
            </w:tcBorders>
            <w:vAlign w:val="center"/>
          </w:tcPr>
          <w:p w:rsidR="00E72D8E" w:rsidRDefault="00E72D8E">
            <w:pPr>
              <w:ind w:left="210" w:hangingChars="100" w:hanging="210"/>
              <w:jc w:val="center"/>
              <w:rPr>
                <w:rFonts w:ascii="宋体" w:hAnsi="宋体" w:cs="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tc>
        <w:tc>
          <w:tcPr>
            <w:tcW w:w="1589" w:type="dxa"/>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tc>
      </w:tr>
      <w:tr w:rsidR="00E72D8E">
        <w:trPr>
          <w:trHeight w:val="596"/>
        </w:trPr>
        <w:tc>
          <w:tcPr>
            <w:tcW w:w="1242" w:type="dxa"/>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tc>
        <w:tc>
          <w:tcPr>
            <w:tcW w:w="1926" w:type="dxa"/>
            <w:tcBorders>
              <w:top w:val="single" w:sz="4" w:space="0" w:color="auto"/>
              <w:left w:val="single" w:sz="4" w:space="0" w:color="auto"/>
              <w:bottom w:val="single" w:sz="4" w:space="0" w:color="auto"/>
              <w:right w:val="single" w:sz="4" w:space="0" w:color="auto"/>
            </w:tcBorders>
            <w:vAlign w:val="center"/>
          </w:tcPr>
          <w:p w:rsidR="00E72D8E" w:rsidRDefault="00E72D8E">
            <w:pPr>
              <w:ind w:left="210" w:hangingChars="100" w:hanging="210"/>
              <w:jc w:val="center"/>
              <w:rPr>
                <w:rFonts w:ascii="宋体" w:hAnsi="宋体" w:cs="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tc>
        <w:tc>
          <w:tcPr>
            <w:tcW w:w="1589" w:type="dxa"/>
            <w:tcBorders>
              <w:top w:val="single" w:sz="4" w:space="0" w:color="auto"/>
              <w:left w:val="single" w:sz="4" w:space="0" w:color="auto"/>
              <w:bottom w:val="single" w:sz="4" w:space="0" w:color="auto"/>
              <w:right w:val="single" w:sz="4" w:space="0" w:color="auto"/>
            </w:tcBorders>
            <w:vAlign w:val="center"/>
          </w:tcPr>
          <w:p w:rsidR="00E72D8E" w:rsidRDefault="00E72D8E">
            <w:pPr>
              <w:jc w:val="center"/>
              <w:rPr>
                <w:rFonts w:ascii="宋体" w:hAnsi="宋体" w:cs="宋体"/>
                <w:szCs w:val="21"/>
              </w:rPr>
            </w:pPr>
          </w:p>
        </w:tc>
      </w:tr>
    </w:tbl>
    <w:p w:rsidR="00E72D8E" w:rsidRDefault="00E42422">
      <w:pPr>
        <w:wordWrap w:val="0"/>
        <w:jc w:val="right"/>
        <w:rPr>
          <w:rFonts w:ascii="宋体" w:hAnsi="宋体" w:cs="宋体"/>
          <w:szCs w:val="21"/>
        </w:rPr>
      </w:pPr>
      <w:r>
        <w:rPr>
          <w:rFonts w:ascii="宋体" w:hAnsi="宋体" w:cs="宋体" w:hint="eastAsia"/>
          <w:szCs w:val="21"/>
        </w:rPr>
        <w:t>金额单位：元</w:t>
      </w:r>
    </w:p>
    <w:p w:rsidR="00E72D8E" w:rsidRDefault="00E72D8E"/>
    <w:p w:rsidR="00E72D8E" w:rsidRDefault="00E42422">
      <w:pPr>
        <w:ind w:left="-718"/>
        <w:rPr>
          <w:rFonts w:ascii="宋体" w:hAnsi="宋体" w:cs="宋体"/>
          <w:szCs w:val="21"/>
        </w:rPr>
      </w:pPr>
      <w:r>
        <w:rPr>
          <w:rFonts w:ascii="宋体" w:hAnsi="宋体" w:cs="宋体" w:hint="eastAsia"/>
          <w:szCs w:val="21"/>
        </w:rPr>
        <w:t>1、本单一式六份，采购人四份，供应商一份，招标代理机构一份。</w:t>
      </w:r>
    </w:p>
    <w:p w:rsidR="00E72D8E" w:rsidRDefault="00E42422">
      <w:pPr>
        <w:ind w:left="-718"/>
        <w:rPr>
          <w:szCs w:val="20"/>
        </w:rPr>
        <w:sectPr w:rsidR="00E72D8E">
          <w:footerReference w:type="default" r:id="rId82"/>
          <w:pgSz w:w="11907" w:h="16840"/>
          <w:pgMar w:top="1247" w:right="1644" w:bottom="1247" w:left="2064" w:header="851" w:footer="851" w:gutter="0"/>
          <w:cols w:space="720"/>
          <w:docGrid w:type="linesAndChars" w:linePitch="312"/>
        </w:sectPr>
      </w:pPr>
      <w:r>
        <w:rPr>
          <w:rFonts w:ascii="宋体" w:hAnsi="宋体" w:cs="宋体" w:hint="eastAsia"/>
          <w:szCs w:val="21"/>
        </w:rPr>
        <w:t>2、本验收单以采购单位、供货单位验收为主，根据验收情况如实填写签字盖章确</w:t>
      </w:r>
    </w:p>
    <w:p w:rsidR="00E72D8E" w:rsidRDefault="00E42422">
      <w:pPr>
        <w:adjustRightInd w:val="0"/>
        <w:snapToGrid w:val="0"/>
        <w:spacing w:line="360" w:lineRule="auto"/>
        <w:jc w:val="center"/>
        <w:rPr>
          <w:rFonts w:ascii="仿宋_GB2312" w:eastAsia="仿宋_GB2312" w:hAnsi="仿宋_GB2312" w:cs="仿宋_GB2312"/>
          <w:b/>
          <w:sz w:val="30"/>
          <w:szCs w:val="30"/>
        </w:rPr>
      </w:pPr>
      <w:bookmarkStart w:id="294" w:name="_Toc62194343"/>
      <w:r>
        <w:rPr>
          <w:rFonts w:ascii="仿宋_GB2312" w:eastAsia="仿宋_GB2312" w:hAnsi="仿宋_GB2312" w:cs="仿宋_GB2312" w:hint="eastAsia"/>
          <w:b/>
          <w:sz w:val="30"/>
          <w:szCs w:val="30"/>
        </w:rPr>
        <w:lastRenderedPageBreak/>
        <w:t>第五章  采购需求及要求</w:t>
      </w:r>
      <w:bookmarkEnd w:id="294"/>
    </w:p>
    <w:p w:rsidR="00E72D8E" w:rsidRDefault="00E42422">
      <w:pPr>
        <w:pStyle w:val="a2"/>
        <w:spacing w:line="400" w:lineRule="exact"/>
        <w:rPr>
          <w:rFonts w:ascii="仿宋" w:eastAsia="仿宋" w:hAnsi="仿宋" w:cs="华文仿宋"/>
          <w:b/>
          <w:sz w:val="24"/>
          <w:szCs w:val="24"/>
        </w:rPr>
      </w:pPr>
      <w:r>
        <w:rPr>
          <w:rFonts w:ascii="仿宋" w:eastAsia="仿宋" w:hAnsi="仿宋" w:cs="华文仿宋" w:hint="eastAsia"/>
          <w:b/>
          <w:sz w:val="24"/>
          <w:szCs w:val="24"/>
        </w:rPr>
        <w:t>一、概述</w:t>
      </w:r>
    </w:p>
    <w:p w:rsidR="00E72D8E" w:rsidRDefault="00E42422">
      <w:pPr>
        <w:pStyle w:val="a2"/>
        <w:spacing w:line="400" w:lineRule="exact"/>
        <w:ind w:firstLineChars="196" w:firstLine="470"/>
        <w:rPr>
          <w:rFonts w:ascii="仿宋" w:eastAsia="仿宋" w:hAnsi="仿宋" w:cs="华文仿宋"/>
          <w:sz w:val="24"/>
          <w:szCs w:val="24"/>
        </w:rPr>
      </w:pPr>
      <w:r>
        <w:rPr>
          <w:rFonts w:ascii="仿宋" w:eastAsia="仿宋" w:hAnsi="仿宋" w:cs="华文仿宋" w:hint="eastAsia"/>
          <w:sz w:val="24"/>
          <w:szCs w:val="24"/>
        </w:rPr>
        <w:t>为促进教考分离，完成学业数据采集，要求同一平台满足校、院各级各类考试需求；要求平台提供完整的解决方案，考试流程与质量分析一体化设计，无需模块或系统间导入导出；要求平台既支持先扫后阅（客观题边扫描边识别边评分、主观题打破流水线作业），又支持先阅后扫、保留手批痕迹尊重教师习惯。</w:t>
      </w:r>
    </w:p>
    <w:p w:rsidR="00E72D8E" w:rsidRDefault="00E42422">
      <w:pPr>
        <w:pStyle w:val="a2"/>
        <w:spacing w:line="400" w:lineRule="exact"/>
        <w:rPr>
          <w:rFonts w:ascii="仿宋" w:eastAsia="仿宋" w:hAnsi="仿宋" w:cs="华文仿宋"/>
          <w:b/>
          <w:sz w:val="24"/>
          <w:szCs w:val="24"/>
        </w:rPr>
      </w:pPr>
      <w:r>
        <w:rPr>
          <w:rFonts w:ascii="仿宋" w:eastAsia="仿宋" w:hAnsi="仿宋" w:cs="华文仿宋" w:hint="eastAsia"/>
          <w:b/>
          <w:sz w:val="24"/>
          <w:szCs w:val="24"/>
        </w:rPr>
        <w:t>二、性能与技术要求</w:t>
      </w:r>
    </w:p>
    <w:p w:rsidR="00E72D8E" w:rsidRDefault="00E42422">
      <w:pPr>
        <w:pStyle w:val="a2"/>
        <w:spacing w:line="400" w:lineRule="exact"/>
        <w:ind w:firstLineChars="196" w:firstLine="470"/>
        <w:rPr>
          <w:rFonts w:ascii="仿宋" w:eastAsia="仿宋" w:hAnsi="仿宋" w:cs="华文仿宋"/>
          <w:sz w:val="24"/>
          <w:szCs w:val="24"/>
        </w:rPr>
      </w:pPr>
      <w:r>
        <w:rPr>
          <w:rFonts w:ascii="仿宋" w:eastAsia="仿宋" w:hAnsi="仿宋" w:cs="华文仿宋" w:hint="eastAsia"/>
          <w:sz w:val="24"/>
          <w:szCs w:val="24"/>
        </w:rPr>
        <w:t>1.既支持高校本地部署，又可提供云部署；长期储存保证大数据的规范性和持续性；</w:t>
      </w:r>
    </w:p>
    <w:p w:rsidR="00E72D8E" w:rsidRDefault="00E42422">
      <w:pPr>
        <w:pStyle w:val="a2"/>
        <w:spacing w:line="400" w:lineRule="exact"/>
        <w:ind w:firstLineChars="196" w:firstLine="470"/>
        <w:rPr>
          <w:rFonts w:ascii="仿宋" w:eastAsia="仿宋" w:hAnsi="仿宋" w:cs="华文仿宋"/>
          <w:sz w:val="24"/>
          <w:szCs w:val="24"/>
        </w:rPr>
      </w:pPr>
      <w:r>
        <w:rPr>
          <w:rFonts w:ascii="仿宋" w:eastAsia="仿宋" w:hAnsi="仿宋" w:cs="华文仿宋" w:hint="eastAsia"/>
          <w:sz w:val="24"/>
          <w:szCs w:val="24"/>
        </w:rPr>
        <w:t>2.支持</w:t>
      </w:r>
      <w:r>
        <w:rPr>
          <w:rFonts w:ascii="仿宋" w:eastAsia="仿宋" w:hAnsi="仿宋" w:cs="华文仿宋"/>
          <w:sz w:val="24"/>
          <w:szCs w:val="24"/>
        </w:rPr>
        <w:t>8</w:t>
      </w:r>
      <w:r>
        <w:rPr>
          <w:rFonts w:ascii="仿宋" w:eastAsia="仿宋" w:hAnsi="仿宋" w:cs="华文仿宋" w:hint="eastAsia"/>
          <w:sz w:val="24"/>
          <w:szCs w:val="24"/>
        </w:rPr>
        <w:t>000+阅卷教师同时在线、500+扫描点以上集中或分散扫描；</w:t>
      </w:r>
    </w:p>
    <w:p w:rsidR="00E72D8E" w:rsidRDefault="00E42422">
      <w:pPr>
        <w:pStyle w:val="a2"/>
        <w:spacing w:line="400" w:lineRule="exact"/>
        <w:ind w:firstLineChars="196" w:firstLine="470"/>
        <w:rPr>
          <w:rFonts w:ascii="仿宋" w:eastAsia="仿宋" w:hAnsi="仿宋" w:cs="华文仿宋"/>
          <w:sz w:val="24"/>
          <w:szCs w:val="24"/>
        </w:rPr>
      </w:pPr>
      <w:r>
        <w:rPr>
          <w:rFonts w:ascii="仿宋" w:eastAsia="仿宋" w:hAnsi="仿宋" w:cs="华文仿宋" w:hint="eastAsia"/>
          <w:sz w:val="24"/>
          <w:szCs w:val="24"/>
        </w:rPr>
        <w:t>3.提供详细的安全策略方案，包含操作系统级安全、运维操作级安全、数据库与物理文件备份等内容；有登录日志与重要操作记录，一旦发生问题有迹可循；并且重要操作都需密码确认防止误操作；</w:t>
      </w:r>
    </w:p>
    <w:p w:rsidR="00E72D8E" w:rsidRDefault="00E42422">
      <w:pPr>
        <w:pStyle w:val="a2"/>
        <w:spacing w:line="400" w:lineRule="exact"/>
        <w:ind w:firstLineChars="196" w:firstLine="470"/>
        <w:rPr>
          <w:rFonts w:ascii="仿宋" w:eastAsia="仿宋" w:hAnsi="仿宋" w:cs="华文仿宋"/>
          <w:sz w:val="24"/>
          <w:szCs w:val="24"/>
        </w:rPr>
      </w:pPr>
      <w:r>
        <w:rPr>
          <w:rFonts w:ascii="仿宋" w:eastAsia="仿宋" w:hAnsi="仿宋" w:cs="华文仿宋" w:hint="eastAsia"/>
          <w:sz w:val="24"/>
          <w:szCs w:val="24"/>
        </w:rPr>
        <w:t>4.平台既支持先扫后阅（客观题边扫描边识别边评分、主观题打破流水线作业），又支持先阅后扫、保留手批痕迹尊重教师习惯；为满足不同科目需要，二者可以混合支持、自动统一出成绩；</w:t>
      </w:r>
    </w:p>
    <w:p w:rsidR="00E72D8E" w:rsidRDefault="00E42422">
      <w:pPr>
        <w:pStyle w:val="a2"/>
        <w:spacing w:line="400" w:lineRule="exact"/>
        <w:ind w:firstLineChars="196" w:firstLine="470"/>
        <w:rPr>
          <w:rFonts w:ascii="仿宋" w:eastAsia="仿宋" w:hAnsi="仿宋" w:cs="华文仿宋"/>
          <w:sz w:val="24"/>
          <w:szCs w:val="24"/>
        </w:rPr>
      </w:pPr>
      <w:r>
        <w:rPr>
          <w:rFonts w:ascii="仿宋" w:eastAsia="仿宋" w:hAnsi="仿宋" w:cs="华文仿宋" w:hint="eastAsia"/>
          <w:sz w:val="24"/>
          <w:szCs w:val="24"/>
        </w:rPr>
        <w:t>5.制作答题卡简单高效，采用所见即所得的网页制卡，包括：套红卡、作文格、分栏编辑、非作答区域等灵活拖拽调整、模板信息灵活编辑，设计完成可直接应用于考试，无需二次裁切，大大降低技术复杂度与工作量；同时还要支持多张答题卡、题卡一体、其他厂商答题卡；</w:t>
      </w:r>
    </w:p>
    <w:p w:rsidR="00E72D8E" w:rsidRDefault="00E42422">
      <w:pPr>
        <w:pStyle w:val="a2"/>
        <w:spacing w:line="400" w:lineRule="exact"/>
        <w:ind w:firstLineChars="196" w:firstLine="470"/>
        <w:rPr>
          <w:rFonts w:ascii="仿宋" w:eastAsia="仿宋" w:hAnsi="仿宋" w:cs="华文仿宋"/>
          <w:sz w:val="24"/>
          <w:szCs w:val="24"/>
        </w:rPr>
      </w:pPr>
      <w:r>
        <w:rPr>
          <w:rFonts w:ascii="仿宋" w:eastAsia="仿宋" w:hAnsi="仿宋" w:cs="华文仿宋" w:hint="eastAsia"/>
          <w:sz w:val="24"/>
          <w:szCs w:val="24"/>
        </w:rPr>
        <w:t>6.采用厂家自主研发的识别技术，既支持依赖于定标点的识别，又支持无特殊定标点的识别；要求技术成熟先进、能够有效应对复印扫描等实际场景下的拉扯变形等；</w:t>
      </w:r>
    </w:p>
    <w:p w:rsidR="00E72D8E" w:rsidRDefault="00E42422">
      <w:pPr>
        <w:pStyle w:val="a2"/>
        <w:spacing w:line="400" w:lineRule="exact"/>
        <w:ind w:firstLineChars="196" w:firstLine="470"/>
        <w:rPr>
          <w:rFonts w:ascii="仿宋" w:eastAsia="仿宋" w:hAnsi="仿宋" w:cs="华文仿宋"/>
          <w:sz w:val="24"/>
          <w:szCs w:val="24"/>
        </w:rPr>
      </w:pPr>
      <w:r>
        <w:rPr>
          <w:rFonts w:ascii="仿宋" w:eastAsia="仿宋" w:hAnsi="仿宋" w:cs="华文仿宋" w:hint="eastAsia"/>
          <w:sz w:val="24"/>
          <w:szCs w:val="24"/>
        </w:rPr>
        <w:t>7.采集试卷与识别阅卷过程“无延迟”！平台支持边扫描、边上传、边识别、边计分、边裁切、边阅卷，支持数据采集的同时计算成绩和查看临时得分，可并发进行主观题批阅。</w:t>
      </w:r>
    </w:p>
    <w:p w:rsidR="00E72D8E" w:rsidRDefault="00E42422">
      <w:pPr>
        <w:pStyle w:val="a2"/>
        <w:spacing w:line="400" w:lineRule="exact"/>
        <w:ind w:firstLineChars="196" w:firstLine="470"/>
        <w:rPr>
          <w:rFonts w:ascii="仿宋" w:eastAsia="仿宋" w:hAnsi="仿宋" w:cs="华文仿宋"/>
          <w:sz w:val="24"/>
          <w:szCs w:val="24"/>
        </w:rPr>
      </w:pPr>
      <w:r>
        <w:rPr>
          <w:rFonts w:ascii="仿宋" w:eastAsia="仿宋" w:hAnsi="仿宋" w:cs="华文仿宋" w:hint="eastAsia"/>
          <w:sz w:val="24"/>
          <w:szCs w:val="24"/>
        </w:rPr>
        <w:t>8.其他兼容性要求：支持5种以上主流</w:t>
      </w:r>
      <w:r w:rsidR="00987BC4">
        <w:rPr>
          <w:rFonts w:ascii="仿宋" w:eastAsia="仿宋" w:hAnsi="仿宋" w:cs="华文仿宋" w:hint="eastAsia"/>
          <w:sz w:val="24"/>
          <w:szCs w:val="24"/>
        </w:rPr>
        <w:t>品牌</w:t>
      </w:r>
      <w:r>
        <w:rPr>
          <w:rFonts w:ascii="仿宋" w:eastAsia="仿宋" w:hAnsi="仿宋" w:cs="华文仿宋" w:hint="eastAsia"/>
          <w:sz w:val="24"/>
          <w:szCs w:val="24"/>
        </w:rPr>
        <w:t>扫描仪方便用户方选用；兼容各主流浏览器访问、并无需安装任何插件；支持多终端访问，包括PC/Pad/平板/智能手机等；</w:t>
      </w:r>
    </w:p>
    <w:p w:rsidR="00E72D8E" w:rsidRDefault="00E42422">
      <w:pPr>
        <w:pStyle w:val="a2"/>
        <w:spacing w:line="400" w:lineRule="exact"/>
        <w:ind w:firstLineChars="196" w:firstLine="470"/>
        <w:rPr>
          <w:rFonts w:ascii="仿宋" w:eastAsia="仿宋" w:hAnsi="仿宋" w:cs="华文仿宋"/>
          <w:sz w:val="24"/>
          <w:szCs w:val="24"/>
        </w:rPr>
      </w:pPr>
      <w:r>
        <w:rPr>
          <w:rFonts w:ascii="仿宋" w:eastAsia="仿宋" w:hAnsi="仿宋" w:cs="华文仿宋" w:hint="eastAsia"/>
          <w:sz w:val="24"/>
          <w:szCs w:val="24"/>
        </w:rPr>
        <w:t>9.平台采用最新的互联网扁平化设计、模块化布局；</w:t>
      </w:r>
    </w:p>
    <w:p w:rsidR="00E72D8E" w:rsidRDefault="00E42422">
      <w:pPr>
        <w:pStyle w:val="a2"/>
        <w:spacing w:line="400" w:lineRule="exact"/>
        <w:ind w:firstLineChars="196" w:firstLine="470"/>
        <w:rPr>
          <w:rFonts w:ascii="仿宋" w:eastAsia="仿宋" w:hAnsi="仿宋" w:cs="华文仿宋"/>
          <w:sz w:val="24"/>
          <w:szCs w:val="24"/>
        </w:rPr>
      </w:pPr>
      <w:r>
        <w:rPr>
          <w:rFonts w:ascii="仿宋" w:eastAsia="仿宋" w:hAnsi="仿宋" w:cs="华文仿宋" w:hint="eastAsia"/>
          <w:sz w:val="24"/>
          <w:szCs w:val="24"/>
        </w:rPr>
        <w:t>10.平台数据实现与学校教务管理系统的数据对接，基础数据流转依托于教务管理系统，应用数据实现互联互通。</w:t>
      </w:r>
    </w:p>
    <w:p w:rsidR="00E72D8E" w:rsidRDefault="00E42422">
      <w:pPr>
        <w:pStyle w:val="a2"/>
        <w:spacing w:line="400" w:lineRule="exact"/>
        <w:ind w:firstLineChars="196" w:firstLine="470"/>
        <w:rPr>
          <w:rFonts w:ascii="仿宋" w:eastAsia="仿宋" w:hAnsi="仿宋" w:cs="华文仿宋"/>
          <w:sz w:val="24"/>
          <w:szCs w:val="24"/>
        </w:rPr>
      </w:pPr>
      <w:r>
        <w:rPr>
          <w:rFonts w:ascii="仿宋" w:eastAsia="仿宋" w:hAnsi="仿宋" w:cs="华文仿宋" w:hint="eastAsia"/>
          <w:sz w:val="24"/>
          <w:szCs w:val="24"/>
        </w:rPr>
        <w:t>11.考试支持科目合并：不同科目在一张答题卡的正反两面，一张条形码，一次扫描完成采集；</w:t>
      </w:r>
    </w:p>
    <w:p w:rsidR="00E72D8E" w:rsidRDefault="00E42422">
      <w:pPr>
        <w:pStyle w:val="a2"/>
        <w:spacing w:line="400" w:lineRule="exact"/>
        <w:ind w:firstLineChars="196" w:firstLine="470"/>
        <w:rPr>
          <w:rFonts w:ascii="仿宋" w:eastAsia="仿宋" w:hAnsi="仿宋" w:cs="华文仿宋"/>
          <w:sz w:val="24"/>
          <w:szCs w:val="24"/>
        </w:rPr>
      </w:pPr>
      <w:r>
        <w:rPr>
          <w:rFonts w:ascii="仿宋" w:eastAsia="仿宋" w:hAnsi="仿宋" w:cs="华文仿宋" w:hint="eastAsia"/>
          <w:sz w:val="24"/>
          <w:szCs w:val="24"/>
        </w:rPr>
        <w:t>12.支持实时监控数据采集进度，可选择按学院、科目监控正常采集数量、缺考数量、错误考号数量等方式；</w:t>
      </w:r>
    </w:p>
    <w:p w:rsidR="00E72D8E" w:rsidRDefault="00E42422">
      <w:pPr>
        <w:pStyle w:val="a2"/>
        <w:spacing w:line="400" w:lineRule="exact"/>
        <w:ind w:firstLineChars="196" w:firstLine="470"/>
        <w:rPr>
          <w:rFonts w:ascii="仿宋" w:eastAsia="仿宋" w:hAnsi="仿宋" w:cs="华文仿宋"/>
          <w:sz w:val="24"/>
          <w:szCs w:val="24"/>
        </w:rPr>
      </w:pPr>
      <w:r>
        <w:rPr>
          <w:rFonts w:ascii="仿宋" w:eastAsia="仿宋" w:hAnsi="仿宋" w:cs="华文仿宋" w:hint="eastAsia"/>
          <w:sz w:val="24"/>
          <w:szCs w:val="24"/>
        </w:rPr>
        <w:t>13.支持断电、断网等异常情况下的数据采集过程不中断，实现本地数据备份和异</w:t>
      </w:r>
      <w:r>
        <w:rPr>
          <w:rFonts w:ascii="仿宋" w:eastAsia="仿宋" w:hAnsi="仿宋" w:cs="华文仿宋" w:hint="eastAsia"/>
          <w:sz w:val="24"/>
          <w:szCs w:val="24"/>
        </w:rPr>
        <w:lastRenderedPageBreak/>
        <w:t>常情况恢复后继续上传。</w:t>
      </w:r>
    </w:p>
    <w:p w:rsidR="00E72D8E" w:rsidRDefault="00E42422">
      <w:pPr>
        <w:pStyle w:val="a2"/>
        <w:spacing w:line="400" w:lineRule="exact"/>
        <w:ind w:firstLineChars="196" w:firstLine="470"/>
        <w:rPr>
          <w:rFonts w:ascii="仿宋" w:eastAsia="仿宋" w:hAnsi="仿宋" w:cs="华文仿宋"/>
          <w:sz w:val="24"/>
          <w:szCs w:val="24"/>
        </w:rPr>
      </w:pPr>
      <w:r>
        <w:rPr>
          <w:rFonts w:ascii="仿宋" w:eastAsia="仿宋" w:hAnsi="仿宋" w:cs="华文仿宋" w:hint="eastAsia"/>
          <w:sz w:val="24"/>
          <w:szCs w:val="24"/>
        </w:rPr>
        <w:t>14.系统面向15个使用部门同时独立使用。</w:t>
      </w:r>
    </w:p>
    <w:p w:rsidR="00E72D8E" w:rsidRDefault="00E42422">
      <w:pPr>
        <w:pStyle w:val="a2"/>
        <w:spacing w:line="400" w:lineRule="exact"/>
        <w:rPr>
          <w:rFonts w:ascii="仿宋" w:eastAsia="仿宋" w:hAnsi="仿宋" w:cs="华文仿宋"/>
          <w:b/>
          <w:sz w:val="24"/>
          <w:szCs w:val="24"/>
        </w:rPr>
      </w:pPr>
      <w:r>
        <w:rPr>
          <w:rFonts w:ascii="仿宋" w:eastAsia="仿宋" w:hAnsi="仿宋" w:cs="华文仿宋" w:hint="eastAsia"/>
          <w:b/>
          <w:sz w:val="24"/>
          <w:szCs w:val="24"/>
        </w:rPr>
        <w:t>三、详细功能要求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7"/>
        <w:gridCol w:w="1076"/>
        <w:gridCol w:w="6946"/>
      </w:tblGrid>
      <w:tr w:rsidR="00E72D8E">
        <w:trPr>
          <w:trHeight w:val="56"/>
        </w:trPr>
        <w:tc>
          <w:tcPr>
            <w:tcW w:w="675"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序号</w:t>
            </w:r>
          </w:p>
        </w:tc>
        <w:tc>
          <w:tcPr>
            <w:tcW w:w="767"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项目</w:t>
            </w:r>
          </w:p>
        </w:tc>
        <w:tc>
          <w:tcPr>
            <w:tcW w:w="1076"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模块名称</w:t>
            </w:r>
          </w:p>
        </w:tc>
        <w:tc>
          <w:tcPr>
            <w:tcW w:w="6946"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主要功能配置及技术参数要求</w:t>
            </w:r>
          </w:p>
        </w:tc>
      </w:tr>
      <w:tr w:rsidR="00E72D8E">
        <w:tc>
          <w:tcPr>
            <w:tcW w:w="675" w:type="dxa"/>
            <w:vMerge w:val="restart"/>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1</w:t>
            </w:r>
          </w:p>
        </w:tc>
        <w:tc>
          <w:tcPr>
            <w:tcW w:w="767" w:type="dxa"/>
            <w:vMerge w:val="restart"/>
          </w:tcPr>
          <w:p w:rsidR="00E72D8E" w:rsidRDefault="00E72D8E">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p>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云</w:t>
            </w:r>
          </w:p>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阅</w:t>
            </w:r>
          </w:p>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卷</w:t>
            </w:r>
          </w:p>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系</w:t>
            </w:r>
          </w:p>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统</w:t>
            </w:r>
          </w:p>
        </w:tc>
        <w:tc>
          <w:tcPr>
            <w:tcW w:w="1076"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基础数据采集</w:t>
            </w:r>
          </w:p>
        </w:tc>
        <w:tc>
          <w:tcPr>
            <w:tcW w:w="6946" w:type="dxa"/>
            <w:vAlign w:val="center"/>
          </w:tcPr>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1．阅卷教师与考生等基础数据，支持手动单个录入、Excel批量导入与修改、从上报数据中一键导入，方便维护与应用；</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szCs w:val="21"/>
              </w:rPr>
              <w:t>*</w:t>
            </w:r>
            <w:r>
              <w:rPr>
                <w:rFonts w:ascii="仿宋" w:eastAsia="仿宋" w:hAnsi="仿宋" w:cs="华文仿宋" w:hint="eastAsia"/>
                <w:szCs w:val="21"/>
              </w:rPr>
              <w:t>2．支持阅卷教师每次考试独立账号和固定账号两种方式</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3．学院账户支持统考基础数据管理及主观题阅卷等功能</w:t>
            </w:r>
          </w:p>
        </w:tc>
      </w:tr>
      <w:tr w:rsidR="00E72D8E">
        <w:tc>
          <w:tcPr>
            <w:tcW w:w="675" w:type="dxa"/>
            <w:vMerge/>
            <w:vAlign w:val="center"/>
          </w:tcPr>
          <w:p w:rsidR="00E72D8E" w:rsidRDefault="00E72D8E">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p>
        </w:tc>
        <w:tc>
          <w:tcPr>
            <w:tcW w:w="767" w:type="dxa"/>
            <w:vMerge/>
            <w:vAlign w:val="center"/>
          </w:tcPr>
          <w:p w:rsidR="00E72D8E" w:rsidRDefault="00E72D8E">
            <w:pPr>
              <w:kinsoku w:val="0"/>
              <w:overflowPunct w:val="0"/>
              <w:autoSpaceDE w:val="0"/>
              <w:autoSpaceDN w:val="0"/>
              <w:adjustRightInd w:val="0"/>
              <w:snapToGrid w:val="0"/>
              <w:spacing w:line="320" w:lineRule="exact"/>
              <w:outlineLvl w:val="2"/>
              <w:rPr>
                <w:rFonts w:ascii="仿宋" w:eastAsia="仿宋" w:hAnsi="仿宋" w:cs="华文仿宋"/>
                <w:szCs w:val="21"/>
              </w:rPr>
            </w:pPr>
          </w:p>
        </w:tc>
        <w:tc>
          <w:tcPr>
            <w:tcW w:w="1076"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数据上报模块</w:t>
            </w:r>
          </w:p>
        </w:tc>
        <w:tc>
          <w:tcPr>
            <w:tcW w:w="6946" w:type="dxa"/>
            <w:vAlign w:val="center"/>
          </w:tcPr>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1．能够高效地从各学院收集（阅卷教师、考生、新生高考成绩）数据并完成校验。</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 xml:space="preserve">2．与阅卷系统高度集成，无需导入导出，学院可直接通过平台上报阅卷教师、考生等。 </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3．数据上报系统支持同时将数据下发到学院端，学院可登录平台直接下载，至少可下发考场信息、阅卷教师账号。</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4．支持按层级上报数据和下发。</w:t>
            </w:r>
          </w:p>
        </w:tc>
      </w:tr>
      <w:tr w:rsidR="00E72D8E">
        <w:tc>
          <w:tcPr>
            <w:tcW w:w="675" w:type="dxa"/>
            <w:vMerge/>
            <w:vAlign w:val="center"/>
          </w:tcPr>
          <w:p w:rsidR="00E72D8E" w:rsidRDefault="00E72D8E">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p>
        </w:tc>
        <w:tc>
          <w:tcPr>
            <w:tcW w:w="767" w:type="dxa"/>
            <w:vMerge/>
            <w:vAlign w:val="center"/>
          </w:tcPr>
          <w:p w:rsidR="00E72D8E" w:rsidRDefault="00E72D8E">
            <w:pPr>
              <w:kinsoku w:val="0"/>
              <w:overflowPunct w:val="0"/>
              <w:autoSpaceDE w:val="0"/>
              <w:autoSpaceDN w:val="0"/>
              <w:adjustRightInd w:val="0"/>
              <w:snapToGrid w:val="0"/>
              <w:spacing w:line="320" w:lineRule="exact"/>
              <w:outlineLvl w:val="2"/>
              <w:rPr>
                <w:rFonts w:ascii="仿宋" w:eastAsia="仿宋" w:hAnsi="仿宋" w:cs="华文仿宋"/>
                <w:szCs w:val="21"/>
              </w:rPr>
            </w:pPr>
          </w:p>
        </w:tc>
        <w:tc>
          <w:tcPr>
            <w:tcW w:w="1076"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排考场考号</w:t>
            </w:r>
          </w:p>
        </w:tc>
        <w:tc>
          <w:tcPr>
            <w:tcW w:w="6946" w:type="dxa"/>
            <w:vAlign w:val="center"/>
          </w:tcPr>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1．支持至少三种方式编排考场考号，考号规则支持自定义前缀，连接班级名称、考场编号、座位编号等信息。</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2．支持批量添加考场和人数。</w:t>
            </w:r>
          </w:p>
        </w:tc>
      </w:tr>
      <w:tr w:rsidR="00E72D8E">
        <w:trPr>
          <w:trHeight w:val="793"/>
        </w:trPr>
        <w:tc>
          <w:tcPr>
            <w:tcW w:w="675" w:type="dxa"/>
            <w:vMerge/>
            <w:vAlign w:val="center"/>
          </w:tcPr>
          <w:p w:rsidR="00E72D8E" w:rsidRDefault="00E72D8E">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p>
        </w:tc>
        <w:tc>
          <w:tcPr>
            <w:tcW w:w="767" w:type="dxa"/>
            <w:vMerge/>
            <w:vAlign w:val="center"/>
          </w:tcPr>
          <w:p w:rsidR="00E72D8E" w:rsidRDefault="00E72D8E">
            <w:pPr>
              <w:kinsoku w:val="0"/>
              <w:overflowPunct w:val="0"/>
              <w:autoSpaceDE w:val="0"/>
              <w:autoSpaceDN w:val="0"/>
              <w:adjustRightInd w:val="0"/>
              <w:snapToGrid w:val="0"/>
              <w:spacing w:line="320" w:lineRule="exact"/>
              <w:outlineLvl w:val="2"/>
              <w:rPr>
                <w:rFonts w:ascii="仿宋" w:eastAsia="仿宋" w:hAnsi="仿宋" w:cs="华文仿宋"/>
                <w:szCs w:val="21"/>
              </w:rPr>
            </w:pPr>
          </w:p>
        </w:tc>
        <w:tc>
          <w:tcPr>
            <w:tcW w:w="1076"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答题卡制作</w:t>
            </w:r>
          </w:p>
        </w:tc>
        <w:tc>
          <w:tcPr>
            <w:tcW w:w="6946" w:type="dxa"/>
            <w:vAlign w:val="center"/>
          </w:tcPr>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szCs w:val="21"/>
              </w:rPr>
              <w:t>*</w:t>
            </w:r>
            <w:r>
              <w:rPr>
                <w:rFonts w:ascii="仿宋" w:eastAsia="仿宋" w:hAnsi="仿宋" w:cs="华文仿宋" w:hint="eastAsia"/>
                <w:szCs w:val="21"/>
              </w:rPr>
              <w:t>1．要求制作答题卡简单高效，采用所见即所得的网页制卡，横向平铺多栏编辑；后无需二次裁切区域和设置分数等。</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2.支持多种浏览器访问、无需安装任何插件，支持600*600 DPI导出PDF保证印刷清晰。</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3.支持多种纸张类型、题目类型、AB卷与缺考；要求头部区域灵活调整、支持准考证号和条形码并存、支持</w:t>
            </w:r>
            <w:r>
              <w:rPr>
                <w:rFonts w:ascii="仿宋" w:eastAsia="仿宋" w:hAnsi="仿宋" w:cs="华文仿宋"/>
                <w:szCs w:val="21"/>
              </w:rPr>
              <w:t>3-12</w:t>
            </w:r>
            <w:r>
              <w:rPr>
                <w:rFonts w:ascii="仿宋" w:eastAsia="仿宋" w:hAnsi="仿宋" w:cs="华文仿宋" w:hint="eastAsia"/>
                <w:szCs w:val="21"/>
              </w:rPr>
              <w:t>位准考证号、支持自动套红、能高度还原中日常考试答题卡；</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4.</w:t>
            </w:r>
            <w:r>
              <w:rPr>
                <w:rFonts w:ascii="仿宋" w:eastAsia="仿宋" w:hAnsi="仿宋" w:cs="华文仿宋"/>
                <w:szCs w:val="21"/>
              </w:rPr>
              <w:t>支持网页制作多张答题卡</w:t>
            </w:r>
            <w:r>
              <w:rPr>
                <w:rFonts w:ascii="仿宋" w:eastAsia="仿宋" w:hAnsi="仿宋" w:cs="华文仿宋" w:hint="eastAsia"/>
                <w:szCs w:val="21"/>
              </w:rPr>
              <w:t>，</w:t>
            </w:r>
            <w:r>
              <w:rPr>
                <w:rFonts w:ascii="仿宋" w:eastAsia="仿宋" w:hAnsi="仿宋" w:cs="华文仿宋"/>
                <w:szCs w:val="21"/>
              </w:rPr>
              <w:t>支持</w:t>
            </w:r>
            <w:r>
              <w:rPr>
                <w:rFonts w:ascii="仿宋" w:eastAsia="仿宋" w:hAnsi="仿宋" w:cs="华文仿宋" w:hint="eastAsia"/>
                <w:szCs w:val="21"/>
              </w:rPr>
              <w:t>大于等于4张卡。</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5.</w:t>
            </w:r>
            <w:r>
              <w:rPr>
                <w:rFonts w:ascii="仿宋" w:eastAsia="仿宋" w:hAnsi="仿宋" w:cs="华文仿宋"/>
                <w:szCs w:val="21"/>
              </w:rPr>
              <w:t>支持至少</w:t>
            </w:r>
            <w:r>
              <w:rPr>
                <w:rFonts w:ascii="仿宋" w:eastAsia="仿宋" w:hAnsi="仿宋" w:cs="华文仿宋" w:hint="eastAsia"/>
                <w:szCs w:val="21"/>
              </w:rPr>
              <w:t>3种客观题排版方式，横向、纵向排版分组个数可调；</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6.</w:t>
            </w:r>
            <w:r>
              <w:rPr>
                <w:rFonts w:ascii="仿宋" w:eastAsia="仿宋" w:hAnsi="仿宋" w:cs="华文仿宋"/>
                <w:szCs w:val="21"/>
              </w:rPr>
              <w:t>支持分别</w:t>
            </w:r>
            <w:r>
              <w:rPr>
                <w:rFonts w:ascii="仿宋" w:eastAsia="仿宋" w:hAnsi="仿宋" w:cs="华文仿宋" w:hint="eastAsia"/>
                <w:szCs w:val="21"/>
              </w:rPr>
              <w:t>制作</w:t>
            </w:r>
            <w:r>
              <w:rPr>
                <w:rFonts w:ascii="仿宋" w:eastAsia="仿宋" w:hAnsi="仿宋" w:cs="华文仿宋"/>
                <w:szCs w:val="21"/>
              </w:rPr>
              <w:t>合科考试答题卡的正面和背面</w:t>
            </w:r>
            <w:r>
              <w:rPr>
                <w:rFonts w:ascii="仿宋" w:eastAsia="仿宋" w:hAnsi="仿宋" w:cs="华文仿宋" w:hint="eastAsia"/>
                <w:szCs w:val="21"/>
              </w:rPr>
              <w:t>，</w:t>
            </w:r>
            <w:r>
              <w:rPr>
                <w:rFonts w:ascii="仿宋" w:eastAsia="仿宋" w:hAnsi="仿宋" w:cs="华文仿宋"/>
                <w:szCs w:val="21"/>
              </w:rPr>
              <w:t>背面无考号填涂</w:t>
            </w:r>
            <w:r>
              <w:rPr>
                <w:rFonts w:ascii="仿宋" w:eastAsia="仿宋" w:hAnsi="仿宋" w:cs="华文仿宋" w:hint="eastAsia"/>
                <w:szCs w:val="21"/>
              </w:rPr>
              <w:t>或</w:t>
            </w:r>
            <w:r>
              <w:rPr>
                <w:rFonts w:ascii="仿宋" w:eastAsia="仿宋" w:hAnsi="仿宋" w:cs="华文仿宋"/>
                <w:szCs w:val="21"/>
              </w:rPr>
              <w:t>贴条码区</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7.支持答题卡复用、学校间共享答题卡模板、答题卡模板的导入导出；</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8.支持传统网上阅卷和先阅后扫两种答题卡模式；</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9.支持多张答题卡、题卡一体、其他厂商答题卡；</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*10.要求先阅后扫的卡，支持多种纸张类型、装订线、准考证号、缺考、多种题型（填空题、选做题、作文）等。</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11.支持随时更改答题卡的小题结构和区域。</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12.三方卡裁切，支持客观题智能裁切，可框选一组客观题，自动识别题号和选项。</w:t>
            </w:r>
          </w:p>
        </w:tc>
      </w:tr>
      <w:tr w:rsidR="00E72D8E">
        <w:tc>
          <w:tcPr>
            <w:tcW w:w="675" w:type="dxa"/>
            <w:vMerge/>
            <w:vAlign w:val="center"/>
          </w:tcPr>
          <w:p w:rsidR="00E72D8E" w:rsidRDefault="00E72D8E">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p>
        </w:tc>
        <w:tc>
          <w:tcPr>
            <w:tcW w:w="767" w:type="dxa"/>
            <w:vMerge/>
            <w:vAlign w:val="center"/>
          </w:tcPr>
          <w:p w:rsidR="00E72D8E" w:rsidRDefault="00E72D8E">
            <w:pPr>
              <w:kinsoku w:val="0"/>
              <w:overflowPunct w:val="0"/>
              <w:autoSpaceDE w:val="0"/>
              <w:autoSpaceDN w:val="0"/>
              <w:adjustRightInd w:val="0"/>
              <w:snapToGrid w:val="0"/>
              <w:spacing w:line="320" w:lineRule="exact"/>
              <w:outlineLvl w:val="2"/>
              <w:rPr>
                <w:rFonts w:ascii="仿宋" w:eastAsia="仿宋" w:hAnsi="仿宋" w:cs="华文仿宋"/>
                <w:szCs w:val="21"/>
              </w:rPr>
            </w:pPr>
          </w:p>
        </w:tc>
        <w:tc>
          <w:tcPr>
            <w:tcW w:w="1076"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考试流程管理</w:t>
            </w:r>
          </w:p>
        </w:tc>
        <w:tc>
          <w:tcPr>
            <w:tcW w:w="6946" w:type="dxa"/>
            <w:vAlign w:val="center"/>
          </w:tcPr>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*1.支持客观题标准答案灵活设置，既能够手动录入，任意组合任意分数、；同时支持扫描录入。</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2.</w:t>
            </w:r>
            <w:r>
              <w:rPr>
                <w:rFonts w:ascii="仿宋" w:eastAsia="仿宋" w:hAnsi="仿宋" w:cs="华文仿宋"/>
                <w:szCs w:val="21"/>
              </w:rPr>
              <w:t>创建考试</w:t>
            </w:r>
            <w:r>
              <w:rPr>
                <w:rFonts w:ascii="仿宋" w:eastAsia="仿宋" w:hAnsi="仿宋" w:cs="华文仿宋" w:hint="eastAsia"/>
                <w:szCs w:val="21"/>
              </w:rPr>
              <w:t>支持</w:t>
            </w:r>
            <w:r>
              <w:rPr>
                <w:rFonts w:ascii="仿宋" w:eastAsia="仿宋" w:hAnsi="仿宋" w:cs="华文仿宋"/>
                <w:szCs w:val="21"/>
              </w:rPr>
              <w:t>添加小语种信息</w:t>
            </w:r>
            <w:r>
              <w:rPr>
                <w:rFonts w:ascii="仿宋" w:eastAsia="仿宋" w:hAnsi="仿宋" w:cs="华文仿宋" w:hint="eastAsia"/>
                <w:szCs w:val="21"/>
              </w:rPr>
              <w:t>，支持</w:t>
            </w:r>
            <w:r>
              <w:rPr>
                <w:rFonts w:ascii="仿宋" w:eastAsia="仿宋" w:hAnsi="仿宋" w:cs="华文仿宋"/>
                <w:szCs w:val="21"/>
              </w:rPr>
              <w:t>设置默认语种和小语种</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3.</w:t>
            </w:r>
            <w:r>
              <w:rPr>
                <w:rFonts w:ascii="仿宋" w:eastAsia="仿宋" w:hAnsi="仿宋" w:cs="华文仿宋"/>
                <w:szCs w:val="21"/>
              </w:rPr>
              <w:t>支持考试直接选择已制作的答题卡</w:t>
            </w:r>
            <w:r>
              <w:rPr>
                <w:rFonts w:ascii="仿宋" w:eastAsia="仿宋" w:hAnsi="仿宋" w:cs="华文仿宋" w:hint="eastAsia"/>
                <w:szCs w:val="21"/>
              </w:rPr>
              <w:t>。</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4.支持灵活分配用户权限，各级教务用户、统计权限、考试分工权限（科</w:t>
            </w:r>
            <w:r>
              <w:rPr>
                <w:rFonts w:ascii="仿宋" w:eastAsia="仿宋" w:hAnsi="仿宋" w:cs="华文仿宋" w:hint="eastAsia"/>
                <w:szCs w:val="21"/>
              </w:rPr>
              <w:lastRenderedPageBreak/>
              <w:t>目分工、小题分工）等；支持限制阅卷组教师只能查看或管理所在阅卷组的数据。</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5.支持合科考试，一张条形码一次扫描入库，例如：正面物理、背面化学。</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6.支持word、pdf、图片多种格式导入试卷和答案，通过word导入的试卷支持在线编辑试题和答案，通过pdf导入的试卷和答案自动转码为图片，支持在线裁切图片，可添加裁切辅助线固定图片的宽度，保证每次裁切的图片宽度一致。</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*7.</w:t>
            </w:r>
            <w:r>
              <w:rPr>
                <w:rFonts w:ascii="仿宋" w:eastAsia="仿宋" w:hAnsi="仿宋" w:cs="华文仿宋"/>
                <w:szCs w:val="21"/>
              </w:rPr>
              <w:t>支持通过excel一键导入知识点和考查能力</w:t>
            </w:r>
            <w:r>
              <w:rPr>
                <w:rFonts w:ascii="仿宋" w:eastAsia="仿宋" w:hAnsi="仿宋" w:cs="华文仿宋" w:hint="eastAsia"/>
                <w:szCs w:val="21"/>
              </w:rPr>
              <w:t>，</w:t>
            </w:r>
            <w:r>
              <w:rPr>
                <w:rFonts w:ascii="仿宋" w:eastAsia="仿宋" w:hAnsi="仿宋" w:cs="华文仿宋"/>
                <w:szCs w:val="21"/>
              </w:rPr>
              <w:t>也支持在线编辑知识点和考查能力</w:t>
            </w:r>
            <w:r>
              <w:rPr>
                <w:rFonts w:ascii="仿宋" w:eastAsia="仿宋" w:hAnsi="仿宋" w:cs="华文仿宋" w:hint="eastAsia"/>
                <w:szCs w:val="21"/>
              </w:rPr>
              <w:t>。</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8.已</w:t>
            </w:r>
            <w:r>
              <w:rPr>
                <w:rFonts w:ascii="仿宋" w:eastAsia="仿宋" w:hAnsi="仿宋" w:cs="华文仿宋"/>
                <w:szCs w:val="21"/>
              </w:rPr>
              <w:t>录入的试题</w:t>
            </w:r>
            <w:r>
              <w:rPr>
                <w:rFonts w:ascii="仿宋" w:eastAsia="仿宋" w:hAnsi="仿宋" w:cs="华文仿宋" w:hint="eastAsia"/>
                <w:szCs w:val="21"/>
              </w:rPr>
              <w:t>、</w:t>
            </w:r>
            <w:r>
              <w:rPr>
                <w:rFonts w:ascii="仿宋" w:eastAsia="仿宋" w:hAnsi="仿宋" w:cs="华文仿宋"/>
                <w:szCs w:val="21"/>
              </w:rPr>
              <w:t>答案</w:t>
            </w:r>
            <w:r>
              <w:rPr>
                <w:rFonts w:ascii="仿宋" w:eastAsia="仿宋" w:hAnsi="仿宋" w:cs="华文仿宋" w:hint="eastAsia"/>
                <w:szCs w:val="21"/>
              </w:rPr>
              <w:t>、</w:t>
            </w:r>
            <w:r>
              <w:rPr>
                <w:rFonts w:ascii="仿宋" w:eastAsia="仿宋" w:hAnsi="仿宋" w:cs="华文仿宋"/>
                <w:szCs w:val="21"/>
              </w:rPr>
              <w:t>知识点</w:t>
            </w:r>
            <w:r>
              <w:rPr>
                <w:rFonts w:ascii="仿宋" w:eastAsia="仿宋" w:hAnsi="仿宋" w:cs="华文仿宋" w:hint="eastAsia"/>
                <w:szCs w:val="21"/>
              </w:rPr>
              <w:t>、</w:t>
            </w:r>
            <w:r>
              <w:rPr>
                <w:rFonts w:ascii="仿宋" w:eastAsia="仿宋" w:hAnsi="仿宋" w:cs="华文仿宋"/>
                <w:szCs w:val="21"/>
              </w:rPr>
              <w:t>考查能力支持复用到其他考试</w:t>
            </w:r>
            <w:r>
              <w:rPr>
                <w:rFonts w:ascii="仿宋" w:eastAsia="仿宋" w:hAnsi="仿宋" w:cs="华文仿宋" w:hint="eastAsia"/>
                <w:szCs w:val="21"/>
              </w:rPr>
              <w:t>。</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9.调整成绩增加成绩调换功能并记录日志</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10.考试流程支持智能提醒，如标准答案未设置提醒、阅卷分工智能提醒、错题考号提醒等。多科目管理时支持灵活跳转。</w:t>
            </w:r>
          </w:p>
        </w:tc>
      </w:tr>
      <w:tr w:rsidR="00E72D8E">
        <w:tc>
          <w:tcPr>
            <w:tcW w:w="675" w:type="dxa"/>
            <w:vMerge/>
            <w:vAlign w:val="center"/>
          </w:tcPr>
          <w:p w:rsidR="00E72D8E" w:rsidRDefault="00E72D8E">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p>
        </w:tc>
        <w:tc>
          <w:tcPr>
            <w:tcW w:w="767" w:type="dxa"/>
            <w:vMerge/>
            <w:vAlign w:val="center"/>
          </w:tcPr>
          <w:p w:rsidR="00E72D8E" w:rsidRDefault="00E72D8E">
            <w:pPr>
              <w:kinsoku w:val="0"/>
              <w:overflowPunct w:val="0"/>
              <w:autoSpaceDE w:val="0"/>
              <w:autoSpaceDN w:val="0"/>
              <w:adjustRightInd w:val="0"/>
              <w:snapToGrid w:val="0"/>
              <w:spacing w:line="320" w:lineRule="exact"/>
              <w:outlineLvl w:val="2"/>
              <w:rPr>
                <w:rFonts w:ascii="仿宋" w:eastAsia="仿宋" w:hAnsi="仿宋" w:cs="华文仿宋"/>
                <w:szCs w:val="21"/>
              </w:rPr>
            </w:pPr>
          </w:p>
        </w:tc>
        <w:tc>
          <w:tcPr>
            <w:tcW w:w="1076"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答题卡扫描</w:t>
            </w:r>
          </w:p>
        </w:tc>
        <w:tc>
          <w:tcPr>
            <w:tcW w:w="6946" w:type="dxa"/>
            <w:vAlign w:val="center"/>
          </w:tcPr>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*1.支持边扫描、边上传、边识别、边计分、边裁切、边阅卷，高效无延迟。</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2.支持答题卡上无需特殊的定标点作为识别依据，通过圈文字的方式进行模糊匹配，实现对答题卡上的准考证号、选择题等进行精准识别。</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3.</w:t>
            </w:r>
            <w:r>
              <w:rPr>
                <w:rFonts w:ascii="仿宋" w:eastAsia="仿宋" w:hAnsi="仿宋" w:cs="华文仿宋"/>
                <w:szCs w:val="21"/>
              </w:rPr>
              <w:t>支持手写考号的识别</w:t>
            </w:r>
            <w:r>
              <w:rPr>
                <w:rFonts w:ascii="仿宋" w:eastAsia="仿宋" w:hAnsi="仿宋" w:cs="华文仿宋" w:hint="eastAsia"/>
                <w:szCs w:val="21"/>
              </w:rPr>
              <w:t>。</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4.支持一个学生多张卡扫描识别、支持题卡一体扫描识别。</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*5.大型考试需分散扫描时可学院分组（就近原则）设置扫描点，并按扫描点实时监控、处理错误考号等异常处理。</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*6.可按需控制指定扫描端、扫描点能够扫描的考试与科目。</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*7.扫描监控与异常处理：</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(1)支持实时监控答题卡扫描进度，可选择按学院、科目监控正常卡数量、缺考卡数量、错误考号数量等方式；</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(2)可在扫描端直接监控与处理考号错误、图像不合格、缺考、选做题和客观题异常并调整；也可在平台处理识别监控、缺考等；</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(3)可监控到扫描点的设备型号、操作系统、扫描参数，可根据扫描仪型号不同进行个性化参数设置、提高识别准确性；</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(4)一旦扫描仪异常，可支持脱机扫描，即扫描答题卡图片后，统一上传，系统自动完成识别工作。</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8.有痕答题卡识别支持超分监测、支持查看某得分的所有小题给分区域图片，并且支持调整，有调整日志。</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9.支持灰度扫描和黑白扫描，支持亮度和对比度等控制。</w:t>
            </w:r>
          </w:p>
        </w:tc>
      </w:tr>
      <w:tr w:rsidR="00E72D8E">
        <w:tc>
          <w:tcPr>
            <w:tcW w:w="675" w:type="dxa"/>
            <w:vMerge/>
            <w:vAlign w:val="center"/>
          </w:tcPr>
          <w:p w:rsidR="00E72D8E" w:rsidRDefault="00E72D8E">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p>
        </w:tc>
        <w:tc>
          <w:tcPr>
            <w:tcW w:w="767" w:type="dxa"/>
            <w:vMerge/>
            <w:vAlign w:val="center"/>
          </w:tcPr>
          <w:p w:rsidR="00E72D8E" w:rsidRDefault="00E72D8E">
            <w:pPr>
              <w:kinsoku w:val="0"/>
              <w:overflowPunct w:val="0"/>
              <w:autoSpaceDE w:val="0"/>
              <w:autoSpaceDN w:val="0"/>
              <w:adjustRightInd w:val="0"/>
              <w:snapToGrid w:val="0"/>
              <w:spacing w:line="320" w:lineRule="exact"/>
              <w:outlineLvl w:val="2"/>
              <w:rPr>
                <w:rFonts w:ascii="仿宋" w:eastAsia="仿宋" w:hAnsi="仿宋" w:cs="华文仿宋"/>
                <w:szCs w:val="21"/>
              </w:rPr>
            </w:pPr>
          </w:p>
        </w:tc>
        <w:tc>
          <w:tcPr>
            <w:tcW w:w="1076"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扫描加密设备</w:t>
            </w:r>
          </w:p>
        </w:tc>
        <w:tc>
          <w:tcPr>
            <w:tcW w:w="6946" w:type="dxa"/>
            <w:vAlign w:val="center"/>
          </w:tcPr>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阅卷扫描客户端软件需要通过加密锁启动运行;答题卡识别结果加密。提供加解密算法及工具。</w:t>
            </w:r>
          </w:p>
        </w:tc>
      </w:tr>
      <w:tr w:rsidR="00E72D8E">
        <w:tc>
          <w:tcPr>
            <w:tcW w:w="675" w:type="dxa"/>
            <w:vMerge/>
            <w:vAlign w:val="center"/>
          </w:tcPr>
          <w:p w:rsidR="00E72D8E" w:rsidRDefault="00E72D8E">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p>
        </w:tc>
        <w:tc>
          <w:tcPr>
            <w:tcW w:w="767" w:type="dxa"/>
            <w:vMerge/>
            <w:vAlign w:val="center"/>
          </w:tcPr>
          <w:p w:rsidR="00E72D8E" w:rsidRDefault="00E72D8E">
            <w:pPr>
              <w:kinsoku w:val="0"/>
              <w:overflowPunct w:val="0"/>
              <w:autoSpaceDE w:val="0"/>
              <w:autoSpaceDN w:val="0"/>
              <w:adjustRightInd w:val="0"/>
              <w:snapToGrid w:val="0"/>
              <w:spacing w:line="320" w:lineRule="exact"/>
              <w:outlineLvl w:val="2"/>
              <w:rPr>
                <w:rFonts w:ascii="仿宋" w:eastAsia="仿宋" w:hAnsi="仿宋" w:cs="华文仿宋"/>
                <w:szCs w:val="21"/>
              </w:rPr>
            </w:pPr>
          </w:p>
        </w:tc>
        <w:tc>
          <w:tcPr>
            <w:tcW w:w="1076"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主观题阅卷</w:t>
            </w:r>
          </w:p>
        </w:tc>
        <w:tc>
          <w:tcPr>
            <w:tcW w:w="6946" w:type="dxa"/>
            <w:vAlign w:val="center"/>
          </w:tcPr>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1.支持试评：为保证评分标准统一性，选择性抽取的同一批试卷题目进行批阅，可监控进度与质量。</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2.支持按需控制各科目、各小题的阅卷开始时间。</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3.针对选做题未涂抹，可设置批量默认哪道题，也可手动指定。</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4.支持三种阅卷分工方式，不同科目可按需应用：</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(1)支持按人分配：按每个人头设置任务量，可批量导入</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lastRenderedPageBreak/>
              <w:t>(2)支持按学院分配：按学院设置任务量</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(3)支持按阅卷组分配：按学科阅卷组设置任务量</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(4)相关人、学院或学科组任务量阅完后，自动停止、友好提醒；</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(5)阅卷过程中还可以灵活调整任务量，满足实际需要；</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5.支持word或扫描标准答案和评分标准，主观题阅卷时方便阅卷教师随时查阅</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6.支持多评方式（单评、双评+仲裁、2+1+仲裁），可灵活设置误差分，平均分计算方式：保留小数位数（取整、1位、2位）、进位方式（取0.5就高、取0.5就低、四舍五入、全舍、全入）；</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*7.支持多种批阅方式</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(1)支持绑定批阅，多道小题分别给分，有小题统计</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(2)支持英语短文改错等题型，按指定位置高亮给分，有每个给分点统计</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(3)支持语文作文等题型，可以设置多角度给分点（例如立意、内容、语言），有每个给分角度的统计</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(4)既支持计算器点选和录入给分，又支持一键给分；可按需设置采分点</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(5)支持批注给分，画圈、线、文字、对错号、步骤分（步骤分自动加和），并可保留阅卷痕迹；阅卷痕迹可灵活设置、屏蔽阅卷教师信息等</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(6)同时支持pc、手机、pad随时随地阅卷</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(7)阅卷质量保障：</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(8)可设置最少阅卷时间限制，让教师谨慎思考后进行给分</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(9)主观题阅卷多评，可显示我的有效卷比例</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(10)可进行阅卷抽查，可直接改分也可打回重评</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8.阅卷进度监控：</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(1)支持按人、按学院、按阅卷组监控阅卷进度</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(2)支持按科目、小题监控阅卷进度</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(3)可监控到哪个教师正在批阅哪一道题</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(4)</w:t>
            </w:r>
            <w:r>
              <w:rPr>
                <w:rFonts w:ascii="仿宋" w:eastAsia="仿宋" w:hAnsi="仿宋" w:cs="华文仿宋"/>
                <w:szCs w:val="21"/>
              </w:rPr>
              <w:t>支持过滤未开始</w:t>
            </w:r>
            <w:r>
              <w:rPr>
                <w:rFonts w:ascii="仿宋" w:eastAsia="仿宋" w:hAnsi="仿宋" w:cs="华文仿宋" w:hint="eastAsia"/>
                <w:szCs w:val="21"/>
              </w:rPr>
              <w:t>、</w:t>
            </w:r>
            <w:r>
              <w:rPr>
                <w:rFonts w:ascii="仿宋" w:eastAsia="仿宋" w:hAnsi="仿宋" w:cs="华文仿宋"/>
                <w:szCs w:val="21"/>
              </w:rPr>
              <w:t>阅卷中</w:t>
            </w:r>
            <w:r>
              <w:rPr>
                <w:rFonts w:ascii="仿宋" w:eastAsia="仿宋" w:hAnsi="仿宋" w:cs="华文仿宋" w:hint="eastAsia"/>
                <w:szCs w:val="21"/>
              </w:rPr>
              <w:t>、</w:t>
            </w:r>
            <w:r>
              <w:rPr>
                <w:rFonts w:ascii="仿宋" w:eastAsia="仿宋" w:hAnsi="仿宋" w:cs="华文仿宋"/>
                <w:szCs w:val="21"/>
              </w:rPr>
              <w:t>已完成的试题</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*9.阅卷质量监控：</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(1)可查看每个科目每道小题的评分曲线，每个老师的给分点分布与占比，并可以抽查每个采分点不同老师的阅卷质量</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(2)多评监控：可按误差分过滤监控，可监控有效卷数量</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(3)可查看与导出阅卷质量列表：每道小题的平均批阅时间、题目平均分、完成量、抽查通过率、有效卷等</w:t>
            </w:r>
          </w:p>
          <w:p w:rsidR="00E72D8E" w:rsidRDefault="00E42422">
            <w:pPr>
              <w:tabs>
                <w:tab w:val="left" w:pos="840"/>
              </w:tabs>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(4)可自定义教师给分、批阅时间、有效卷的异常区间。</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*10.主观题异常处理：支持针对单个考生的答题卡进行区域调整（添加、修改、删除、翻转等），同时支持批量对所有考生的答题卡进行区域调整、且不影响当前已阅分数。</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11.</w:t>
            </w:r>
            <w:r>
              <w:rPr>
                <w:rFonts w:ascii="仿宋" w:eastAsia="仿宋" w:hAnsi="仿宋" w:cs="华文仿宋"/>
                <w:szCs w:val="21"/>
              </w:rPr>
              <w:t>支持随时查看考生的临时成绩</w:t>
            </w:r>
            <w:r>
              <w:rPr>
                <w:rFonts w:ascii="仿宋" w:eastAsia="仿宋" w:hAnsi="仿宋" w:cs="华文仿宋" w:hint="eastAsia"/>
                <w:szCs w:val="21"/>
              </w:rPr>
              <w:t>榜，</w:t>
            </w:r>
            <w:r>
              <w:rPr>
                <w:rFonts w:ascii="仿宋" w:eastAsia="仿宋" w:hAnsi="仿宋" w:cs="华文仿宋"/>
                <w:szCs w:val="21"/>
              </w:rPr>
              <w:t>包括总分和单科成绩及</w:t>
            </w:r>
            <w:r>
              <w:rPr>
                <w:rFonts w:ascii="仿宋" w:eastAsia="仿宋" w:hAnsi="仿宋" w:cs="华文仿宋" w:hint="eastAsia"/>
                <w:szCs w:val="21"/>
              </w:rPr>
              <w:t>整体</w:t>
            </w:r>
            <w:r>
              <w:rPr>
                <w:rFonts w:ascii="仿宋" w:eastAsia="仿宋" w:hAnsi="仿宋" w:cs="华文仿宋"/>
                <w:szCs w:val="21"/>
              </w:rPr>
              <w:t>排名</w:t>
            </w:r>
            <w:r>
              <w:rPr>
                <w:rFonts w:ascii="仿宋" w:eastAsia="仿宋" w:hAnsi="仿宋" w:cs="华文仿宋" w:hint="eastAsia"/>
                <w:szCs w:val="21"/>
              </w:rPr>
              <w:t>，同时</w:t>
            </w:r>
            <w:r>
              <w:rPr>
                <w:rFonts w:ascii="仿宋" w:eastAsia="仿宋" w:hAnsi="仿宋" w:cs="华文仿宋"/>
                <w:szCs w:val="21"/>
              </w:rPr>
              <w:t>支持查看各科的主观题得分和客观题得分</w:t>
            </w:r>
            <w:r>
              <w:rPr>
                <w:rFonts w:ascii="仿宋" w:eastAsia="仿宋" w:hAnsi="仿宋" w:cs="华文仿宋" w:hint="eastAsia"/>
                <w:szCs w:val="21"/>
              </w:rPr>
              <w:t>，支持导出临时成绩榜。</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12.支持成绩申诉功能，教师发现学生成绩有问题时可在线申诉，由小题组长进行处理。</w:t>
            </w:r>
          </w:p>
        </w:tc>
      </w:tr>
      <w:tr w:rsidR="00E72D8E">
        <w:tc>
          <w:tcPr>
            <w:tcW w:w="675" w:type="dxa"/>
            <w:vMerge w:val="restart"/>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lastRenderedPageBreak/>
              <w:t>2</w:t>
            </w:r>
          </w:p>
        </w:tc>
        <w:tc>
          <w:tcPr>
            <w:tcW w:w="767" w:type="dxa"/>
            <w:vMerge w:val="restart"/>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统</w:t>
            </w:r>
          </w:p>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计</w:t>
            </w:r>
          </w:p>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lastRenderedPageBreak/>
              <w:t>分</w:t>
            </w:r>
          </w:p>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析</w:t>
            </w:r>
          </w:p>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系</w:t>
            </w:r>
          </w:p>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统</w:t>
            </w:r>
          </w:p>
        </w:tc>
        <w:tc>
          <w:tcPr>
            <w:tcW w:w="1076"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lastRenderedPageBreak/>
              <w:t>整体统计分析</w:t>
            </w:r>
          </w:p>
        </w:tc>
        <w:tc>
          <w:tcPr>
            <w:tcW w:w="6946" w:type="dxa"/>
            <w:vAlign w:val="center"/>
          </w:tcPr>
          <w:p w:rsidR="00E72D8E" w:rsidRDefault="00E42422">
            <w:pPr>
              <w:spacing w:line="320" w:lineRule="exact"/>
              <w:outlineLvl w:val="2"/>
              <w:rPr>
                <w:rFonts w:ascii="仿宋" w:eastAsia="仿宋" w:hAnsi="仿宋" w:cs="华文仿宋"/>
                <w:szCs w:val="21"/>
              </w:rPr>
            </w:pPr>
            <w:r>
              <w:rPr>
                <w:rFonts w:ascii="仿宋" w:eastAsia="仿宋" w:hAnsi="仿宋" w:cs="华文仿宋" w:hint="eastAsia"/>
                <w:szCs w:val="21"/>
              </w:rPr>
              <w:t>系统统计分析支持自主定义各项参数标准，比如三率、前N名、统计区间、等第等，未来方便文件流转需要，支持所有统计分析内容一键导出。</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lastRenderedPageBreak/>
              <w:t>1.支持小语种。</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2.支持合科统计和拆科统计，生成单科统计。</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3.支持扣掉部分学生不参与统计，包括固定人数统计和扣掉学生的总分或单科不参与统计，支持选择学生，支持批量导入。</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4.支持区域统筹，区域分析按照全部学生进行，学校分析按照在籍学生进行对比。</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5.支持前N名、优秀率、等第等指标灵活设置。</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*6.</w:t>
            </w:r>
            <w:r>
              <w:rPr>
                <w:rFonts w:ascii="仿宋" w:eastAsia="仿宋" w:hAnsi="仿宋" w:cs="华文仿宋"/>
                <w:szCs w:val="21"/>
              </w:rPr>
              <w:t>支持通过excel一键导入知识点和考查能力</w:t>
            </w:r>
            <w:r>
              <w:rPr>
                <w:rFonts w:ascii="仿宋" w:eastAsia="仿宋" w:hAnsi="仿宋" w:cs="华文仿宋" w:hint="eastAsia"/>
                <w:szCs w:val="21"/>
              </w:rPr>
              <w:t>。</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*7.生成答题卡图片支持还原批注，还原批注的内容支持灵活设置，教师支持显示编码。</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8.</w:t>
            </w:r>
            <w:r>
              <w:rPr>
                <w:rFonts w:ascii="仿宋" w:eastAsia="仿宋" w:hAnsi="仿宋" w:cs="华文仿宋"/>
                <w:szCs w:val="21"/>
              </w:rPr>
              <w:t>支持选择一次考试</w:t>
            </w:r>
            <w:r>
              <w:rPr>
                <w:rFonts w:ascii="仿宋" w:eastAsia="仿宋" w:hAnsi="仿宋" w:cs="华文仿宋" w:hint="eastAsia"/>
                <w:szCs w:val="21"/>
              </w:rPr>
              <w:t>创建</w:t>
            </w:r>
            <w:r>
              <w:rPr>
                <w:rFonts w:ascii="仿宋" w:eastAsia="仿宋" w:hAnsi="仿宋" w:cs="华文仿宋"/>
                <w:szCs w:val="21"/>
              </w:rPr>
              <w:t>自定义统计</w:t>
            </w:r>
            <w:r>
              <w:rPr>
                <w:rFonts w:ascii="仿宋" w:eastAsia="仿宋" w:hAnsi="仿宋" w:cs="华文仿宋" w:hint="eastAsia"/>
                <w:szCs w:val="21"/>
              </w:rPr>
              <w:t>。</w:t>
            </w:r>
          </w:p>
        </w:tc>
      </w:tr>
      <w:tr w:rsidR="00E72D8E">
        <w:tc>
          <w:tcPr>
            <w:tcW w:w="675" w:type="dxa"/>
            <w:vMerge/>
            <w:vAlign w:val="center"/>
          </w:tcPr>
          <w:p w:rsidR="00E72D8E" w:rsidRDefault="00E72D8E">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p>
        </w:tc>
        <w:tc>
          <w:tcPr>
            <w:tcW w:w="767" w:type="dxa"/>
            <w:vMerge/>
            <w:vAlign w:val="center"/>
          </w:tcPr>
          <w:p w:rsidR="00E72D8E" w:rsidRDefault="00E72D8E">
            <w:pPr>
              <w:kinsoku w:val="0"/>
              <w:overflowPunct w:val="0"/>
              <w:autoSpaceDE w:val="0"/>
              <w:autoSpaceDN w:val="0"/>
              <w:adjustRightInd w:val="0"/>
              <w:snapToGrid w:val="0"/>
              <w:spacing w:line="320" w:lineRule="exact"/>
              <w:outlineLvl w:val="2"/>
              <w:rPr>
                <w:rFonts w:ascii="仿宋" w:eastAsia="仿宋" w:hAnsi="仿宋" w:cs="华文仿宋"/>
                <w:szCs w:val="21"/>
              </w:rPr>
            </w:pPr>
          </w:p>
        </w:tc>
        <w:tc>
          <w:tcPr>
            <w:tcW w:w="1076"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高校分析</w:t>
            </w:r>
          </w:p>
        </w:tc>
        <w:tc>
          <w:tcPr>
            <w:tcW w:w="6946" w:type="dxa"/>
            <w:vAlign w:val="center"/>
          </w:tcPr>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*1.全学科得分率分布比较图：分析学科与总分的相关性。描述不同分数段学生各科的得分率分布情况，要求所有学科集中在一张图上。</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2.频率分布正态检验图：学科各分数区间学生百分比分布情况分析，将实际分数曲线与正态分布参考线进行对比。</w:t>
            </w:r>
          </w:p>
          <w:p w:rsidR="00E72D8E" w:rsidRDefault="00E42422">
            <w:pPr>
              <w:tabs>
                <w:tab w:val="left" w:pos="420"/>
              </w:tabs>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3.支持按照学科或学院类别进行分组统计。</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4.总分及各科一分三率对比分析。</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5.支持常规指标对比分析：最高分、最低分、全距（最高分和最低分之差）、平均分、标准差、难度高分人数、高分率等。</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6.总分及单科各项指标综合对比：基础指标、离均差、离均差率，标准差，平均分及排名、高分率及格率等人数比率和排名，全科优秀率、全科及格率等，用于评价各学院教学质量。</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 xml:space="preserve">7.总分及单科多维指标对比图，多维度等级指标支持灵活自定义。 </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8.学院学科总体评价图：整体均值-均值-标准差统计折线图。</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9.班级各项指标对比情况：标准差、中位数、高分率优秀率等各率人数、比率、平均分、整体排名和校内排名，各率支持自定义。</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10.总分及单科各校分数段人数对比：包括分数段人数和累计人数，分数段人数支持灵活自定义。</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11.总分及单科前N名人数对比，前N名支持灵活自定义。</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12.各校学科质量对比分析：各科最高分、平均分、离均差、离均差率、标准差进行对比分析。</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13.支持单个学院分析：年级班级的成绩榜和等第榜、班级各项指标对比、班级分数段对比、试卷分析、成绩条等。</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14.试卷和试题的难度、信度、区分度。</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 xml:space="preserve">15.试卷信度统计表：信度、奇数题方差、偶数题方差、总分方差、奇数题平均分、偶数题平均分。 </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16.试题难度等级分布：难度指数P≤0.4为为高难度、</w:t>
            </w:r>
            <w:r>
              <w:rPr>
                <w:rFonts w:ascii="仿宋" w:eastAsia="仿宋" w:hAnsi="仿宋" w:cs="华文仿宋"/>
                <w:szCs w:val="21"/>
              </w:rPr>
              <w:t>0.4&lt;P&lt;0.7</w:t>
            </w:r>
            <w:r>
              <w:rPr>
                <w:rFonts w:ascii="仿宋" w:eastAsia="仿宋" w:hAnsi="仿宋" w:cs="华文仿宋" w:hint="eastAsia"/>
                <w:szCs w:val="21"/>
              </w:rPr>
              <w:t>为中等难度、P≥0.7为低难度，直观了解各难度试题的题量、百分比，难度分布顺序，用于评估试卷的命题质量。</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17.区分度等级分布：区分度D≥0.4为优秀、0.3≤D&lt;0.4为良好、0.2≤D&lt;0.3为一般，P＜0.2为较差，针对较差的题目必须剔除，一般的需要进行命题改进。</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18.难度指数P分布图：P代表难度，P图是各总分分数段学生在某道题上</w:t>
            </w:r>
            <w:r>
              <w:rPr>
                <w:rFonts w:ascii="仿宋" w:eastAsia="仿宋" w:hAnsi="仿宋" w:cs="华文仿宋" w:hint="eastAsia"/>
                <w:szCs w:val="21"/>
              </w:rPr>
              <w:lastRenderedPageBreak/>
              <w:t xml:space="preserve">的得分表现。试题难度指数和学科总分相关性分析，分析不同分数区间在试题上的表现。全部试题难度指数分布图要求在一个页面全部展现。  </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19.测试特征反应统计：是一种教学过程精细化管理与评价的工具，该诊断模块可以对每个团体和学生个人的“考查目标、考试内容或其他指标（自定义），作出全面的分析和比较。</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20.试题数据分析表（数据分析有两种形态，统计报表和交互式报告）：该表对每个试题的指标（最高分、最低分、平均分、标准差、差异系统、难度、区分度）做了详细的描述。</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21.选择题数据分析表：分析各选项学生的选择率，以及不同得分人数分布情况。</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22.选择题作答统计：统计不同选做题学生的选择人数、选择率。</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23.常用指标各学院对比表：各学院各题，平均分等常用指标对比。</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24.常用指标班级对比表：各学院各班各题，平均分等常用指标对比</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25.试题得分详细分布：分析试题分数的分布规律。</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26.总分及各科各批次有效分、人数。</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27.总学院总分各批次有效分、人数和百分比、最高分。</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28.各学院各批次总分上线人数、总分上线率、单科单上线和双上线人数、命中率、贡献率、贡献等级。</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29.各学院总分及各学科上线人数、上线率、有效上线人数、有效上线率。</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 xml:space="preserve">30.单科有效分的计算方式，支持按成绩榜取上线人数及单科榜横向计算新总分榜，取总分有效分所在行。 </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31.支持导出典型错误试卷、优秀试卷辅助教研和试卷讲评。数据来源于教师阅卷过程中的标记。</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 xml:space="preserve">32.支持导出高分小题，如高分作文，小题支持导出任意超出一定分数的学生名单和答题卡。 </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33.支持一建导出全部统计表格、图形、批注试卷等。</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34.统考支持将原始数据通过平台导入到学院端，方便学院二次分析使用</w:t>
            </w:r>
          </w:p>
        </w:tc>
      </w:tr>
      <w:tr w:rsidR="00E72D8E">
        <w:tc>
          <w:tcPr>
            <w:tcW w:w="675" w:type="dxa"/>
            <w:vMerge/>
            <w:vAlign w:val="center"/>
          </w:tcPr>
          <w:p w:rsidR="00E72D8E" w:rsidRDefault="00E72D8E">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p>
        </w:tc>
        <w:tc>
          <w:tcPr>
            <w:tcW w:w="767" w:type="dxa"/>
            <w:vMerge/>
            <w:vAlign w:val="center"/>
          </w:tcPr>
          <w:p w:rsidR="00E72D8E" w:rsidRDefault="00E72D8E">
            <w:pPr>
              <w:kinsoku w:val="0"/>
              <w:overflowPunct w:val="0"/>
              <w:autoSpaceDE w:val="0"/>
              <w:autoSpaceDN w:val="0"/>
              <w:adjustRightInd w:val="0"/>
              <w:snapToGrid w:val="0"/>
              <w:spacing w:line="320" w:lineRule="exact"/>
              <w:outlineLvl w:val="2"/>
              <w:rPr>
                <w:rFonts w:ascii="仿宋" w:eastAsia="仿宋" w:hAnsi="仿宋" w:cs="华文仿宋"/>
                <w:szCs w:val="21"/>
              </w:rPr>
            </w:pPr>
          </w:p>
        </w:tc>
        <w:tc>
          <w:tcPr>
            <w:tcW w:w="1076"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学校及学院分析</w:t>
            </w:r>
          </w:p>
        </w:tc>
        <w:tc>
          <w:tcPr>
            <w:tcW w:w="6946" w:type="dxa"/>
            <w:vAlign w:val="center"/>
          </w:tcPr>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1.总分或学科频数分布图：总分、学科频数、详细分段分布、累计分布、频率分布图对分数分布的状态进行了形象的描述。</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2.成绩榜、等第成绩榜。</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3.成绩条：支持导出全部考生成绩条，支持是否显示排名的控制。</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4.学院内考试支持一科结束后即可生成单科统计，方便及时试卷讲评。</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5.总分及单科各项指标综合对比：最高分、最低分、平均分、中位数、离均差、离均差率，高分率等指标分析。</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6.总分及单科多维指标对比图：用于对比各班，优秀、良好、及格、不及格，各等级学生及分布情况。多维度等级指标支持灵活自定义。</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7.总分及单科各校分数段人数对比：包括分数段人数和累计人数。分数段人数支持灵活自定义。</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8.总分及单科前N名人数对比，前N名支持灵活自定义。</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9.学生各科、每到试题的答题情况，学生的得分与平均分对比等。</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10.对各班历次考试的总分和单科进行关键指标跟踪分析，并以表格和图表形式进行展现：最高分与平均分，优秀率、及格率等、标准差与中位数、等第、前N名。</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lastRenderedPageBreak/>
              <w:t>11.对学生历次考试的总分和单科进行排位分析：并以表格和图表形式进行展现，同时支持导出全部学生历次考试成绩（一张表，包括班级、成绩、年级排名）。</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12.支持一键导出学生历次成绩，包括成绩和排名。</w:t>
            </w:r>
          </w:p>
        </w:tc>
      </w:tr>
      <w:tr w:rsidR="00E72D8E">
        <w:trPr>
          <w:trHeight w:val="56"/>
        </w:trPr>
        <w:tc>
          <w:tcPr>
            <w:tcW w:w="675"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lastRenderedPageBreak/>
              <w:t>3</w:t>
            </w:r>
          </w:p>
        </w:tc>
        <w:tc>
          <w:tcPr>
            <w:tcW w:w="767"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教</w:t>
            </w:r>
          </w:p>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师</w:t>
            </w:r>
          </w:p>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端</w:t>
            </w:r>
          </w:p>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APP</w:t>
            </w:r>
          </w:p>
        </w:tc>
        <w:tc>
          <w:tcPr>
            <w:tcW w:w="1076"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教</w:t>
            </w:r>
          </w:p>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师</w:t>
            </w:r>
          </w:p>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端</w:t>
            </w:r>
          </w:p>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APP</w:t>
            </w:r>
          </w:p>
        </w:tc>
        <w:tc>
          <w:tcPr>
            <w:tcW w:w="6946" w:type="dxa"/>
            <w:vAlign w:val="center"/>
          </w:tcPr>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1.支持手机、PAD（安卓和iOS系统）。</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2.支持手机端阅卷，包括高校考试和学院内考试，支持一键给分、批注给分、计算器给分等多种批阅模式；绑定批阅试题支持全满分或全零分。</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3.支持横竖屏模式设置：横屏设置、竖屏设置。</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*4.支持查看班级报告：各科平均分校排名雷达图，用于诊断班级薄弱学科；重点关注学生：临界生、优生劣科；知识点和考查能力分析。</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5.试卷讲评报告：基于每到小题进行深入分析，包括客观题选项统计及学生名单、主观题分数分布及学生名单、学生小题应答图片、全体学生还原批注答题卡；班级小题得分率与学校平均水平对比。</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6.学生报告：知识点与考查能力分析。</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 xml:space="preserve">*7.支持向微信、QQ等社交平台推送学生家长端APP下载链接，此链接打开后要求充分介绍APP功能特性，引导学生和家长下载，建立家校共育。 </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8.数据分析报告要求以原生开发，不能是H5页面嵌套，保证用户体验，避免页面之间跳转不清。</w:t>
            </w:r>
          </w:p>
        </w:tc>
      </w:tr>
      <w:tr w:rsidR="00E72D8E">
        <w:trPr>
          <w:trHeight w:val="1546"/>
        </w:trPr>
        <w:tc>
          <w:tcPr>
            <w:tcW w:w="675" w:type="dxa"/>
            <w:vMerge w:val="restart"/>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4</w:t>
            </w:r>
          </w:p>
        </w:tc>
        <w:tc>
          <w:tcPr>
            <w:tcW w:w="767" w:type="dxa"/>
            <w:vMerge w:val="restart"/>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学业大数据分析报告系统</w:t>
            </w:r>
          </w:p>
        </w:tc>
        <w:tc>
          <w:tcPr>
            <w:tcW w:w="1076"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整体</w:t>
            </w:r>
          </w:p>
        </w:tc>
        <w:tc>
          <w:tcPr>
            <w:tcW w:w="6946" w:type="dxa"/>
            <w:vAlign w:val="center"/>
          </w:tcPr>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1.支持学校、学院、学校三级数据应用空间，按照权限授权查看内容，支持区级领导、教研员查看高校整体、学院间对比、参考学院的全部报告及学生报告。</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2.</w:t>
            </w:r>
            <w:r>
              <w:rPr>
                <w:rFonts w:ascii="仿宋" w:eastAsia="仿宋" w:hAnsi="仿宋" w:cs="华文仿宋"/>
                <w:szCs w:val="21"/>
              </w:rPr>
              <w:t>考试报告支持发布到</w:t>
            </w:r>
            <w:r>
              <w:rPr>
                <w:rFonts w:ascii="仿宋" w:eastAsia="仿宋" w:hAnsi="仿宋" w:cs="华文仿宋" w:hint="eastAsia"/>
                <w:szCs w:val="21"/>
              </w:rPr>
              <w:t>高校</w:t>
            </w:r>
            <w:r>
              <w:rPr>
                <w:rFonts w:ascii="仿宋" w:eastAsia="仿宋" w:hAnsi="仿宋" w:cs="华文仿宋"/>
                <w:szCs w:val="21"/>
              </w:rPr>
              <w:t>，</w:t>
            </w:r>
            <w:r>
              <w:rPr>
                <w:rFonts w:ascii="仿宋" w:eastAsia="仿宋" w:hAnsi="仿宋" w:cs="华文仿宋" w:hint="eastAsia"/>
                <w:szCs w:val="21"/>
              </w:rPr>
              <w:t>高校</w:t>
            </w:r>
            <w:r>
              <w:rPr>
                <w:rFonts w:ascii="仿宋" w:eastAsia="仿宋" w:hAnsi="仿宋" w:cs="华文仿宋"/>
                <w:szCs w:val="21"/>
              </w:rPr>
              <w:t>用户可查看权限内的分析报告。</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3.考试报告支持发布到学院，学院各类用户可查看权限内的专属分析报告</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*4.考试报告发布控制：支持控制是否发布给高校端、学院端、学生和家长。</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5.考试报告发布内容控制：高校端支持成绩条控制是否显示学生排名、学院排名、学校平均分等参数。</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6.与云阅卷系统实现智能数据通讯，无需导入导出，一键生成全部统计分析报告及报表。</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7.图表列宽支持灵活拖拽调整，部分表格支持排序，部分指标灵活设置后即时反馈分析。</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8.支持创建自定义统计，自定义统计支持选择要统计的学科。</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9.分析报告各模块提供数据应用解读文字，帮助用户理解数据分析的应用方式。</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10.支持批量导出高校、学院的数据统计分析包，教研员支持导出单科相关数据分析统计包。</w:t>
            </w:r>
          </w:p>
        </w:tc>
      </w:tr>
      <w:tr w:rsidR="00E72D8E">
        <w:trPr>
          <w:trHeight w:val="1546"/>
        </w:trPr>
        <w:tc>
          <w:tcPr>
            <w:tcW w:w="675" w:type="dxa"/>
            <w:vMerge/>
            <w:vAlign w:val="center"/>
          </w:tcPr>
          <w:p w:rsidR="00E72D8E" w:rsidRDefault="00E72D8E">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p>
        </w:tc>
        <w:tc>
          <w:tcPr>
            <w:tcW w:w="767" w:type="dxa"/>
            <w:vMerge/>
            <w:vAlign w:val="center"/>
          </w:tcPr>
          <w:p w:rsidR="00E72D8E" w:rsidRDefault="00E72D8E">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p>
        </w:tc>
        <w:tc>
          <w:tcPr>
            <w:tcW w:w="1076"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学院报告-单学院分析</w:t>
            </w:r>
          </w:p>
        </w:tc>
        <w:tc>
          <w:tcPr>
            <w:tcW w:w="6946" w:type="dxa"/>
            <w:vAlign w:val="center"/>
          </w:tcPr>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【统一考试报告】</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1.查看学院参与统一考试的整体质量分析，并提供基础的数据解读。</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2.整体竞争力：学校总分平均分、各率、各批次、前N名等与区域、上一名和下一名学校对比，全部指标对比提供可视化图形。</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3.成绩分段分布：分段间隔支持自定义，提供全高校、上一名和下一名学校参考对比。</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4.学科竞争力：学院全学科质量对比分析，与全区域、上一名和下一名学</w:t>
            </w:r>
            <w:r>
              <w:rPr>
                <w:rFonts w:ascii="仿宋" w:eastAsia="仿宋" w:hAnsi="仿宋" w:cs="华文仿宋" w:hint="eastAsia"/>
                <w:szCs w:val="21"/>
              </w:rPr>
              <w:lastRenderedPageBreak/>
              <w:t>校对比，支持图表两种模式；支持查看每个学科分数段分布图。</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5.班级竞争力：各班、学院、高校全指标对比分析，各率、各批次等提供人数、占比、全高校排名；支持灵活选择班级。</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6.高分群里分析：高校前N名，各班人数及学生名单，学生可查看详细学情分析报告。</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7.发展性分析：支持跟踪历次考试各指标变化，结合高校整体水平变化作为对比参考，考试支持灵活自定义。</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【学院报告】</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8.总分及单科质量分析全指标汇总，平均分、各批次、各率等均支持图表两种分析模式。</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9.成绩分布：本校成绩分布情况，支持自定义分数段，支持人数和占比两种模式。</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10.班级竞争力：总分及单科班级各项指标对比分析，班级支持灵活选择。</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11.班级成绩分布：支持查看班级分数段或排名分布热度图，分数段及排名区间支持灵活自定义。</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12.班级学科二维分析对比：各指标下各班总分及学科指标表现，包括数值和排名，班级和科目支持灵活选择。</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13.学科贡献分析：各批次学科组上线情况、有效上线情况、命中率、贡献率及贡献等级；各班级学科上线情况、有效上线情况、命中率、贡献率及贡献等级。</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14.重点关注学生：支持跟踪生、临界生、波动生、拔尖生和后进生，临界生支持自定义临界分数，分析各班上线临界和未上线临界，分析各班上线稳定性及临界生名单；拔尖生和后进生班级人数分布对比，分析优生劣科人数和名单。</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15.发展性分析：各班级各指标历次发展变化曲线，班级和考试支持灵活选择。</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【教研报告】</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16.成绩分布：本学院学科成绩分布情况，支持自定义分数段，支持人数和占比两种模式。</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17.试卷命题质量分析：整卷难度、信度、区分度；小题难度及区分度分布，包括分值和占比。试题命题质量分析，难度及区分度分布区间。</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18.试题诊断：各小题得分率分布，每道小题各班级得分率对比，可视化效果突出表现好和表现差的班级。</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19.班级竞争力：单科班级各项指标对比分析，班级支持灵活选择。</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20.班级成绩分布：支持查看班级分数段或排名分布热度图，分数段及排名区间支持灵活自定义。</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21.学科贡献分析：各批次学科上线情况、有效上线情况、命中率、贡献率及贡献等级；各班级学科上线情况、有效上线情况、命中率、贡献率及贡献等级。</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22.学科重点关注学生：支持跟踪生、临界生、波动生、拔尖生和后进生，临界生支持自定义临界分数，分析各班上线临界和未上线临界，分析各班上线稳定性及临界生名单；拔尖生和后进生班级人数分布对比，分析优生劣科人数和名单。</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lastRenderedPageBreak/>
              <w:t>23.发展性分析：各班级学科各指标历次发展变化曲线，班级和考试支持灵活选择。</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【班主任报告】</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24.班级教学质量达成度：年级、高校平均分水平达成。</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25.班级竞争力分析：各批次上线情况及临界分析、临界生名单；各等级学生占比分布及各等级学生名单；前N名人数分布图及各段学生名单。</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26.班级总分及各科成绩分布图及排名分布图。</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27.优劣势学科分析：班级各学科平均分、上线、各率、前N名等指标与学校整体水平对比分析；班级各学科有效上线情况、命中率、贡献率及贡献等级分析。</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28.重点关注学生：班级跟踪生、临界生、拔尖生和后进生学生名单及学情概览，波动生分析采用线性对比方式，直观展示学生上升与下降情况。</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29.发展性分析：班级总分及单科发展性分析，包括超均率、上线情况、各比率、前N名等，综合评估班级质量变化。</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30.班级各科试卷分析：试题、知识点、考查能力得分率对比，支持柱状图和表格分析两种模式，表格模式下支持查看答错学生名单。</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31.各科学生应答诊断：学生与试题应答二维表诊断。</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【任课教师报告】</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32.班级学科教学质量达成度：年级、高校平均分水平达成。</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33.班级学科竞争力分析：各批次上线情况及临界分析、临界生名单；各等级学生占比分布及各等级学生名单；前N名人数分布图及各段学生名单。</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34.班级学科成绩分布图及排名分布图。</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35.重点关注学生：班级跟踪生，学科临界生、拔尖生和后进生学生名单及学情概览，波动生分析采用线性对比方式，直观展示学生上升与下降情况</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36.发展性分析：单科发展性分析，包括超均率、上线情况、各比率、前N名等，综合评估班级质量变化。</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37.试卷分析：试题、知识点、考查能力得分率对比，支持柱状图和表格分析两种模式，表格模式下支持查看答错学生名单。</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38.班级学科学生应答诊断：学生与试题应答二维表诊断。</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【试卷讲评报告】</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39.班级题目应答综合诊断，各小题得分率对比，同时支持与年级和高校整体水平对比，定位应答较好与不好的试题。</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40.试卷逐题讲评分析：试题班级得分情况与年级平均水平对比、客观题支持查看选项分布，主观题支持得分区间分布，并支持查看选择任意选项或在任意得分区间的学生名单和应答图片。支持查看典型错误和优秀作答试卷。</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【学生报告】</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41.支持查看学生总分和单科榜单，包含学生薄弱学科诊断，支持榜单导出</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42.支持查看学生总分及各科学业成绩水平、查看答题卡。</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43.支持学生优劣势学科分析。</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44.学情跟踪，对比分析学生总分及各科历次考试成长变化情况，定位异常学科。</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45.学科知识点和考查能力。</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lastRenderedPageBreak/>
              <w:t>46.学生题目应答情况分析：学生各题得分率与班级、学院、高校对比，未达到集体整体水平的标红显示。</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【整体应用】</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*47.支持导出学院报告、教研报告、班主任报告和任课教师报告PDF版本，供学院打印使用。</w:t>
            </w:r>
          </w:p>
        </w:tc>
      </w:tr>
      <w:tr w:rsidR="00E72D8E">
        <w:trPr>
          <w:trHeight w:val="1546"/>
        </w:trPr>
        <w:tc>
          <w:tcPr>
            <w:tcW w:w="675" w:type="dxa"/>
            <w:vMerge/>
            <w:vAlign w:val="center"/>
          </w:tcPr>
          <w:p w:rsidR="00E72D8E" w:rsidRDefault="00E72D8E">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p>
        </w:tc>
        <w:tc>
          <w:tcPr>
            <w:tcW w:w="767" w:type="dxa"/>
            <w:vMerge/>
            <w:vAlign w:val="center"/>
          </w:tcPr>
          <w:p w:rsidR="00E72D8E" w:rsidRDefault="00E72D8E">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p>
        </w:tc>
        <w:tc>
          <w:tcPr>
            <w:tcW w:w="1076"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学院报告-学院间对比</w:t>
            </w:r>
          </w:p>
        </w:tc>
        <w:tc>
          <w:tcPr>
            <w:tcW w:w="6946" w:type="dxa"/>
            <w:vAlign w:val="center"/>
          </w:tcPr>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【学院间教学质量对比分析】</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支持各学院总分及单科各项指标对比，包括最高分、最低分、全距、中位数、离均差、离均差率，平均分及排名、各率人数、比率和排名，支持查看全科高分率、优秀率和及格率。支持平均分柱状图对比，低于整体平均分柱子标红。</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2.支持各学院总分和单科均衡性发展评估，通过平均分和标准差两个维度进行评价，定义学院的综合质量。</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3.支持各学院总分以及单科前N名人数分布对比，包括人数及比率，支持分组柱状图对比。</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4.支持各学院总分以及单科分数段分布，支持查看段内人数和累计人数，支持灵活设置上限、下限、分数间隔，支持查看人数和百分比。</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5.支持各学院总分及各学科各项指标对比热度图，包括高分率、优秀率、标准差等，分析各学院优劣势学科。</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6.支持各校一分三率汇总分析，总分及各学科平均分及排名，各率人数和比率。</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【学院间上线情况对比分析】</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7.各学院各批次人数和上线率</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8.学院均分和各段次多维分析图</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9.支持各批次上线比率和人数对比图</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10.支持各学院总分及各学科各批次上线率对比热度图。</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11.上线率汇总分析，总分上线人数和上线率，各学科上线人数、上线率、有效上线人数、有效上线率。</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12.支持各学院各学科各批次上线贡献等级热度图。</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【试卷反应分析】</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13.支持各学院、各领域掌握情况得分率对比。</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14.单个领域支持各学院对比，包括满分、平均分、最高分、最低分、得分率、标准差、差异系数、难度和区分度等。</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15.支持各小题对比分析，每道试题各学院得分率对比分析。</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16.支持全部小题各学院应答情况汇总诊断，包括得分率、平均分、满分人数、选题率等</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【增幅分析】</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17.支持总分和单科各学院增幅评价，包括离均差率、优秀率、及格率，各批次上线。</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18.单个指标增幅分析，包括离均差率及排名、四率及排名、各批次上线率及排名</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19.高分群体对比：任意前N名学校人数分析及增幅人数</w:t>
            </w:r>
          </w:p>
        </w:tc>
      </w:tr>
      <w:tr w:rsidR="00E72D8E">
        <w:trPr>
          <w:trHeight w:val="1125"/>
        </w:trPr>
        <w:tc>
          <w:tcPr>
            <w:tcW w:w="675" w:type="dxa"/>
            <w:vMerge/>
            <w:vAlign w:val="center"/>
          </w:tcPr>
          <w:p w:rsidR="00E72D8E" w:rsidRDefault="00E72D8E">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p>
        </w:tc>
        <w:tc>
          <w:tcPr>
            <w:tcW w:w="767" w:type="dxa"/>
            <w:vMerge/>
            <w:vAlign w:val="center"/>
          </w:tcPr>
          <w:p w:rsidR="00E72D8E" w:rsidRDefault="00E72D8E">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p>
        </w:tc>
        <w:tc>
          <w:tcPr>
            <w:tcW w:w="1076"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高校整体报告</w:t>
            </w:r>
          </w:p>
        </w:tc>
        <w:tc>
          <w:tcPr>
            <w:tcW w:w="6946" w:type="dxa"/>
            <w:vAlign w:val="center"/>
          </w:tcPr>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【总体情况分析，对总分及各科的整体情况进行分析】</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1.支持查看各学院缺考人数、人数占比及缺考名单。</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2.支持下载不参与统计的考生。</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3.支持总分及各科基础指标汇总对比分析，包括难度、信度、区分度、效率、各率等，支持柱状图对比分析。</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4.总分分数段人数分布，支持查看段内人数和累计人数，支持灵活设置上限、下限、分数间隔，支持下载详细分数段分布表。</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5.支持总分与学科相关性分析，查看全学科得分率分布比较图，分析学科与总分的相关性，描述不同分数段学生各科的得分率分布情况，要求所有学科集中在一张图上。</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6.试卷信度统计：支持分半信度，查看各科信度、奇数题和偶数题方差和平均分。</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7.试题难度等级分布：难度指数P≤0.4为为高难度、0.4＜P＜0.7为中等难度、P≥0.7为低难度，直观了解各难度试题的题量、分值、百分比，难度分布顺序，用于评估试卷的命题质量。</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8.区分度等级分布：区分度D≥0.4为优秀、0.3≤D＜0.4为良好、0.2≤D＜0.3为一般，D＜0.2为较差，直观了解各区分度试题的题量、百分比，用于评估试卷的命题质量。</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【上线情况分析，对上线的整体情况进行分析】</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9.总分及各科各上线批次的有效分、人数和上线率对比分析，同时支持图表对比。</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10.学科贡献等级评价，包括各学科整体上线人数、上线率、有效上线、命中率、贡献率和贡献等级</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【学科命题质量分析】</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11.学科整体难度、信度、区分度</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12.频率分布正态检验图：学科各分数区间学生百分比分布情况分析，将实际分数曲线与正态分布参考线进行对比，综合评定学科难度和区分度。</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13.试题难度分布：难度指数P≤0.4为为高难度、0.4＜P＜0.7为中等难度、P≥0.7为低难度，直观了解各难度试题的分值、百分比，不同难度等级中客观题和主观题题号。</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14.区分度分布：区分度D≥0.4为优秀、0.3≤D＜0.4为良好、0.2≤D＜0.3为一般，D＜0.2为较差，直观了解各区分度试题的分值，客观题和主观题</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15.支持试题命题质量十二宫格分布分析，通过难度和信度二维指标，直观展示试题所在命题质量区间。</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16.支持各小题难度指数分布图，分析学科各分数区间学生在小题上的得*分率分布情况，深度可视化了解小题的命题质量（难度、区分度）</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17.试题基础指标分析：各小题标准差、差异系数、难度、区分度等对比分析。</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18.各小题支持分数区间分布统计，包括客观题和主观题。</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19.支持客观题选项分布统计，各选项选择的人数和占比，并且有错误倾向性的选项要红色标记警示。</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【测试特征分析】</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*20.支持自定义知识点、能力、学科素养等任意维度分析。支持柱状图对</w:t>
            </w:r>
            <w:r>
              <w:rPr>
                <w:rFonts w:ascii="仿宋" w:eastAsia="仿宋" w:hAnsi="仿宋" w:cs="华文仿宋" w:hint="eastAsia"/>
                <w:szCs w:val="21"/>
              </w:rPr>
              <w:lastRenderedPageBreak/>
              <w:t>比可视化呈现。</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21.支持查看任意维度满分、最高分、最低分、平均分、得分率、标准差、差异系数、难度和区分度、题量主观题题号和客观题题号等。</w:t>
            </w:r>
          </w:p>
        </w:tc>
      </w:tr>
      <w:tr w:rsidR="00E72D8E">
        <w:trPr>
          <w:trHeight w:val="211"/>
        </w:trPr>
        <w:tc>
          <w:tcPr>
            <w:tcW w:w="675" w:type="dxa"/>
            <w:vMerge/>
            <w:vAlign w:val="center"/>
          </w:tcPr>
          <w:p w:rsidR="00E72D8E" w:rsidRDefault="00E72D8E">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p>
        </w:tc>
        <w:tc>
          <w:tcPr>
            <w:tcW w:w="767" w:type="dxa"/>
            <w:vMerge/>
            <w:vAlign w:val="center"/>
          </w:tcPr>
          <w:p w:rsidR="00E72D8E" w:rsidRDefault="00E72D8E">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p>
        </w:tc>
        <w:tc>
          <w:tcPr>
            <w:tcW w:w="1076" w:type="dxa"/>
            <w:vAlign w:val="center"/>
          </w:tcPr>
          <w:p w:rsidR="00E72D8E" w:rsidRDefault="00E42422">
            <w:pPr>
              <w:kinsoku w:val="0"/>
              <w:overflowPunct w:val="0"/>
              <w:autoSpaceDE w:val="0"/>
              <w:autoSpaceDN w:val="0"/>
              <w:adjustRightInd w:val="0"/>
              <w:snapToGrid w:val="0"/>
              <w:spacing w:line="320" w:lineRule="exact"/>
              <w:jc w:val="center"/>
              <w:outlineLvl w:val="2"/>
              <w:rPr>
                <w:rFonts w:ascii="仿宋" w:eastAsia="仿宋" w:hAnsi="仿宋" w:cs="华文仿宋"/>
                <w:szCs w:val="21"/>
              </w:rPr>
            </w:pPr>
            <w:r>
              <w:rPr>
                <w:rFonts w:ascii="仿宋" w:eastAsia="仿宋" w:hAnsi="仿宋" w:cs="华文仿宋" w:hint="eastAsia"/>
                <w:szCs w:val="21"/>
              </w:rPr>
              <w:t>学生报告</w:t>
            </w:r>
          </w:p>
        </w:tc>
        <w:tc>
          <w:tcPr>
            <w:tcW w:w="6946" w:type="dxa"/>
            <w:vAlign w:val="center"/>
          </w:tcPr>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1.支持查看学生总分和单科榜单，包括等第榜</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2.支持查看学生总分及各科学业成绩水平、查看答题卡</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3.支持学生优劣势学科分析</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4.学情跟踪，对比分析学生总分及各科历次考试成长变化情况，定位异常学科</w:t>
            </w:r>
          </w:p>
          <w:p w:rsidR="00E72D8E" w:rsidRDefault="00E42422">
            <w:pPr>
              <w:kinsoku w:val="0"/>
              <w:overflowPunct w:val="0"/>
              <w:snapToGrid w:val="0"/>
              <w:spacing w:line="320" w:lineRule="exact"/>
              <w:outlineLvl w:val="2"/>
              <w:rPr>
                <w:rFonts w:ascii="仿宋" w:eastAsia="仿宋" w:hAnsi="仿宋" w:cs="华文仿宋"/>
                <w:szCs w:val="21"/>
              </w:rPr>
            </w:pPr>
            <w:r>
              <w:rPr>
                <w:rFonts w:ascii="仿宋" w:eastAsia="仿宋" w:hAnsi="仿宋" w:cs="华文仿宋" w:hint="eastAsia"/>
                <w:szCs w:val="21"/>
              </w:rPr>
              <w:t>5.学科知识点和考查能力</w:t>
            </w:r>
          </w:p>
          <w:p w:rsidR="00E72D8E" w:rsidRDefault="00E42422">
            <w:pPr>
              <w:kinsoku w:val="0"/>
              <w:overflowPunct w:val="0"/>
              <w:autoSpaceDE w:val="0"/>
              <w:autoSpaceDN w:val="0"/>
              <w:adjustRightInd w:val="0"/>
              <w:snapToGrid w:val="0"/>
              <w:spacing w:line="320" w:lineRule="exact"/>
              <w:outlineLvl w:val="2"/>
              <w:rPr>
                <w:rFonts w:ascii="仿宋" w:eastAsia="仿宋" w:hAnsi="仿宋" w:cs="华文仿宋"/>
                <w:szCs w:val="21"/>
              </w:rPr>
            </w:pPr>
            <w:r>
              <w:rPr>
                <w:rFonts w:ascii="仿宋" w:eastAsia="仿宋" w:hAnsi="仿宋" w:cs="华文仿宋" w:hint="eastAsia"/>
                <w:szCs w:val="21"/>
              </w:rPr>
              <w:t>学生题目应答情况分析：学生各题得分率与班级、学校、区域对比，未达到集体整体水平的标红显示</w:t>
            </w:r>
          </w:p>
        </w:tc>
      </w:tr>
    </w:tbl>
    <w:p w:rsidR="00E72D8E" w:rsidRDefault="00E42422">
      <w:pPr>
        <w:pStyle w:val="a2"/>
        <w:spacing w:line="400" w:lineRule="exact"/>
        <w:rPr>
          <w:rFonts w:ascii="仿宋" w:eastAsia="仿宋" w:hAnsi="仿宋" w:cs="华文仿宋"/>
          <w:b/>
          <w:sz w:val="24"/>
          <w:szCs w:val="24"/>
        </w:rPr>
      </w:pPr>
      <w:r>
        <w:rPr>
          <w:rFonts w:ascii="仿宋" w:eastAsia="仿宋" w:hAnsi="仿宋" w:cs="华文仿宋" w:hint="eastAsia"/>
          <w:b/>
          <w:sz w:val="24"/>
          <w:szCs w:val="24"/>
        </w:rPr>
        <w:t>四、扫描仪</w:t>
      </w:r>
      <w:r>
        <w:rPr>
          <w:rFonts w:ascii="仿宋" w:eastAsia="仿宋" w:hAnsi="仿宋" w:cs="华文仿宋"/>
          <w:b/>
          <w:sz w:val="24"/>
          <w:szCs w:val="24"/>
        </w:rPr>
        <w:t>要求</w:t>
      </w:r>
    </w:p>
    <w:p w:rsidR="00E72D8E" w:rsidRDefault="00E42422">
      <w:pPr>
        <w:pStyle w:val="a2"/>
        <w:spacing w:line="400" w:lineRule="exact"/>
        <w:rPr>
          <w:rFonts w:ascii="仿宋" w:eastAsia="仿宋" w:hAnsi="仿宋" w:cs="华文仿宋"/>
          <w:sz w:val="24"/>
          <w:szCs w:val="24"/>
        </w:rPr>
      </w:pPr>
      <w:r>
        <w:rPr>
          <w:rFonts w:ascii="仿宋" w:eastAsia="仿宋" w:hAnsi="仿宋" w:cs="华文仿宋"/>
          <w:sz w:val="24"/>
          <w:szCs w:val="24"/>
        </w:rPr>
        <w:t>1.</w:t>
      </w:r>
      <w:r>
        <w:rPr>
          <w:rFonts w:ascii="仿宋" w:eastAsia="仿宋" w:hAnsi="仿宋" w:cs="华文仿宋" w:hint="eastAsia"/>
          <w:sz w:val="24"/>
          <w:szCs w:val="24"/>
        </w:rPr>
        <w:t>扫描速度</w:t>
      </w:r>
      <w:r>
        <w:rPr>
          <w:rFonts w:ascii="仿宋" w:eastAsia="仿宋" w:hAnsi="仿宋" w:cs="华文仿宋"/>
          <w:sz w:val="24"/>
          <w:szCs w:val="24"/>
        </w:rPr>
        <w:t>(</w:t>
      </w:r>
      <w:r>
        <w:rPr>
          <w:rFonts w:ascii="仿宋" w:eastAsia="仿宋" w:hAnsi="仿宋" w:cs="华文仿宋" w:hint="eastAsia"/>
          <w:sz w:val="24"/>
          <w:szCs w:val="24"/>
        </w:rPr>
        <w:t>横向</w:t>
      </w:r>
      <w:r>
        <w:rPr>
          <w:rFonts w:ascii="仿宋" w:eastAsia="仿宋" w:hAnsi="仿宋" w:cs="华文仿宋"/>
          <w:sz w:val="24"/>
          <w:szCs w:val="24"/>
        </w:rPr>
        <w:t>,A4):</w:t>
      </w:r>
      <w:r>
        <w:rPr>
          <w:rFonts w:ascii="仿宋" w:eastAsia="仿宋" w:hAnsi="仿宋" w:cs="华文仿宋" w:hint="eastAsia"/>
          <w:sz w:val="24"/>
          <w:szCs w:val="24"/>
        </w:rPr>
        <w:t>不低于</w:t>
      </w:r>
      <w:r>
        <w:rPr>
          <w:rFonts w:ascii="仿宋" w:eastAsia="仿宋" w:hAnsi="仿宋" w:cs="华文仿宋"/>
          <w:sz w:val="24"/>
          <w:szCs w:val="24"/>
        </w:rPr>
        <w:t>80ppm/160ipn(</w:t>
      </w:r>
      <w:r>
        <w:rPr>
          <w:rFonts w:ascii="仿宋" w:eastAsia="仿宋" w:hAnsi="仿宋" w:cs="华文仿宋" w:hint="eastAsia"/>
          <w:sz w:val="24"/>
          <w:szCs w:val="24"/>
        </w:rPr>
        <w:t>彩色，</w:t>
      </w:r>
      <w:r>
        <w:rPr>
          <w:rFonts w:ascii="仿宋" w:eastAsia="仿宋" w:hAnsi="仿宋" w:cs="华文仿宋"/>
          <w:sz w:val="24"/>
          <w:szCs w:val="24"/>
        </w:rPr>
        <w:t xml:space="preserve">200dpi </w:t>
      </w:r>
      <w:r>
        <w:rPr>
          <w:rFonts w:ascii="仿宋" w:eastAsia="仿宋" w:hAnsi="仿宋" w:cs="华文仿宋" w:hint="eastAsia"/>
          <w:sz w:val="24"/>
          <w:szCs w:val="24"/>
        </w:rPr>
        <w:t>和</w:t>
      </w:r>
      <w:r>
        <w:rPr>
          <w:rFonts w:ascii="仿宋" w:eastAsia="仿宋" w:hAnsi="仿宋" w:cs="华文仿宋"/>
          <w:sz w:val="24"/>
          <w:szCs w:val="24"/>
        </w:rPr>
        <w:t>300dpi</w:t>
      </w:r>
      <w:r>
        <w:rPr>
          <w:rFonts w:ascii="仿宋" w:eastAsia="仿宋" w:hAnsi="仿宋" w:cs="华文仿宋" w:hint="eastAsia"/>
          <w:sz w:val="24"/>
          <w:szCs w:val="24"/>
        </w:rPr>
        <w:t>同速</w:t>
      </w:r>
      <w:r>
        <w:rPr>
          <w:rFonts w:ascii="仿宋" w:eastAsia="仿宋" w:hAnsi="仿宋" w:cs="华文仿宋"/>
          <w:sz w:val="24"/>
          <w:szCs w:val="24"/>
        </w:rPr>
        <w:t>)</w:t>
      </w:r>
      <w:r>
        <w:rPr>
          <w:rFonts w:ascii="仿宋" w:eastAsia="仿宋" w:hAnsi="仿宋" w:cs="华文仿宋" w:hint="eastAsia"/>
          <w:sz w:val="24"/>
          <w:szCs w:val="24"/>
        </w:rPr>
        <w:t>。</w:t>
      </w:r>
    </w:p>
    <w:p w:rsidR="00E72D8E" w:rsidRDefault="00E42422">
      <w:pPr>
        <w:pStyle w:val="a2"/>
        <w:spacing w:line="400" w:lineRule="exact"/>
        <w:rPr>
          <w:rFonts w:ascii="仿宋" w:eastAsia="仿宋" w:hAnsi="仿宋" w:cs="华文仿宋"/>
          <w:sz w:val="24"/>
          <w:szCs w:val="24"/>
        </w:rPr>
      </w:pPr>
      <w:r>
        <w:rPr>
          <w:rFonts w:ascii="仿宋" w:eastAsia="仿宋" w:hAnsi="仿宋" w:cs="华文仿宋"/>
          <w:sz w:val="24"/>
          <w:szCs w:val="24"/>
        </w:rPr>
        <w:t>2.</w:t>
      </w:r>
      <w:r>
        <w:rPr>
          <w:rFonts w:ascii="仿宋" w:eastAsia="仿宋" w:hAnsi="仿宋" w:cs="华文仿宋" w:hint="eastAsia"/>
          <w:sz w:val="24"/>
          <w:szCs w:val="24"/>
        </w:rPr>
        <w:t>扫描技术</w:t>
      </w:r>
      <w:r>
        <w:rPr>
          <w:rFonts w:ascii="仿宋" w:eastAsia="仿宋" w:hAnsi="仿宋" w:cs="华文仿宋"/>
          <w:sz w:val="24"/>
          <w:szCs w:val="24"/>
        </w:rPr>
        <w:t xml:space="preserve">: CCD, </w:t>
      </w:r>
      <w:r>
        <w:rPr>
          <w:rFonts w:ascii="仿宋" w:eastAsia="仿宋" w:hAnsi="仿宋" w:cs="华文仿宋" w:hint="eastAsia"/>
          <w:sz w:val="24"/>
          <w:szCs w:val="24"/>
        </w:rPr>
        <w:t>双面扫描。</w:t>
      </w:r>
    </w:p>
    <w:p w:rsidR="00E72D8E" w:rsidRDefault="00E42422">
      <w:pPr>
        <w:pStyle w:val="a2"/>
        <w:spacing w:line="400" w:lineRule="exact"/>
        <w:rPr>
          <w:rFonts w:ascii="仿宋" w:eastAsia="仿宋" w:hAnsi="仿宋" w:cs="华文仿宋"/>
          <w:sz w:val="24"/>
          <w:szCs w:val="24"/>
        </w:rPr>
      </w:pPr>
      <w:r>
        <w:rPr>
          <w:rFonts w:ascii="仿宋" w:eastAsia="仿宋" w:hAnsi="仿宋" w:cs="华文仿宋"/>
          <w:sz w:val="24"/>
          <w:szCs w:val="24"/>
        </w:rPr>
        <w:t>3.</w:t>
      </w:r>
      <w:r>
        <w:rPr>
          <w:rFonts w:ascii="仿宋" w:eastAsia="仿宋" w:hAnsi="仿宋" w:cs="华文仿宋" w:hint="eastAsia"/>
          <w:sz w:val="24"/>
          <w:szCs w:val="24"/>
        </w:rPr>
        <w:t>光源</w:t>
      </w:r>
      <w:r>
        <w:rPr>
          <w:rFonts w:ascii="仿宋" w:eastAsia="仿宋" w:hAnsi="仿宋" w:cs="华文仿宋"/>
          <w:sz w:val="24"/>
          <w:szCs w:val="24"/>
        </w:rPr>
        <w:t>: LED</w:t>
      </w:r>
      <w:r>
        <w:rPr>
          <w:rFonts w:ascii="仿宋" w:eastAsia="仿宋" w:hAnsi="仿宋" w:cs="华文仿宋" w:hint="eastAsia"/>
          <w:sz w:val="24"/>
          <w:szCs w:val="24"/>
        </w:rPr>
        <w:t>。</w:t>
      </w:r>
    </w:p>
    <w:p w:rsidR="00E72D8E" w:rsidRDefault="00E42422">
      <w:pPr>
        <w:pStyle w:val="a2"/>
        <w:spacing w:line="400" w:lineRule="exact"/>
        <w:rPr>
          <w:rFonts w:ascii="仿宋" w:eastAsia="仿宋" w:hAnsi="仿宋" w:cs="华文仿宋"/>
          <w:sz w:val="24"/>
          <w:szCs w:val="24"/>
        </w:rPr>
      </w:pPr>
      <w:r>
        <w:rPr>
          <w:rFonts w:ascii="仿宋" w:eastAsia="仿宋" w:hAnsi="仿宋" w:cs="华文仿宋"/>
          <w:sz w:val="24"/>
          <w:szCs w:val="24"/>
        </w:rPr>
        <w:t>4.</w:t>
      </w:r>
      <w:r>
        <w:rPr>
          <w:rFonts w:ascii="仿宋" w:eastAsia="仿宋" w:hAnsi="仿宋" w:cs="华文仿宋" w:hint="eastAsia"/>
          <w:sz w:val="24"/>
          <w:szCs w:val="24"/>
        </w:rPr>
        <w:t>光学分辨率</w:t>
      </w:r>
      <w:r>
        <w:rPr>
          <w:rFonts w:ascii="仿宋" w:eastAsia="仿宋" w:hAnsi="仿宋" w:cs="华文仿宋"/>
          <w:sz w:val="24"/>
          <w:szCs w:val="24"/>
        </w:rPr>
        <w:t>:</w:t>
      </w:r>
      <w:r>
        <w:rPr>
          <w:rFonts w:ascii="仿宋" w:eastAsia="仿宋" w:hAnsi="仿宋" w:cs="华文仿宋" w:hint="eastAsia"/>
          <w:sz w:val="24"/>
          <w:szCs w:val="24"/>
        </w:rPr>
        <w:t>大于等于</w:t>
      </w:r>
      <w:r>
        <w:rPr>
          <w:rFonts w:ascii="仿宋" w:eastAsia="仿宋" w:hAnsi="仿宋" w:cs="华文仿宋"/>
          <w:sz w:val="24"/>
          <w:szCs w:val="24"/>
        </w:rPr>
        <w:t>600dpi</w:t>
      </w:r>
      <w:r>
        <w:rPr>
          <w:rFonts w:ascii="仿宋" w:eastAsia="仿宋" w:hAnsi="仿宋" w:cs="华文仿宋" w:hint="eastAsia"/>
          <w:sz w:val="24"/>
          <w:szCs w:val="24"/>
        </w:rPr>
        <w:t>。</w:t>
      </w:r>
    </w:p>
    <w:p w:rsidR="00E72D8E" w:rsidRDefault="00E42422">
      <w:pPr>
        <w:pStyle w:val="a2"/>
        <w:spacing w:line="400" w:lineRule="exact"/>
        <w:rPr>
          <w:rFonts w:ascii="仿宋" w:eastAsia="仿宋" w:hAnsi="仿宋" w:cs="华文仿宋"/>
          <w:sz w:val="24"/>
          <w:szCs w:val="24"/>
        </w:rPr>
      </w:pPr>
      <w:r>
        <w:rPr>
          <w:rFonts w:ascii="仿宋" w:eastAsia="仿宋" w:hAnsi="仿宋" w:cs="华文仿宋"/>
          <w:sz w:val="24"/>
          <w:szCs w:val="24"/>
        </w:rPr>
        <w:t>5.</w:t>
      </w:r>
      <w:r>
        <w:rPr>
          <w:rFonts w:ascii="仿宋" w:eastAsia="仿宋" w:hAnsi="仿宋" w:cs="华文仿宋" w:hint="eastAsia"/>
          <w:sz w:val="24"/>
          <w:szCs w:val="24"/>
        </w:rPr>
        <w:t>最大文档尺寸</w:t>
      </w:r>
      <w:r>
        <w:rPr>
          <w:rFonts w:ascii="仿宋" w:eastAsia="仿宋" w:hAnsi="仿宋" w:cs="华文仿宋"/>
          <w:sz w:val="24"/>
          <w:szCs w:val="24"/>
        </w:rPr>
        <w:t>: 305</w:t>
      </w:r>
      <w:r>
        <w:rPr>
          <w:rFonts w:ascii="仿宋" w:eastAsia="仿宋" w:hAnsi="仿宋" w:cs="华文仿宋" w:hint="eastAsia"/>
          <w:sz w:val="24"/>
          <w:szCs w:val="24"/>
        </w:rPr>
        <w:t>毫米</w:t>
      </w:r>
      <w:r>
        <w:rPr>
          <w:rFonts w:ascii="仿宋" w:eastAsia="仿宋" w:hAnsi="仿宋" w:cs="华文仿宋"/>
          <w:sz w:val="24"/>
          <w:szCs w:val="24"/>
        </w:rPr>
        <w:t>X4100</w:t>
      </w:r>
      <w:r>
        <w:rPr>
          <w:rFonts w:ascii="仿宋" w:eastAsia="仿宋" w:hAnsi="仿宋" w:cs="华文仿宋" w:hint="eastAsia"/>
          <w:sz w:val="24"/>
          <w:szCs w:val="24"/>
        </w:rPr>
        <w:t>毫米。</w:t>
      </w:r>
    </w:p>
    <w:p w:rsidR="00E72D8E" w:rsidRDefault="00E42422">
      <w:pPr>
        <w:pStyle w:val="a2"/>
        <w:spacing w:line="400" w:lineRule="exact"/>
        <w:rPr>
          <w:rFonts w:ascii="仿宋" w:eastAsia="仿宋" w:hAnsi="仿宋" w:cs="华文仿宋"/>
          <w:sz w:val="24"/>
          <w:szCs w:val="24"/>
        </w:rPr>
      </w:pPr>
      <w:r>
        <w:rPr>
          <w:rFonts w:ascii="仿宋" w:eastAsia="仿宋" w:hAnsi="仿宋" w:cs="华文仿宋"/>
          <w:sz w:val="24"/>
          <w:szCs w:val="24"/>
        </w:rPr>
        <w:t>6.</w:t>
      </w:r>
      <w:r>
        <w:rPr>
          <w:rFonts w:ascii="仿宋" w:eastAsia="仿宋" w:hAnsi="仿宋" w:cs="华文仿宋" w:hint="eastAsia"/>
          <w:sz w:val="24"/>
          <w:szCs w:val="24"/>
        </w:rPr>
        <w:t>最小文档尺寸</w:t>
      </w:r>
      <w:r>
        <w:rPr>
          <w:rFonts w:ascii="仿宋" w:eastAsia="仿宋" w:hAnsi="仿宋" w:cs="华文仿宋"/>
          <w:sz w:val="24"/>
          <w:szCs w:val="24"/>
        </w:rPr>
        <w:t xml:space="preserve">: 50 </w:t>
      </w:r>
      <w:r>
        <w:rPr>
          <w:rFonts w:ascii="仿宋" w:eastAsia="仿宋" w:hAnsi="仿宋" w:cs="华文仿宋" w:hint="eastAsia"/>
          <w:sz w:val="24"/>
          <w:szCs w:val="24"/>
        </w:rPr>
        <w:t>毫米</w:t>
      </w:r>
      <w:r>
        <w:rPr>
          <w:rFonts w:ascii="仿宋" w:eastAsia="仿宋" w:hAnsi="仿宋" w:cs="华文仿宋"/>
          <w:sz w:val="24"/>
          <w:szCs w:val="24"/>
        </w:rPr>
        <w:t>X63.5</w:t>
      </w:r>
      <w:r>
        <w:rPr>
          <w:rFonts w:ascii="仿宋" w:eastAsia="仿宋" w:hAnsi="仿宋" w:cs="华文仿宋" w:hint="eastAsia"/>
          <w:sz w:val="24"/>
          <w:szCs w:val="24"/>
        </w:rPr>
        <w:t>毫米</w:t>
      </w:r>
      <w:r>
        <w:rPr>
          <w:rFonts w:ascii="仿宋" w:eastAsia="仿宋" w:hAnsi="仿宋" w:cs="华文仿宋"/>
          <w:sz w:val="24"/>
          <w:szCs w:val="24"/>
        </w:rPr>
        <w:t>(2</w:t>
      </w:r>
      <w:r>
        <w:rPr>
          <w:rFonts w:ascii="仿宋" w:eastAsia="仿宋" w:hAnsi="仿宋" w:cs="华文仿宋" w:hint="eastAsia"/>
          <w:sz w:val="24"/>
          <w:szCs w:val="24"/>
        </w:rPr>
        <w:t>英寸</w:t>
      </w:r>
      <w:r>
        <w:rPr>
          <w:rFonts w:ascii="仿宋" w:eastAsia="仿宋" w:hAnsi="仿宋" w:cs="华文仿宋"/>
          <w:sz w:val="24"/>
          <w:szCs w:val="24"/>
        </w:rPr>
        <w:t>X2.5</w:t>
      </w:r>
      <w:r>
        <w:rPr>
          <w:rFonts w:ascii="仿宋" w:eastAsia="仿宋" w:hAnsi="仿宋" w:cs="华文仿宋" w:hint="eastAsia"/>
          <w:sz w:val="24"/>
          <w:szCs w:val="24"/>
        </w:rPr>
        <w:t>英寸</w:t>
      </w:r>
      <w:r>
        <w:rPr>
          <w:rFonts w:ascii="仿宋" w:eastAsia="仿宋" w:hAnsi="仿宋" w:cs="华文仿宋"/>
          <w:sz w:val="24"/>
          <w:szCs w:val="24"/>
        </w:rPr>
        <w:t>)</w:t>
      </w:r>
      <w:r>
        <w:rPr>
          <w:rFonts w:ascii="仿宋" w:eastAsia="仿宋" w:hAnsi="仿宋" w:cs="华文仿宋" w:hint="eastAsia"/>
          <w:sz w:val="24"/>
          <w:szCs w:val="24"/>
        </w:rPr>
        <w:t>。</w:t>
      </w:r>
    </w:p>
    <w:p w:rsidR="00E72D8E" w:rsidRDefault="00E42422">
      <w:pPr>
        <w:pStyle w:val="a2"/>
        <w:spacing w:line="400" w:lineRule="exact"/>
        <w:rPr>
          <w:rFonts w:ascii="仿宋" w:eastAsia="仿宋" w:hAnsi="仿宋" w:cs="华文仿宋"/>
          <w:sz w:val="24"/>
          <w:szCs w:val="24"/>
        </w:rPr>
      </w:pPr>
      <w:r>
        <w:rPr>
          <w:rFonts w:ascii="仿宋" w:eastAsia="仿宋" w:hAnsi="仿宋" w:cs="华文仿宋"/>
          <w:sz w:val="24"/>
          <w:szCs w:val="24"/>
        </w:rPr>
        <w:t>7.</w:t>
      </w:r>
      <w:r>
        <w:rPr>
          <w:rFonts w:ascii="仿宋" w:eastAsia="仿宋" w:hAnsi="仿宋" w:cs="华文仿宋" w:hint="eastAsia"/>
          <w:sz w:val="24"/>
          <w:szCs w:val="24"/>
        </w:rPr>
        <w:t>纸张厚度和重量</w:t>
      </w:r>
      <w:r>
        <w:rPr>
          <w:rFonts w:ascii="仿宋" w:eastAsia="仿宋" w:hAnsi="仿宋" w:cs="华文仿宋"/>
          <w:sz w:val="24"/>
          <w:szCs w:val="24"/>
        </w:rPr>
        <w:t xml:space="preserve">: 34-413 </w:t>
      </w:r>
      <w:r>
        <w:rPr>
          <w:rFonts w:ascii="仿宋" w:eastAsia="仿宋" w:hAnsi="仿宋" w:cs="华文仿宋" w:hint="eastAsia"/>
          <w:sz w:val="24"/>
          <w:szCs w:val="24"/>
        </w:rPr>
        <w:t>克</w:t>
      </w:r>
      <w:r>
        <w:rPr>
          <w:rFonts w:ascii="仿宋" w:eastAsia="仿宋" w:hAnsi="仿宋" w:cs="华文仿宋"/>
          <w:sz w:val="24"/>
          <w:szCs w:val="24"/>
        </w:rPr>
        <w:t>/</w:t>
      </w:r>
      <w:r>
        <w:rPr>
          <w:rFonts w:ascii="仿宋" w:eastAsia="仿宋" w:hAnsi="仿宋" w:cs="华文仿宋" w:hint="eastAsia"/>
          <w:sz w:val="24"/>
          <w:szCs w:val="24"/>
        </w:rPr>
        <w:t>平方米</w:t>
      </w:r>
      <w:r>
        <w:rPr>
          <w:rFonts w:ascii="仿宋" w:eastAsia="仿宋" w:hAnsi="仿宋" w:cs="华文仿宋"/>
          <w:sz w:val="24"/>
          <w:szCs w:val="24"/>
        </w:rPr>
        <w:t>(9-110</w:t>
      </w:r>
      <w:r>
        <w:rPr>
          <w:rFonts w:ascii="仿宋" w:eastAsia="仿宋" w:hAnsi="仿宋" w:cs="华文仿宋" w:hint="eastAsia"/>
          <w:sz w:val="24"/>
          <w:szCs w:val="24"/>
        </w:rPr>
        <w:t>磅</w:t>
      </w:r>
      <w:r>
        <w:rPr>
          <w:rFonts w:ascii="仿宋" w:eastAsia="仿宋" w:hAnsi="仿宋" w:cs="华文仿宋"/>
          <w:sz w:val="24"/>
          <w:szCs w:val="24"/>
        </w:rPr>
        <w:t>)</w:t>
      </w:r>
      <w:r>
        <w:rPr>
          <w:rFonts w:ascii="仿宋" w:eastAsia="仿宋" w:hAnsi="仿宋" w:cs="华文仿宋" w:hint="eastAsia"/>
          <w:sz w:val="24"/>
          <w:szCs w:val="24"/>
        </w:rPr>
        <w:t>纸张。</w:t>
      </w:r>
    </w:p>
    <w:p w:rsidR="00E72D8E" w:rsidRDefault="00E42422">
      <w:pPr>
        <w:pStyle w:val="a2"/>
        <w:spacing w:line="400" w:lineRule="exact"/>
        <w:rPr>
          <w:rFonts w:ascii="仿宋" w:eastAsia="仿宋" w:hAnsi="仿宋" w:cs="华文仿宋"/>
          <w:sz w:val="24"/>
          <w:szCs w:val="24"/>
        </w:rPr>
      </w:pPr>
      <w:r>
        <w:rPr>
          <w:rFonts w:ascii="仿宋" w:eastAsia="仿宋" w:hAnsi="仿宋" w:cs="华文仿宋"/>
          <w:sz w:val="24"/>
          <w:szCs w:val="24"/>
        </w:rPr>
        <w:t>8.</w:t>
      </w:r>
      <w:r>
        <w:rPr>
          <w:rFonts w:ascii="仿宋" w:eastAsia="仿宋" w:hAnsi="仿宋" w:cs="华文仿宋" w:hint="eastAsia"/>
          <w:sz w:val="24"/>
          <w:szCs w:val="24"/>
        </w:rPr>
        <w:t>进纸器</w:t>
      </w:r>
      <w:r>
        <w:rPr>
          <w:rFonts w:ascii="仿宋" w:eastAsia="仿宋" w:hAnsi="仿宋" w:cs="华文仿宋"/>
          <w:sz w:val="24"/>
          <w:szCs w:val="24"/>
        </w:rPr>
        <w:t>/</w:t>
      </w:r>
      <w:r>
        <w:rPr>
          <w:rFonts w:ascii="仿宋" w:eastAsia="仿宋" w:hAnsi="仿宋" w:cs="华文仿宋" w:hint="eastAsia"/>
          <w:sz w:val="24"/>
          <w:szCs w:val="24"/>
        </w:rPr>
        <w:t>升降器</w:t>
      </w:r>
      <w:r>
        <w:rPr>
          <w:rFonts w:ascii="仿宋" w:eastAsia="仿宋" w:hAnsi="仿宋" w:cs="华文仿宋"/>
          <w:sz w:val="24"/>
          <w:szCs w:val="24"/>
        </w:rPr>
        <w:t>:</w:t>
      </w:r>
      <w:r>
        <w:rPr>
          <w:rFonts w:ascii="仿宋" w:eastAsia="仿宋" w:hAnsi="仿宋" w:cs="华文仿宋" w:hint="eastAsia"/>
          <w:sz w:val="24"/>
          <w:szCs w:val="24"/>
        </w:rPr>
        <w:t>不低于</w:t>
      </w:r>
      <w:r>
        <w:rPr>
          <w:rFonts w:ascii="仿宋" w:eastAsia="仿宋" w:hAnsi="仿宋" w:cs="华文仿宋"/>
          <w:sz w:val="24"/>
          <w:szCs w:val="24"/>
        </w:rPr>
        <w:t>250</w:t>
      </w:r>
      <w:r>
        <w:rPr>
          <w:rFonts w:ascii="仿宋" w:eastAsia="仿宋" w:hAnsi="仿宋" w:cs="华文仿宋" w:hint="eastAsia"/>
          <w:sz w:val="24"/>
          <w:szCs w:val="24"/>
        </w:rPr>
        <w:t>张</w:t>
      </w:r>
      <w:r>
        <w:rPr>
          <w:rFonts w:ascii="仿宋" w:eastAsia="仿宋" w:hAnsi="仿宋" w:cs="华文仿宋"/>
          <w:sz w:val="24"/>
          <w:szCs w:val="24"/>
        </w:rPr>
        <w:t>75</w:t>
      </w:r>
      <w:r>
        <w:rPr>
          <w:rFonts w:ascii="仿宋" w:eastAsia="仿宋" w:hAnsi="仿宋" w:cs="华文仿宋" w:hint="eastAsia"/>
          <w:sz w:val="24"/>
          <w:szCs w:val="24"/>
        </w:rPr>
        <w:t>克</w:t>
      </w:r>
      <w:r>
        <w:rPr>
          <w:rFonts w:ascii="仿宋" w:eastAsia="仿宋" w:hAnsi="仿宋" w:cs="华文仿宋"/>
          <w:sz w:val="24"/>
          <w:szCs w:val="24"/>
        </w:rPr>
        <w:t>/</w:t>
      </w:r>
      <w:r>
        <w:rPr>
          <w:rFonts w:ascii="仿宋" w:eastAsia="仿宋" w:hAnsi="仿宋" w:cs="华文仿宋" w:hint="eastAsia"/>
          <w:sz w:val="24"/>
          <w:szCs w:val="24"/>
        </w:rPr>
        <w:t>平方米</w:t>
      </w:r>
      <w:r>
        <w:rPr>
          <w:rFonts w:ascii="仿宋" w:eastAsia="仿宋" w:hAnsi="仿宋" w:cs="华文仿宋"/>
          <w:sz w:val="24"/>
          <w:szCs w:val="24"/>
        </w:rPr>
        <w:t>(20</w:t>
      </w:r>
      <w:r>
        <w:rPr>
          <w:rFonts w:ascii="仿宋" w:eastAsia="仿宋" w:hAnsi="仿宋" w:cs="华文仿宋" w:hint="eastAsia"/>
          <w:sz w:val="24"/>
          <w:szCs w:val="24"/>
        </w:rPr>
        <w:t>磅</w:t>
      </w:r>
      <w:r>
        <w:rPr>
          <w:rFonts w:ascii="仿宋" w:eastAsia="仿宋" w:hAnsi="仿宋" w:cs="华文仿宋"/>
          <w:sz w:val="24"/>
          <w:szCs w:val="24"/>
        </w:rPr>
        <w:t>)</w:t>
      </w:r>
      <w:r>
        <w:rPr>
          <w:rFonts w:ascii="仿宋" w:eastAsia="仿宋" w:hAnsi="仿宋" w:cs="华文仿宋" w:hint="eastAsia"/>
          <w:sz w:val="24"/>
          <w:szCs w:val="24"/>
        </w:rPr>
        <w:t>纸，自动升降台</w:t>
      </w:r>
      <w:r>
        <w:rPr>
          <w:rFonts w:ascii="仿宋" w:eastAsia="仿宋" w:hAnsi="仿宋" w:cs="华文仿宋"/>
          <w:sz w:val="24"/>
          <w:szCs w:val="24"/>
        </w:rPr>
        <w:t>(</w:t>
      </w:r>
      <w:r>
        <w:rPr>
          <w:rFonts w:ascii="仿宋" w:eastAsia="仿宋" w:hAnsi="仿宋" w:cs="华文仿宋" w:hint="eastAsia"/>
          <w:sz w:val="24"/>
          <w:szCs w:val="24"/>
        </w:rPr>
        <w:t>无需客户端控制连续扫描模式</w:t>
      </w:r>
      <w:r>
        <w:rPr>
          <w:rFonts w:ascii="仿宋" w:eastAsia="仿宋" w:hAnsi="仿宋" w:cs="华文仿宋"/>
          <w:sz w:val="24"/>
          <w:szCs w:val="24"/>
        </w:rPr>
        <w:t>)</w:t>
      </w:r>
      <w:r>
        <w:rPr>
          <w:rFonts w:ascii="仿宋" w:eastAsia="仿宋" w:hAnsi="仿宋" w:cs="华文仿宋" w:hint="eastAsia"/>
          <w:sz w:val="24"/>
          <w:szCs w:val="24"/>
        </w:rPr>
        <w:t>。</w:t>
      </w:r>
    </w:p>
    <w:p w:rsidR="00E72D8E" w:rsidRDefault="00E42422">
      <w:pPr>
        <w:pStyle w:val="a2"/>
        <w:spacing w:line="400" w:lineRule="exact"/>
        <w:rPr>
          <w:rFonts w:ascii="仿宋" w:eastAsia="仿宋" w:hAnsi="仿宋" w:cs="华文仿宋"/>
          <w:sz w:val="24"/>
          <w:szCs w:val="24"/>
        </w:rPr>
      </w:pPr>
      <w:r>
        <w:rPr>
          <w:rFonts w:ascii="仿宋" w:eastAsia="仿宋" w:hAnsi="仿宋" w:cs="华文仿宋"/>
          <w:sz w:val="24"/>
          <w:szCs w:val="24"/>
        </w:rPr>
        <w:t>9.</w:t>
      </w:r>
      <w:r>
        <w:rPr>
          <w:rFonts w:ascii="仿宋" w:eastAsia="仿宋" w:hAnsi="仿宋" w:cs="华文仿宋" w:hint="eastAsia"/>
          <w:sz w:val="24"/>
          <w:szCs w:val="24"/>
        </w:rPr>
        <w:t>进纸通道</w:t>
      </w:r>
      <w:r>
        <w:rPr>
          <w:rFonts w:ascii="仿宋" w:eastAsia="仿宋" w:hAnsi="仿宋" w:cs="华文仿宋"/>
          <w:sz w:val="24"/>
          <w:szCs w:val="24"/>
        </w:rPr>
        <w:t>:</w:t>
      </w:r>
      <w:r>
        <w:rPr>
          <w:rFonts w:ascii="仿宋" w:eastAsia="仿宋" w:hAnsi="仿宋" w:cs="华文仿宋" w:hint="eastAsia"/>
          <w:sz w:val="24"/>
          <w:szCs w:val="24"/>
        </w:rPr>
        <w:t>直和</w:t>
      </w:r>
      <w:r>
        <w:rPr>
          <w:rFonts w:ascii="仿宋" w:eastAsia="仿宋" w:hAnsi="仿宋" w:cs="华文仿宋"/>
          <w:sz w:val="24"/>
          <w:szCs w:val="24"/>
        </w:rPr>
        <w:t>U</w:t>
      </w:r>
      <w:r>
        <w:rPr>
          <w:rFonts w:ascii="仿宋" w:eastAsia="仿宋" w:hAnsi="仿宋" w:cs="华文仿宋" w:hint="eastAsia"/>
          <w:sz w:val="24"/>
          <w:szCs w:val="24"/>
        </w:rPr>
        <w:t>型双通道走纸。</w:t>
      </w:r>
    </w:p>
    <w:p w:rsidR="00E72D8E" w:rsidRDefault="00E42422">
      <w:pPr>
        <w:pStyle w:val="a2"/>
        <w:spacing w:line="400" w:lineRule="exact"/>
        <w:rPr>
          <w:rFonts w:ascii="仿宋" w:eastAsia="仿宋" w:hAnsi="仿宋" w:cs="华文仿宋"/>
          <w:sz w:val="24"/>
          <w:szCs w:val="24"/>
        </w:rPr>
      </w:pPr>
      <w:r>
        <w:rPr>
          <w:rFonts w:ascii="仿宋" w:eastAsia="仿宋" w:hAnsi="仿宋" w:cs="华文仿宋"/>
          <w:sz w:val="24"/>
          <w:szCs w:val="24"/>
        </w:rPr>
        <w:t>10.</w:t>
      </w:r>
      <w:r>
        <w:rPr>
          <w:rFonts w:ascii="仿宋" w:eastAsia="仿宋" w:hAnsi="仿宋" w:cs="华文仿宋" w:hint="eastAsia"/>
          <w:sz w:val="24"/>
          <w:szCs w:val="24"/>
        </w:rPr>
        <w:t>重张检测</w:t>
      </w:r>
      <w:r>
        <w:rPr>
          <w:rFonts w:ascii="仿宋" w:eastAsia="仿宋" w:hAnsi="仿宋" w:cs="华文仿宋"/>
          <w:sz w:val="24"/>
          <w:szCs w:val="24"/>
        </w:rPr>
        <w:t>:</w:t>
      </w:r>
      <w:r>
        <w:rPr>
          <w:rFonts w:ascii="仿宋" w:eastAsia="仿宋" w:hAnsi="仿宋" w:cs="华文仿宋" w:hint="eastAsia"/>
          <w:sz w:val="24"/>
          <w:szCs w:val="24"/>
        </w:rPr>
        <w:t>超声波重张探测。</w:t>
      </w:r>
    </w:p>
    <w:p w:rsidR="00E72D8E" w:rsidRDefault="00E42422">
      <w:pPr>
        <w:pStyle w:val="a2"/>
        <w:spacing w:line="400" w:lineRule="exact"/>
        <w:rPr>
          <w:rFonts w:ascii="仿宋" w:eastAsia="仿宋" w:hAnsi="仿宋" w:cs="华文仿宋"/>
          <w:sz w:val="24"/>
          <w:szCs w:val="24"/>
        </w:rPr>
      </w:pPr>
      <w:r>
        <w:rPr>
          <w:rFonts w:ascii="仿宋" w:eastAsia="仿宋" w:hAnsi="仿宋" w:cs="华文仿宋"/>
          <w:sz w:val="24"/>
          <w:szCs w:val="24"/>
        </w:rPr>
        <w:t>11.</w:t>
      </w:r>
      <w:r>
        <w:rPr>
          <w:rFonts w:ascii="仿宋" w:eastAsia="仿宋" w:hAnsi="仿宋" w:cs="华文仿宋" w:hint="eastAsia"/>
          <w:sz w:val="24"/>
          <w:szCs w:val="24"/>
        </w:rPr>
        <w:t>连接</w:t>
      </w:r>
      <w:r>
        <w:rPr>
          <w:rFonts w:ascii="仿宋" w:eastAsia="仿宋" w:hAnsi="仿宋" w:cs="华文仿宋"/>
          <w:sz w:val="24"/>
          <w:szCs w:val="24"/>
        </w:rPr>
        <w:t>: USB3.0</w:t>
      </w:r>
      <w:r>
        <w:rPr>
          <w:rFonts w:ascii="仿宋" w:eastAsia="仿宋" w:hAnsi="仿宋" w:cs="华文仿宋" w:hint="eastAsia"/>
          <w:sz w:val="24"/>
          <w:szCs w:val="24"/>
        </w:rPr>
        <w:t>。</w:t>
      </w:r>
    </w:p>
    <w:p w:rsidR="00E72D8E" w:rsidRDefault="00E42422">
      <w:pPr>
        <w:pStyle w:val="a2"/>
        <w:spacing w:line="400" w:lineRule="exact"/>
        <w:rPr>
          <w:rFonts w:ascii="仿宋" w:eastAsia="仿宋" w:hAnsi="仿宋" w:cs="华文仿宋"/>
          <w:sz w:val="24"/>
          <w:szCs w:val="24"/>
        </w:rPr>
      </w:pPr>
      <w:r>
        <w:rPr>
          <w:rFonts w:ascii="仿宋" w:eastAsia="仿宋" w:hAnsi="仿宋" w:cs="华文仿宋"/>
          <w:sz w:val="24"/>
          <w:szCs w:val="24"/>
        </w:rPr>
        <w:t>12.</w:t>
      </w:r>
      <w:r>
        <w:rPr>
          <w:rFonts w:ascii="仿宋" w:eastAsia="仿宋" w:hAnsi="仿宋" w:cs="华文仿宋" w:hint="eastAsia"/>
          <w:sz w:val="24"/>
          <w:szCs w:val="24"/>
        </w:rPr>
        <w:t>驱动支持</w:t>
      </w:r>
      <w:r>
        <w:rPr>
          <w:rFonts w:ascii="仿宋" w:eastAsia="仿宋" w:hAnsi="仿宋" w:cs="华文仿宋"/>
          <w:sz w:val="24"/>
          <w:szCs w:val="24"/>
        </w:rPr>
        <w:t>: TWAIN</w:t>
      </w:r>
      <w:r>
        <w:rPr>
          <w:rFonts w:ascii="仿宋" w:eastAsia="仿宋" w:hAnsi="仿宋" w:cs="华文仿宋" w:hint="eastAsia"/>
          <w:sz w:val="24"/>
          <w:szCs w:val="24"/>
        </w:rPr>
        <w:t>、</w:t>
      </w:r>
      <w:r>
        <w:rPr>
          <w:rFonts w:ascii="仿宋" w:eastAsia="仿宋" w:hAnsi="仿宋" w:cs="华文仿宋"/>
          <w:sz w:val="24"/>
          <w:szCs w:val="24"/>
        </w:rPr>
        <w:t>ISIS</w:t>
      </w:r>
      <w:r>
        <w:rPr>
          <w:rFonts w:ascii="仿宋" w:eastAsia="仿宋" w:hAnsi="仿宋" w:cs="华文仿宋" w:hint="eastAsia"/>
          <w:sz w:val="24"/>
          <w:szCs w:val="24"/>
        </w:rPr>
        <w:t>、</w:t>
      </w:r>
      <w:r>
        <w:rPr>
          <w:rFonts w:ascii="仿宋" w:eastAsia="仿宋" w:hAnsi="仿宋" w:cs="华文仿宋"/>
          <w:sz w:val="24"/>
          <w:szCs w:val="24"/>
        </w:rPr>
        <w:t>WIA</w:t>
      </w:r>
      <w:r>
        <w:rPr>
          <w:rFonts w:ascii="仿宋" w:eastAsia="仿宋" w:hAnsi="仿宋" w:cs="华文仿宋" w:hint="eastAsia"/>
          <w:sz w:val="24"/>
          <w:szCs w:val="24"/>
        </w:rPr>
        <w:t>。</w:t>
      </w:r>
    </w:p>
    <w:p w:rsidR="00E72D8E" w:rsidRDefault="00E42422">
      <w:pPr>
        <w:pStyle w:val="a2"/>
        <w:spacing w:line="400" w:lineRule="exact"/>
        <w:rPr>
          <w:rFonts w:ascii="仿宋" w:eastAsia="仿宋" w:hAnsi="仿宋" w:cs="华文仿宋"/>
          <w:sz w:val="24"/>
          <w:szCs w:val="24"/>
        </w:rPr>
      </w:pPr>
      <w:r>
        <w:rPr>
          <w:rFonts w:ascii="仿宋" w:eastAsia="仿宋" w:hAnsi="仿宋" w:cs="华文仿宋"/>
          <w:sz w:val="24"/>
          <w:szCs w:val="24"/>
        </w:rPr>
        <w:t>13.</w:t>
      </w:r>
      <w:r>
        <w:rPr>
          <w:rFonts w:ascii="仿宋" w:eastAsia="仿宋" w:hAnsi="仿宋" w:cs="华文仿宋" w:hint="eastAsia"/>
          <w:sz w:val="24"/>
          <w:szCs w:val="24"/>
        </w:rPr>
        <w:t>影像功能</w:t>
      </w:r>
      <w:r>
        <w:rPr>
          <w:rFonts w:ascii="仿宋" w:eastAsia="仿宋" w:hAnsi="仿宋" w:cs="华文仿宋"/>
          <w:sz w:val="24"/>
          <w:szCs w:val="24"/>
        </w:rPr>
        <w:t>:</w:t>
      </w:r>
      <w:r>
        <w:rPr>
          <w:rFonts w:ascii="仿宋" w:eastAsia="仿宋" w:hAnsi="仿宋" w:cs="华文仿宋" w:hint="eastAsia"/>
          <w:sz w:val="24"/>
          <w:szCs w:val="24"/>
        </w:rPr>
        <w:t>纠偏，自动裁剪，全色滤色，多色彩滤色，双流扫描，亮度和对比度调整，自动调整方向，基于内容的空白页检测，自动亮度调整。</w:t>
      </w:r>
    </w:p>
    <w:p w:rsidR="00E72D8E" w:rsidRDefault="00E42422">
      <w:pPr>
        <w:pStyle w:val="a2"/>
        <w:spacing w:line="400" w:lineRule="exact"/>
        <w:rPr>
          <w:rFonts w:ascii="仿宋" w:eastAsia="仿宋" w:hAnsi="仿宋" w:cs="华文仿宋"/>
          <w:sz w:val="24"/>
          <w:szCs w:val="24"/>
        </w:rPr>
      </w:pPr>
      <w:r>
        <w:rPr>
          <w:rFonts w:ascii="仿宋" w:eastAsia="仿宋" w:hAnsi="仿宋" w:cs="华文仿宋"/>
          <w:sz w:val="24"/>
          <w:szCs w:val="24"/>
        </w:rPr>
        <w:t>14.</w:t>
      </w:r>
      <w:r>
        <w:rPr>
          <w:rFonts w:ascii="仿宋" w:eastAsia="仿宋" w:hAnsi="仿宋" w:cs="华文仿宋" w:hint="eastAsia"/>
          <w:sz w:val="24"/>
          <w:szCs w:val="24"/>
        </w:rPr>
        <w:t>产地</w:t>
      </w:r>
      <w:r>
        <w:rPr>
          <w:rFonts w:ascii="仿宋" w:eastAsia="仿宋" w:hAnsi="仿宋" w:cs="华文仿宋"/>
          <w:sz w:val="24"/>
          <w:szCs w:val="24"/>
        </w:rPr>
        <w:t>:</w:t>
      </w:r>
      <w:r>
        <w:rPr>
          <w:rFonts w:ascii="仿宋" w:eastAsia="仿宋" w:hAnsi="仿宋" w:cs="华文仿宋" w:hint="eastAsia"/>
          <w:sz w:val="24"/>
          <w:szCs w:val="24"/>
        </w:rPr>
        <w:t>中国，提供</w:t>
      </w:r>
      <w:r>
        <w:rPr>
          <w:rFonts w:ascii="仿宋" w:eastAsia="仿宋" w:hAnsi="仿宋" w:cs="华文仿宋"/>
          <w:sz w:val="24"/>
          <w:szCs w:val="24"/>
        </w:rPr>
        <w:t>3C</w:t>
      </w:r>
      <w:r>
        <w:rPr>
          <w:rFonts w:ascii="仿宋" w:eastAsia="仿宋" w:hAnsi="仿宋" w:cs="华文仿宋" w:hint="eastAsia"/>
          <w:sz w:val="24"/>
          <w:szCs w:val="24"/>
        </w:rPr>
        <w:t>认证证书，节能认证证书，</w:t>
      </w:r>
      <w:r>
        <w:rPr>
          <w:rFonts w:ascii="仿宋" w:eastAsia="仿宋" w:hAnsi="仿宋" w:cs="华文仿宋"/>
          <w:sz w:val="24"/>
          <w:szCs w:val="24"/>
        </w:rPr>
        <w:t xml:space="preserve">IS09000/140000 </w:t>
      </w:r>
      <w:r>
        <w:rPr>
          <w:rFonts w:ascii="仿宋" w:eastAsia="仿宋" w:hAnsi="仿宋" w:cs="华文仿宋" w:hint="eastAsia"/>
          <w:sz w:val="24"/>
          <w:szCs w:val="24"/>
        </w:rPr>
        <w:t>认证证书。</w:t>
      </w:r>
    </w:p>
    <w:p w:rsidR="00E72D8E" w:rsidRDefault="00E42422">
      <w:pPr>
        <w:pStyle w:val="a2"/>
        <w:spacing w:line="400" w:lineRule="exact"/>
        <w:rPr>
          <w:rFonts w:ascii="仿宋" w:eastAsia="仿宋" w:hAnsi="仿宋" w:cs="华文仿宋"/>
          <w:sz w:val="24"/>
          <w:szCs w:val="24"/>
        </w:rPr>
      </w:pPr>
      <w:r>
        <w:rPr>
          <w:rFonts w:ascii="仿宋" w:eastAsia="仿宋" w:hAnsi="仿宋" w:cs="华文仿宋"/>
          <w:sz w:val="24"/>
          <w:szCs w:val="24"/>
        </w:rPr>
        <w:t>15.</w:t>
      </w:r>
      <w:r>
        <w:rPr>
          <w:rFonts w:ascii="仿宋" w:eastAsia="仿宋" w:hAnsi="仿宋" w:cs="华文仿宋" w:hint="eastAsia"/>
          <w:sz w:val="24"/>
          <w:szCs w:val="24"/>
        </w:rPr>
        <w:t>支持的操作系统</w:t>
      </w:r>
      <w:r>
        <w:rPr>
          <w:rFonts w:ascii="仿宋" w:eastAsia="仿宋" w:hAnsi="仿宋" w:cs="华文仿宋"/>
          <w:sz w:val="24"/>
          <w:szCs w:val="24"/>
        </w:rPr>
        <w:t xml:space="preserve">: Windows </w:t>
      </w:r>
      <w:r>
        <w:rPr>
          <w:rFonts w:ascii="仿宋" w:eastAsia="仿宋" w:hAnsi="仿宋" w:cs="华文仿宋" w:hint="eastAsia"/>
          <w:sz w:val="24"/>
          <w:szCs w:val="24"/>
        </w:rPr>
        <w:t>7及以上操作系统。</w:t>
      </w:r>
    </w:p>
    <w:p w:rsidR="00E72D8E" w:rsidRDefault="00E42422">
      <w:pPr>
        <w:pStyle w:val="a2"/>
        <w:spacing w:line="400" w:lineRule="exact"/>
        <w:rPr>
          <w:rFonts w:ascii="仿宋" w:eastAsia="仿宋" w:hAnsi="仿宋" w:cs="华文仿宋"/>
          <w:sz w:val="24"/>
          <w:szCs w:val="24"/>
        </w:rPr>
      </w:pPr>
      <w:r>
        <w:rPr>
          <w:rFonts w:ascii="仿宋" w:eastAsia="仿宋" w:hAnsi="仿宋" w:cs="华文仿宋" w:hint="eastAsia"/>
          <w:sz w:val="24"/>
          <w:szCs w:val="24"/>
        </w:rPr>
        <w:t>16.数量：13套</w:t>
      </w:r>
    </w:p>
    <w:p w:rsidR="00E72D8E" w:rsidRDefault="00E42422">
      <w:pPr>
        <w:pStyle w:val="a2"/>
        <w:spacing w:line="400" w:lineRule="exact"/>
        <w:rPr>
          <w:rFonts w:ascii="仿宋" w:eastAsia="仿宋" w:hAnsi="仿宋" w:cs="华文仿宋"/>
          <w:b/>
          <w:sz w:val="24"/>
          <w:szCs w:val="24"/>
        </w:rPr>
      </w:pPr>
      <w:r>
        <w:rPr>
          <w:rFonts w:ascii="仿宋" w:eastAsia="仿宋" w:hAnsi="仿宋" w:cs="华文仿宋" w:hint="eastAsia"/>
          <w:b/>
          <w:sz w:val="24"/>
          <w:szCs w:val="24"/>
        </w:rPr>
        <w:t>五、软件对接参数标准</w:t>
      </w:r>
    </w:p>
    <w:p w:rsidR="00E72D8E" w:rsidRDefault="00E42422">
      <w:pPr>
        <w:pStyle w:val="a2"/>
        <w:spacing w:line="400" w:lineRule="exact"/>
        <w:rPr>
          <w:rFonts w:ascii="仿宋" w:eastAsia="仿宋" w:hAnsi="仿宋" w:cs="华文仿宋"/>
          <w:sz w:val="24"/>
          <w:szCs w:val="24"/>
        </w:rPr>
      </w:pPr>
      <w:r>
        <w:rPr>
          <w:rFonts w:ascii="仿宋" w:eastAsia="仿宋" w:hAnsi="仿宋" w:cs="华文仿宋" w:hint="eastAsia"/>
          <w:sz w:val="24"/>
          <w:szCs w:val="24"/>
        </w:rPr>
        <w:t>1</w:t>
      </w:r>
      <w:r>
        <w:rPr>
          <w:rFonts w:ascii="仿宋" w:eastAsia="仿宋" w:hAnsi="仿宋" w:cs="华文仿宋"/>
          <w:sz w:val="24"/>
          <w:szCs w:val="24"/>
        </w:rPr>
        <w:t>.</w:t>
      </w:r>
      <w:r>
        <w:rPr>
          <w:rFonts w:ascii="仿宋" w:eastAsia="仿宋" w:hAnsi="仿宋" w:cs="华文仿宋" w:hint="eastAsia"/>
          <w:sz w:val="24"/>
          <w:szCs w:val="24"/>
        </w:rPr>
        <w:t>系统对接</w:t>
      </w:r>
    </w:p>
    <w:p w:rsidR="00E72D8E" w:rsidRDefault="00E42422">
      <w:pPr>
        <w:pStyle w:val="a2"/>
        <w:spacing w:line="400" w:lineRule="exact"/>
        <w:ind w:firstLineChars="200" w:firstLine="480"/>
        <w:rPr>
          <w:rFonts w:ascii="仿宋" w:eastAsia="仿宋" w:hAnsi="仿宋" w:cs="华文仿宋"/>
          <w:sz w:val="24"/>
        </w:rPr>
      </w:pPr>
      <w:r>
        <w:rPr>
          <w:rFonts w:ascii="仿宋" w:eastAsia="仿宋" w:hAnsi="仿宋" w:cs="华文仿宋" w:hint="eastAsia"/>
          <w:sz w:val="24"/>
        </w:rPr>
        <w:t>①系统建设需要按照学校制定的信息标准执行系统建设，预留和学校原有及新建的信息化系统接口，实现数据集成，身份认证与应用集成等，解决第三方系统对接需求的差异，实现信息的共享和资源的有效利用；部分容易造成与学校数据中心不一致的地方，须按照学校要求，调整成符合学校要求的相关功能；提供紧耦合、松耦合、不耦合等多</w:t>
      </w:r>
      <w:r>
        <w:rPr>
          <w:rFonts w:ascii="仿宋" w:eastAsia="仿宋" w:hAnsi="仿宋" w:cs="华文仿宋" w:hint="eastAsia"/>
          <w:sz w:val="24"/>
        </w:rPr>
        <w:lastRenderedPageBreak/>
        <w:t>种结合方式；提供API动态库、通讯接入服务、WebService服务、数据库同步、应用程序开放等多种接口形式；根据学校信息化建设情况，应及时向数据中心补充数据接口；</w:t>
      </w:r>
    </w:p>
    <w:p w:rsidR="00E72D8E" w:rsidRDefault="00E42422">
      <w:pPr>
        <w:pStyle w:val="a2"/>
        <w:spacing w:line="400" w:lineRule="exact"/>
        <w:ind w:firstLineChars="200" w:firstLine="480"/>
        <w:rPr>
          <w:rFonts w:ascii="仿宋" w:eastAsia="仿宋" w:hAnsi="仿宋" w:cs="华文仿宋"/>
          <w:sz w:val="24"/>
        </w:rPr>
      </w:pPr>
      <w:r>
        <w:rPr>
          <w:rFonts w:ascii="仿宋" w:eastAsia="仿宋" w:hAnsi="仿宋" w:cs="华文仿宋" w:hint="eastAsia"/>
          <w:sz w:val="24"/>
        </w:rPr>
        <w:t>②单点登录对接：系统、APP要求与我校数字校园门户、移动门户、企业微信平台和微信服务号进行统一身份验证，即用户只需安装企业微信或关注我校企业微信号即可实现所有功能（接口文件由学校提供）；</w:t>
      </w:r>
    </w:p>
    <w:p w:rsidR="00E72D8E" w:rsidRDefault="00E42422">
      <w:pPr>
        <w:pStyle w:val="a2"/>
        <w:spacing w:line="400" w:lineRule="exact"/>
        <w:ind w:firstLineChars="200" w:firstLine="480"/>
        <w:rPr>
          <w:rFonts w:ascii="仿宋" w:eastAsia="仿宋" w:hAnsi="仿宋" w:cs="华文仿宋"/>
          <w:sz w:val="24"/>
        </w:rPr>
      </w:pPr>
      <w:r>
        <w:rPr>
          <w:rFonts w:ascii="仿宋" w:eastAsia="仿宋" w:hAnsi="仿宋" w:cs="华文仿宋" w:hint="eastAsia"/>
          <w:sz w:val="24"/>
        </w:rPr>
        <w:t>③消息推送对接：消息推送功能须对接学校消息推送接口（接口文件由学校提供），实现校内人员通过企业微信进行消息推送，校外人员通过我校微信服务号进行消息推送；</w:t>
      </w:r>
    </w:p>
    <w:p w:rsidR="00E72D8E" w:rsidRDefault="00E42422">
      <w:pPr>
        <w:pStyle w:val="a2"/>
        <w:spacing w:line="400" w:lineRule="exact"/>
        <w:ind w:firstLineChars="200" w:firstLine="480"/>
        <w:rPr>
          <w:rFonts w:ascii="仿宋" w:eastAsia="仿宋" w:hAnsi="仿宋" w:cs="华文仿宋"/>
          <w:sz w:val="24"/>
        </w:rPr>
      </w:pPr>
      <w:r>
        <w:rPr>
          <w:rFonts w:ascii="仿宋" w:eastAsia="仿宋" w:hAnsi="仿宋" w:cs="华文仿宋" w:hint="eastAsia"/>
          <w:sz w:val="24"/>
        </w:rPr>
        <w:t>④一站式服务大厅对接：满足我校一站式服务大厅平台对接要求，师生所使用的本系统所有功能均须与一站式服务大厅完成对接（学校提供接口），实现用户点击一站式服务大厅，即可自动进入所需功能页面；</w:t>
      </w:r>
    </w:p>
    <w:p w:rsidR="00E72D8E" w:rsidRDefault="00E42422">
      <w:pPr>
        <w:pStyle w:val="a2"/>
        <w:spacing w:line="400" w:lineRule="exact"/>
        <w:rPr>
          <w:rFonts w:ascii="仿宋" w:eastAsia="仿宋" w:hAnsi="仿宋" w:cs="华文仿宋"/>
          <w:sz w:val="24"/>
          <w:szCs w:val="24"/>
        </w:rPr>
      </w:pPr>
      <w:r>
        <w:rPr>
          <w:rFonts w:ascii="仿宋" w:eastAsia="仿宋" w:hAnsi="仿宋" w:cs="华文仿宋" w:hint="eastAsia"/>
          <w:sz w:val="24"/>
          <w:szCs w:val="24"/>
        </w:rPr>
        <w:t>2.数据对接</w:t>
      </w:r>
    </w:p>
    <w:p w:rsidR="00E72D8E" w:rsidRDefault="00E42422">
      <w:pPr>
        <w:pStyle w:val="a2"/>
        <w:spacing w:line="400" w:lineRule="exact"/>
        <w:ind w:firstLineChars="200" w:firstLine="480"/>
        <w:rPr>
          <w:rFonts w:ascii="仿宋" w:eastAsia="仿宋" w:hAnsi="仿宋" w:cs="华文仿宋"/>
          <w:sz w:val="24"/>
        </w:rPr>
      </w:pPr>
      <w:r>
        <w:rPr>
          <w:rFonts w:ascii="仿宋" w:eastAsia="仿宋" w:hAnsi="仿宋" w:cs="华文仿宋" w:hint="eastAsia"/>
          <w:sz w:val="24"/>
        </w:rPr>
        <w:t>①按照学校要求实现数据交换和共享，数据库应使用稳定版本的主流数据库，其中oracle数据库应使用11g或12c。数据和应用分别进行部署，数据库应部署在陕西中医药大学数据中心。系统建设基础环境按照学校要求统一规划；</w:t>
      </w:r>
    </w:p>
    <w:p w:rsidR="00E72D8E" w:rsidRDefault="00E42422">
      <w:pPr>
        <w:pStyle w:val="a2"/>
        <w:spacing w:line="400" w:lineRule="exact"/>
        <w:ind w:firstLineChars="200" w:firstLine="480"/>
        <w:rPr>
          <w:rFonts w:ascii="仿宋" w:eastAsia="仿宋" w:hAnsi="仿宋" w:cs="华文仿宋"/>
          <w:sz w:val="24"/>
        </w:rPr>
      </w:pPr>
      <w:r>
        <w:rPr>
          <w:rFonts w:ascii="仿宋" w:eastAsia="仿宋" w:hAnsi="仿宋" w:cs="华文仿宋" w:hint="eastAsia"/>
          <w:sz w:val="24"/>
        </w:rPr>
        <w:t>②须提供全库业务表和数据字典，如对数据库结构及数据格式进行更新，须在更新前向学校信息化处提供更新后的数据字典；须根据学校要求提供数据视图；</w:t>
      </w:r>
    </w:p>
    <w:p w:rsidR="00E72D8E" w:rsidRDefault="00E42422">
      <w:pPr>
        <w:pStyle w:val="a2"/>
        <w:spacing w:line="400" w:lineRule="exact"/>
        <w:ind w:firstLineChars="200" w:firstLine="480"/>
        <w:rPr>
          <w:rFonts w:ascii="仿宋" w:eastAsia="仿宋" w:hAnsi="仿宋" w:cs="华文仿宋"/>
          <w:sz w:val="24"/>
        </w:rPr>
      </w:pPr>
      <w:r>
        <w:rPr>
          <w:rFonts w:ascii="仿宋" w:eastAsia="仿宋" w:hAnsi="仿宋" w:cs="华文仿宋" w:hint="eastAsia"/>
          <w:sz w:val="24"/>
        </w:rPr>
        <w:t>③所需人员数据（教职工、本科生、研究生、留学生）及其他数据中心涵盖的所需数据由学校数据中心进行统一推送，所需数据字段由中标方向学校具体业务部门提交申请；</w:t>
      </w:r>
    </w:p>
    <w:p w:rsidR="00E72D8E" w:rsidRDefault="00E42422">
      <w:pPr>
        <w:pStyle w:val="a2"/>
        <w:spacing w:line="400" w:lineRule="exact"/>
        <w:ind w:firstLineChars="200" w:firstLine="480"/>
        <w:rPr>
          <w:rFonts w:ascii="仿宋" w:eastAsia="仿宋" w:hAnsi="仿宋" w:cs="华文仿宋"/>
          <w:sz w:val="24"/>
        </w:rPr>
      </w:pPr>
      <w:r>
        <w:rPr>
          <w:rFonts w:ascii="仿宋" w:eastAsia="仿宋" w:hAnsi="仿宋" w:cs="华文仿宋" w:hint="eastAsia"/>
          <w:sz w:val="24"/>
        </w:rPr>
        <w:t>④数据库中除密码外，未经学校书面许可不得加密任何字段及字段值，否则将视为严重违约；</w:t>
      </w:r>
    </w:p>
    <w:p w:rsidR="00E72D8E" w:rsidRDefault="00E42422">
      <w:pPr>
        <w:pStyle w:val="a2"/>
        <w:spacing w:line="400" w:lineRule="exact"/>
        <w:ind w:firstLineChars="200" w:firstLine="480"/>
        <w:rPr>
          <w:rFonts w:ascii="仿宋" w:eastAsia="仿宋" w:hAnsi="仿宋" w:cs="华文仿宋"/>
          <w:sz w:val="24"/>
          <w:szCs w:val="24"/>
        </w:rPr>
      </w:pPr>
      <w:r>
        <w:rPr>
          <w:rFonts w:ascii="仿宋" w:eastAsia="仿宋" w:hAnsi="仿宋" w:cs="华文仿宋" w:hint="eastAsia"/>
          <w:sz w:val="24"/>
          <w:szCs w:val="24"/>
        </w:rPr>
        <w:t>⑤平台数据实现与学校教务管理系统的数据对接，基础数据流转依托于教务管理系统，应用数据实现互联互通。</w:t>
      </w:r>
    </w:p>
    <w:p w:rsidR="00E72D8E" w:rsidRDefault="00E42422">
      <w:pPr>
        <w:pStyle w:val="a2"/>
        <w:spacing w:line="400" w:lineRule="exact"/>
        <w:ind w:firstLineChars="200" w:firstLine="480"/>
        <w:rPr>
          <w:rFonts w:ascii="仿宋" w:eastAsia="仿宋" w:hAnsi="仿宋" w:cs="华文仿宋"/>
          <w:sz w:val="24"/>
          <w:szCs w:val="24"/>
        </w:rPr>
      </w:pPr>
      <w:r>
        <w:rPr>
          <w:rFonts w:ascii="仿宋" w:eastAsia="仿宋" w:hAnsi="仿宋" w:cs="仿宋" w:hint="eastAsia"/>
          <w:sz w:val="24"/>
          <w:szCs w:val="24"/>
        </w:rPr>
        <w:t>⑥阅卷系统产生的</w:t>
      </w:r>
      <w:r>
        <w:rPr>
          <w:rFonts w:ascii="仿宋" w:eastAsia="仿宋" w:hAnsi="仿宋" w:cs="华文仿宋" w:hint="eastAsia"/>
          <w:sz w:val="24"/>
          <w:szCs w:val="24"/>
        </w:rPr>
        <w:t>成绩数据须以中间库、http接口、API接口等形式写入教务系统，所涉及数据至少包括学号、学年、学期、课程代码、卷面成绩等。</w:t>
      </w:r>
    </w:p>
    <w:p w:rsidR="00E72D8E" w:rsidRDefault="00E42422">
      <w:pPr>
        <w:pStyle w:val="a2"/>
        <w:spacing w:line="400" w:lineRule="exact"/>
        <w:rPr>
          <w:rFonts w:ascii="仿宋" w:eastAsia="仿宋" w:hAnsi="仿宋" w:cs="华文仿宋"/>
          <w:b/>
          <w:sz w:val="24"/>
          <w:szCs w:val="24"/>
        </w:rPr>
      </w:pPr>
      <w:r>
        <w:rPr>
          <w:rFonts w:ascii="仿宋" w:eastAsia="仿宋" w:hAnsi="仿宋" w:cs="华文仿宋" w:hint="eastAsia"/>
          <w:b/>
          <w:sz w:val="24"/>
          <w:szCs w:val="24"/>
        </w:rPr>
        <w:t>六、硬件参数</w:t>
      </w:r>
    </w:p>
    <w:p w:rsidR="00E72D8E" w:rsidRDefault="00E72D8E">
      <w:pPr>
        <w:pStyle w:val="a2"/>
      </w:pPr>
    </w:p>
    <w:tbl>
      <w:tblPr>
        <w:tblW w:w="4999" w:type="pct"/>
        <w:tblLook w:val="04A0" w:firstRow="1" w:lastRow="0" w:firstColumn="1" w:lastColumn="0" w:noHBand="0" w:noVBand="1"/>
      </w:tblPr>
      <w:tblGrid>
        <w:gridCol w:w="1599"/>
        <w:gridCol w:w="7685"/>
      </w:tblGrid>
      <w:tr w:rsidR="00E72D8E">
        <w:trPr>
          <w:trHeight w:val="567"/>
        </w:trPr>
        <w:tc>
          <w:tcPr>
            <w:tcW w:w="861" w:type="pct"/>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仿宋" w:eastAsia="仿宋" w:hAnsi="仿宋"/>
                <w:sz w:val="24"/>
              </w:rPr>
            </w:pPr>
            <w:r>
              <w:rPr>
                <w:rFonts w:ascii="仿宋" w:eastAsia="仿宋" w:hAnsi="仿宋" w:hint="eastAsia"/>
                <w:sz w:val="24"/>
              </w:rPr>
              <w:t>指标项</w:t>
            </w:r>
          </w:p>
        </w:tc>
        <w:tc>
          <w:tcPr>
            <w:tcW w:w="4139" w:type="pct"/>
            <w:tcBorders>
              <w:top w:val="single" w:sz="4" w:space="0" w:color="auto"/>
              <w:left w:val="nil"/>
              <w:bottom w:val="single" w:sz="4" w:space="0" w:color="auto"/>
              <w:right w:val="single" w:sz="4" w:space="0" w:color="auto"/>
            </w:tcBorders>
            <w:vAlign w:val="center"/>
          </w:tcPr>
          <w:p w:rsidR="00E72D8E" w:rsidRDefault="00E42422">
            <w:pPr>
              <w:rPr>
                <w:rFonts w:ascii="仿宋" w:eastAsia="仿宋" w:hAnsi="仿宋"/>
                <w:sz w:val="24"/>
              </w:rPr>
            </w:pPr>
            <w:r>
              <w:rPr>
                <w:rFonts w:ascii="仿宋" w:eastAsia="仿宋" w:hAnsi="仿宋" w:hint="eastAsia"/>
                <w:sz w:val="24"/>
              </w:rPr>
              <w:t>服务器购置详细技术要求</w:t>
            </w:r>
          </w:p>
        </w:tc>
      </w:tr>
      <w:tr w:rsidR="00E72D8E">
        <w:trPr>
          <w:trHeight w:val="567"/>
        </w:trPr>
        <w:tc>
          <w:tcPr>
            <w:tcW w:w="861" w:type="pct"/>
            <w:tcBorders>
              <w:top w:val="nil"/>
              <w:left w:val="single" w:sz="4" w:space="0" w:color="auto"/>
              <w:bottom w:val="single" w:sz="4" w:space="0" w:color="auto"/>
              <w:right w:val="single" w:sz="4" w:space="0" w:color="auto"/>
            </w:tcBorders>
            <w:vAlign w:val="center"/>
          </w:tcPr>
          <w:p w:rsidR="00E72D8E" w:rsidRDefault="00E42422">
            <w:pPr>
              <w:jc w:val="center"/>
              <w:rPr>
                <w:rFonts w:ascii="仿宋" w:eastAsia="仿宋" w:hAnsi="仿宋"/>
                <w:sz w:val="24"/>
              </w:rPr>
            </w:pPr>
            <w:r>
              <w:rPr>
                <w:rFonts w:ascii="仿宋" w:eastAsia="仿宋" w:hAnsi="仿宋" w:hint="eastAsia"/>
                <w:sz w:val="24"/>
              </w:rPr>
              <w:t>形态</w:t>
            </w:r>
          </w:p>
        </w:tc>
        <w:tc>
          <w:tcPr>
            <w:tcW w:w="4139" w:type="pct"/>
            <w:tcBorders>
              <w:top w:val="nil"/>
              <w:left w:val="nil"/>
              <w:bottom w:val="single" w:sz="4" w:space="0" w:color="auto"/>
              <w:right w:val="single" w:sz="4" w:space="0" w:color="auto"/>
            </w:tcBorders>
            <w:vAlign w:val="center"/>
          </w:tcPr>
          <w:p w:rsidR="00E72D8E" w:rsidRDefault="00E42422">
            <w:pPr>
              <w:rPr>
                <w:rFonts w:ascii="仿宋" w:eastAsia="仿宋" w:hAnsi="仿宋"/>
                <w:sz w:val="24"/>
              </w:rPr>
            </w:pPr>
            <w:r>
              <w:rPr>
                <w:rFonts w:ascii="仿宋" w:eastAsia="仿宋" w:hAnsi="仿宋" w:hint="eastAsia"/>
                <w:sz w:val="24"/>
              </w:rPr>
              <w:t>2路机架服务器</w:t>
            </w:r>
          </w:p>
        </w:tc>
      </w:tr>
      <w:tr w:rsidR="00E72D8E">
        <w:trPr>
          <w:trHeight w:val="567"/>
        </w:trPr>
        <w:tc>
          <w:tcPr>
            <w:tcW w:w="861" w:type="pct"/>
            <w:tcBorders>
              <w:top w:val="nil"/>
              <w:left w:val="single" w:sz="4" w:space="0" w:color="auto"/>
              <w:bottom w:val="single" w:sz="4" w:space="0" w:color="auto"/>
              <w:right w:val="single" w:sz="4" w:space="0" w:color="auto"/>
            </w:tcBorders>
            <w:vAlign w:val="center"/>
          </w:tcPr>
          <w:p w:rsidR="00E72D8E" w:rsidRDefault="00E42422">
            <w:pPr>
              <w:jc w:val="center"/>
              <w:rPr>
                <w:rFonts w:ascii="仿宋" w:eastAsia="仿宋" w:hAnsi="仿宋"/>
                <w:sz w:val="24"/>
              </w:rPr>
            </w:pPr>
            <w:r>
              <w:rPr>
                <w:rFonts w:ascii="仿宋" w:eastAsia="仿宋" w:hAnsi="仿宋" w:hint="eastAsia"/>
                <w:sz w:val="24"/>
              </w:rPr>
              <w:t>处理器</w:t>
            </w:r>
          </w:p>
        </w:tc>
        <w:tc>
          <w:tcPr>
            <w:tcW w:w="4139" w:type="pct"/>
            <w:tcBorders>
              <w:top w:val="nil"/>
              <w:left w:val="nil"/>
              <w:bottom w:val="single" w:sz="4" w:space="0" w:color="auto"/>
              <w:right w:val="single" w:sz="4" w:space="0" w:color="auto"/>
            </w:tcBorders>
            <w:vAlign w:val="center"/>
          </w:tcPr>
          <w:p w:rsidR="00E72D8E" w:rsidRDefault="00E42422">
            <w:pPr>
              <w:rPr>
                <w:rFonts w:ascii="仿宋" w:eastAsia="仿宋" w:hAnsi="仿宋"/>
                <w:sz w:val="24"/>
              </w:rPr>
            </w:pPr>
            <w:r>
              <w:rPr>
                <w:rFonts w:ascii="仿宋" w:eastAsia="仿宋" w:hAnsi="仿宋" w:hint="eastAsia"/>
                <w:sz w:val="24"/>
              </w:rPr>
              <w:t>配置≥2颗Intel 至强可扩展系列处理器 5318Y(2.1GHz/24核/36MB/165W)CPU。</w:t>
            </w:r>
          </w:p>
        </w:tc>
      </w:tr>
      <w:tr w:rsidR="00E72D8E">
        <w:trPr>
          <w:trHeight w:val="567"/>
        </w:trPr>
        <w:tc>
          <w:tcPr>
            <w:tcW w:w="861" w:type="pct"/>
            <w:tcBorders>
              <w:top w:val="nil"/>
              <w:left w:val="single" w:sz="4" w:space="0" w:color="auto"/>
              <w:bottom w:val="single" w:sz="4" w:space="0" w:color="auto"/>
              <w:right w:val="single" w:sz="4" w:space="0" w:color="auto"/>
            </w:tcBorders>
            <w:vAlign w:val="center"/>
          </w:tcPr>
          <w:p w:rsidR="00E72D8E" w:rsidRDefault="00E42422">
            <w:pPr>
              <w:jc w:val="center"/>
              <w:rPr>
                <w:rFonts w:ascii="仿宋" w:eastAsia="仿宋" w:hAnsi="仿宋"/>
                <w:sz w:val="24"/>
              </w:rPr>
            </w:pPr>
            <w:r>
              <w:rPr>
                <w:rFonts w:ascii="仿宋" w:eastAsia="仿宋" w:hAnsi="仿宋" w:hint="eastAsia"/>
                <w:sz w:val="24"/>
              </w:rPr>
              <w:t>内存</w:t>
            </w:r>
          </w:p>
        </w:tc>
        <w:tc>
          <w:tcPr>
            <w:tcW w:w="4139" w:type="pct"/>
            <w:tcBorders>
              <w:top w:val="nil"/>
              <w:left w:val="nil"/>
              <w:bottom w:val="single" w:sz="4" w:space="0" w:color="auto"/>
              <w:right w:val="single" w:sz="4" w:space="0" w:color="auto"/>
            </w:tcBorders>
            <w:vAlign w:val="center"/>
          </w:tcPr>
          <w:p w:rsidR="00E72D8E" w:rsidRDefault="00E42422">
            <w:pPr>
              <w:rPr>
                <w:rFonts w:ascii="仿宋" w:eastAsia="仿宋" w:hAnsi="仿宋"/>
                <w:sz w:val="24"/>
              </w:rPr>
            </w:pPr>
            <w:r>
              <w:rPr>
                <w:rFonts w:ascii="仿宋" w:eastAsia="仿宋" w:hAnsi="仿宋" w:hint="eastAsia"/>
                <w:sz w:val="24"/>
              </w:rPr>
              <w:t>配置≥768GB 3200MHz DDR4，最大支持32根DDR4内存。</w:t>
            </w:r>
          </w:p>
        </w:tc>
      </w:tr>
      <w:tr w:rsidR="00E72D8E">
        <w:trPr>
          <w:trHeight w:val="567"/>
        </w:trPr>
        <w:tc>
          <w:tcPr>
            <w:tcW w:w="861" w:type="pct"/>
            <w:tcBorders>
              <w:top w:val="nil"/>
              <w:left w:val="single" w:sz="4" w:space="0" w:color="auto"/>
              <w:bottom w:val="single" w:sz="4" w:space="0" w:color="auto"/>
              <w:right w:val="single" w:sz="4" w:space="0" w:color="auto"/>
            </w:tcBorders>
            <w:vAlign w:val="center"/>
          </w:tcPr>
          <w:p w:rsidR="00E72D8E" w:rsidRDefault="00E42422">
            <w:pPr>
              <w:jc w:val="center"/>
              <w:rPr>
                <w:rFonts w:ascii="仿宋" w:eastAsia="仿宋" w:hAnsi="仿宋"/>
                <w:sz w:val="24"/>
              </w:rPr>
            </w:pPr>
            <w:r>
              <w:rPr>
                <w:rFonts w:ascii="仿宋" w:eastAsia="仿宋" w:hAnsi="仿宋" w:hint="eastAsia"/>
                <w:sz w:val="24"/>
              </w:rPr>
              <w:t>硬盘</w:t>
            </w:r>
          </w:p>
        </w:tc>
        <w:tc>
          <w:tcPr>
            <w:tcW w:w="4139" w:type="pct"/>
            <w:tcBorders>
              <w:top w:val="nil"/>
              <w:left w:val="nil"/>
              <w:bottom w:val="single" w:sz="4" w:space="0" w:color="auto"/>
              <w:right w:val="single" w:sz="4" w:space="0" w:color="auto"/>
            </w:tcBorders>
            <w:vAlign w:val="center"/>
          </w:tcPr>
          <w:p w:rsidR="00E72D8E" w:rsidRDefault="00E42422">
            <w:pPr>
              <w:rPr>
                <w:rFonts w:ascii="仿宋" w:eastAsia="仿宋" w:hAnsi="仿宋"/>
                <w:sz w:val="24"/>
              </w:rPr>
            </w:pPr>
            <w:r>
              <w:rPr>
                <w:rFonts w:ascii="仿宋" w:eastAsia="仿宋" w:hAnsi="仿宋" w:hint="eastAsia"/>
                <w:sz w:val="24"/>
              </w:rPr>
              <w:t>≥2块960GB SSD企业级硬盘</w:t>
            </w:r>
          </w:p>
          <w:p w:rsidR="00E72D8E" w:rsidRDefault="00E42422">
            <w:pPr>
              <w:rPr>
                <w:rFonts w:ascii="仿宋" w:eastAsia="仿宋" w:hAnsi="仿宋"/>
                <w:sz w:val="24"/>
              </w:rPr>
            </w:pPr>
            <w:r>
              <w:rPr>
                <w:rFonts w:ascii="仿宋" w:eastAsia="仿宋" w:hAnsi="仿宋" w:hint="eastAsia"/>
                <w:sz w:val="24"/>
              </w:rPr>
              <w:t>≥4*3.5英寸2T 企业级热插拔硬盘（根据实际业务需求配置）</w:t>
            </w:r>
          </w:p>
        </w:tc>
      </w:tr>
      <w:tr w:rsidR="00E72D8E">
        <w:trPr>
          <w:trHeight w:val="567"/>
        </w:trPr>
        <w:tc>
          <w:tcPr>
            <w:tcW w:w="861" w:type="pct"/>
            <w:tcBorders>
              <w:top w:val="nil"/>
              <w:left w:val="single" w:sz="4" w:space="0" w:color="auto"/>
              <w:bottom w:val="single" w:sz="4" w:space="0" w:color="auto"/>
              <w:right w:val="single" w:sz="4" w:space="0" w:color="auto"/>
            </w:tcBorders>
            <w:vAlign w:val="center"/>
          </w:tcPr>
          <w:p w:rsidR="00E72D8E" w:rsidRDefault="00E42422">
            <w:pPr>
              <w:jc w:val="center"/>
              <w:rPr>
                <w:rFonts w:ascii="仿宋" w:eastAsia="仿宋" w:hAnsi="仿宋"/>
                <w:sz w:val="24"/>
              </w:rPr>
            </w:pPr>
            <w:r>
              <w:rPr>
                <w:rFonts w:ascii="仿宋" w:eastAsia="仿宋" w:hAnsi="仿宋" w:hint="eastAsia"/>
                <w:sz w:val="24"/>
              </w:rPr>
              <w:lastRenderedPageBreak/>
              <w:t>RAID卡</w:t>
            </w:r>
          </w:p>
        </w:tc>
        <w:tc>
          <w:tcPr>
            <w:tcW w:w="4139" w:type="pct"/>
            <w:tcBorders>
              <w:top w:val="nil"/>
              <w:left w:val="nil"/>
              <w:bottom w:val="single" w:sz="4" w:space="0" w:color="auto"/>
              <w:right w:val="single" w:sz="4" w:space="0" w:color="auto"/>
            </w:tcBorders>
            <w:vAlign w:val="center"/>
          </w:tcPr>
          <w:p w:rsidR="00E72D8E" w:rsidRDefault="00E42422">
            <w:pPr>
              <w:rPr>
                <w:rFonts w:ascii="仿宋" w:eastAsia="仿宋" w:hAnsi="仿宋"/>
                <w:sz w:val="24"/>
              </w:rPr>
            </w:pPr>
            <w:r>
              <w:rPr>
                <w:rFonts w:ascii="仿宋" w:eastAsia="仿宋" w:hAnsi="仿宋" w:hint="eastAsia"/>
                <w:sz w:val="24"/>
              </w:rPr>
              <w:t>支持RAID 0,1,5,6,10。</w:t>
            </w:r>
          </w:p>
        </w:tc>
      </w:tr>
      <w:tr w:rsidR="00E72D8E">
        <w:trPr>
          <w:trHeight w:val="567"/>
        </w:trPr>
        <w:tc>
          <w:tcPr>
            <w:tcW w:w="861" w:type="pct"/>
            <w:tcBorders>
              <w:top w:val="nil"/>
              <w:left w:val="single" w:sz="4" w:space="0" w:color="auto"/>
              <w:bottom w:val="single" w:sz="4" w:space="0" w:color="auto"/>
              <w:right w:val="single" w:sz="4" w:space="0" w:color="auto"/>
            </w:tcBorders>
            <w:vAlign w:val="center"/>
          </w:tcPr>
          <w:p w:rsidR="00E72D8E" w:rsidRDefault="00E42422">
            <w:pPr>
              <w:jc w:val="center"/>
              <w:rPr>
                <w:rFonts w:ascii="仿宋" w:eastAsia="仿宋" w:hAnsi="仿宋"/>
                <w:sz w:val="24"/>
              </w:rPr>
            </w:pPr>
            <w:r>
              <w:rPr>
                <w:rFonts w:ascii="仿宋" w:eastAsia="仿宋" w:hAnsi="仿宋" w:hint="eastAsia"/>
                <w:sz w:val="24"/>
              </w:rPr>
              <w:t>网络接口</w:t>
            </w:r>
          </w:p>
        </w:tc>
        <w:tc>
          <w:tcPr>
            <w:tcW w:w="4139" w:type="pct"/>
            <w:tcBorders>
              <w:top w:val="nil"/>
              <w:left w:val="nil"/>
              <w:bottom w:val="single" w:sz="4" w:space="0" w:color="auto"/>
              <w:right w:val="single" w:sz="4" w:space="0" w:color="auto"/>
            </w:tcBorders>
            <w:vAlign w:val="center"/>
          </w:tcPr>
          <w:p w:rsidR="00E72D8E" w:rsidRDefault="00E42422">
            <w:pPr>
              <w:rPr>
                <w:rFonts w:ascii="仿宋" w:eastAsia="仿宋" w:hAnsi="仿宋"/>
                <w:sz w:val="24"/>
              </w:rPr>
            </w:pPr>
            <w:r>
              <w:rPr>
                <w:rFonts w:ascii="仿宋" w:eastAsia="仿宋" w:hAnsi="仿宋" w:hint="eastAsia"/>
                <w:sz w:val="24"/>
              </w:rPr>
              <w:t>配置≥4个千兆电接口，≥</w:t>
            </w:r>
            <w:r>
              <w:rPr>
                <w:rFonts w:ascii="仿宋" w:eastAsia="仿宋" w:hAnsi="仿宋"/>
                <w:sz w:val="24"/>
              </w:rPr>
              <w:t>4</w:t>
            </w:r>
            <w:r>
              <w:rPr>
                <w:rFonts w:ascii="仿宋" w:eastAsia="仿宋" w:hAnsi="仿宋" w:hint="eastAsia"/>
                <w:sz w:val="24"/>
              </w:rPr>
              <w:t>个万兆SFP+光接口（含4个配套光模块），≥2个16GB FC光接口（含4个配套光模块），配置≥1Gb独立远程管理控制端口。</w:t>
            </w:r>
          </w:p>
        </w:tc>
      </w:tr>
      <w:tr w:rsidR="00E72D8E">
        <w:trPr>
          <w:trHeight w:val="567"/>
        </w:trPr>
        <w:tc>
          <w:tcPr>
            <w:tcW w:w="861" w:type="pct"/>
            <w:tcBorders>
              <w:top w:val="nil"/>
              <w:left w:val="single" w:sz="4" w:space="0" w:color="auto"/>
              <w:bottom w:val="single" w:sz="4" w:space="0" w:color="auto"/>
              <w:right w:val="single" w:sz="4" w:space="0" w:color="auto"/>
            </w:tcBorders>
            <w:vAlign w:val="center"/>
          </w:tcPr>
          <w:p w:rsidR="00E72D8E" w:rsidRDefault="00E42422">
            <w:pPr>
              <w:jc w:val="center"/>
              <w:rPr>
                <w:rFonts w:ascii="仿宋" w:eastAsia="仿宋" w:hAnsi="仿宋"/>
                <w:sz w:val="24"/>
              </w:rPr>
            </w:pPr>
            <w:r>
              <w:rPr>
                <w:rFonts w:ascii="仿宋" w:eastAsia="仿宋" w:hAnsi="仿宋" w:hint="eastAsia"/>
                <w:sz w:val="24"/>
              </w:rPr>
              <w:t>电源、风扇</w:t>
            </w:r>
          </w:p>
        </w:tc>
        <w:tc>
          <w:tcPr>
            <w:tcW w:w="4139" w:type="pct"/>
            <w:tcBorders>
              <w:top w:val="nil"/>
              <w:left w:val="nil"/>
              <w:bottom w:val="single" w:sz="4" w:space="0" w:color="auto"/>
              <w:right w:val="single" w:sz="4" w:space="0" w:color="auto"/>
            </w:tcBorders>
            <w:vAlign w:val="center"/>
          </w:tcPr>
          <w:p w:rsidR="00E72D8E" w:rsidRDefault="00E42422">
            <w:pPr>
              <w:rPr>
                <w:rFonts w:ascii="仿宋" w:eastAsia="仿宋" w:hAnsi="仿宋"/>
                <w:sz w:val="24"/>
              </w:rPr>
            </w:pPr>
            <w:r>
              <w:rPr>
                <w:rFonts w:ascii="仿宋" w:eastAsia="仿宋" w:hAnsi="仿宋" w:hint="eastAsia"/>
                <w:sz w:val="24"/>
              </w:rPr>
              <w:t>热插拔1+1或以上冗余电源，本次配置模块化冗余电源，学校机房为模块化机房，需提供配套的电源连接线；满配冗余风扇，可N+N冗余。</w:t>
            </w:r>
          </w:p>
        </w:tc>
      </w:tr>
      <w:tr w:rsidR="00E72D8E">
        <w:trPr>
          <w:trHeight w:val="567"/>
        </w:trPr>
        <w:tc>
          <w:tcPr>
            <w:tcW w:w="861" w:type="pct"/>
            <w:tcBorders>
              <w:top w:val="nil"/>
              <w:left w:val="single" w:sz="4" w:space="0" w:color="auto"/>
              <w:bottom w:val="single" w:sz="4" w:space="0" w:color="auto"/>
              <w:right w:val="single" w:sz="4" w:space="0" w:color="auto"/>
            </w:tcBorders>
            <w:vAlign w:val="center"/>
          </w:tcPr>
          <w:p w:rsidR="00E72D8E" w:rsidRDefault="00E42422">
            <w:pPr>
              <w:jc w:val="center"/>
              <w:rPr>
                <w:rFonts w:ascii="仿宋" w:eastAsia="仿宋" w:hAnsi="仿宋"/>
                <w:sz w:val="24"/>
              </w:rPr>
            </w:pPr>
            <w:r>
              <w:rPr>
                <w:rFonts w:ascii="仿宋" w:eastAsia="仿宋" w:hAnsi="仿宋" w:hint="eastAsia"/>
                <w:sz w:val="24"/>
              </w:rPr>
              <w:t>管理</w:t>
            </w:r>
          </w:p>
        </w:tc>
        <w:tc>
          <w:tcPr>
            <w:tcW w:w="4139" w:type="pct"/>
            <w:tcBorders>
              <w:top w:val="nil"/>
              <w:left w:val="nil"/>
              <w:bottom w:val="single" w:sz="4" w:space="0" w:color="auto"/>
              <w:right w:val="single" w:sz="4" w:space="0" w:color="auto"/>
            </w:tcBorders>
            <w:vAlign w:val="center"/>
          </w:tcPr>
          <w:p w:rsidR="00E72D8E" w:rsidRDefault="00E42422">
            <w:pPr>
              <w:rPr>
                <w:rFonts w:ascii="仿宋" w:eastAsia="仿宋" w:hAnsi="仿宋"/>
                <w:sz w:val="24"/>
              </w:rPr>
            </w:pPr>
            <w:r>
              <w:rPr>
                <w:rFonts w:ascii="仿宋" w:eastAsia="仿宋" w:hAnsi="仿宋" w:hint="eastAsia"/>
                <w:sz w:val="24"/>
              </w:rPr>
              <w:t>集成系统管理处理器：自动服务器重启、风扇监视和控制、电源监控、温度监控、启动/关闭、按序重启、本地固件更新、错误日志，可通过可视化工具提供系统未来状况的可视显示</w:t>
            </w:r>
          </w:p>
        </w:tc>
      </w:tr>
      <w:tr w:rsidR="00E72D8E">
        <w:trPr>
          <w:trHeight w:val="567"/>
        </w:trPr>
        <w:tc>
          <w:tcPr>
            <w:tcW w:w="861" w:type="pct"/>
            <w:tcBorders>
              <w:top w:val="nil"/>
              <w:left w:val="single" w:sz="4" w:space="0" w:color="auto"/>
              <w:bottom w:val="single" w:sz="4" w:space="0" w:color="auto"/>
              <w:right w:val="single" w:sz="4" w:space="0" w:color="auto"/>
            </w:tcBorders>
            <w:vAlign w:val="center"/>
          </w:tcPr>
          <w:p w:rsidR="00E72D8E" w:rsidRDefault="00E42422">
            <w:pPr>
              <w:jc w:val="center"/>
              <w:rPr>
                <w:rFonts w:ascii="仿宋" w:eastAsia="仿宋" w:hAnsi="仿宋"/>
                <w:sz w:val="24"/>
              </w:rPr>
            </w:pPr>
            <w:r>
              <w:rPr>
                <w:rFonts w:ascii="仿宋" w:eastAsia="仿宋" w:hAnsi="仿宋" w:hint="eastAsia"/>
                <w:sz w:val="24"/>
              </w:rPr>
              <w:t>支持操作</w:t>
            </w:r>
          </w:p>
          <w:p w:rsidR="00E72D8E" w:rsidRDefault="00E42422">
            <w:pPr>
              <w:jc w:val="center"/>
              <w:rPr>
                <w:rFonts w:ascii="仿宋" w:eastAsia="仿宋" w:hAnsi="仿宋"/>
                <w:sz w:val="24"/>
              </w:rPr>
            </w:pPr>
            <w:r>
              <w:rPr>
                <w:rFonts w:ascii="仿宋" w:eastAsia="仿宋" w:hAnsi="仿宋" w:hint="eastAsia"/>
                <w:sz w:val="24"/>
              </w:rPr>
              <w:t>系统</w:t>
            </w:r>
          </w:p>
        </w:tc>
        <w:tc>
          <w:tcPr>
            <w:tcW w:w="4139" w:type="pct"/>
            <w:tcBorders>
              <w:top w:val="nil"/>
              <w:left w:val="nil"/>
              <w:bottom w:val="single" w:sz="4" w:space="0" w:color="auto"/>
              <w:right w:val="single" w:sz="4" w:space="0" w:color="auto"/>
            </w:tcBorders>
            <w:vAlign w:val="center"/>
          </w:tcPr>
          <w:p w:rsidR="00E72D8E" w:rsidRDefault="00E42422">
            <w:pPr>
              <w:rPr>
                <w:rFonts w:ascii="仿宋" w:eastAsia="仿宋" w:hAnsi="仿宋"/>
                <w:sz w:val="24"/>
              </w:rPr>
            </w:pPr>
            <w:r>
              <w:rPr>
                <w:rFonts w:ascii="仿宋" w:eastAsia="仿宋" w:hAnsi="仿宋" w:hint="eastAsia"/>
                <w:sz w:val="24"/>
              </w:rPr>
              <w:t>Microsoft Windows Sever、Red Hat Enterprise Linux、SUSE Linux Enterprise Server、Citrix XenServer、VMware ESXi等</w:t>
            </w:r>
          </w:p>
        </w:tc>
      </w:tr>
      <w:tr w:rsidR="00E72D8E">
        <w:trPr>
          <w:trHeight w:val="567"/>
        </w:trPr>
        <w:tc>
          <w:tcPr>
            <w:tcW w:w="861" w:type="pct"/>
            <w:tcBorders>
              <w:top w:val="nil"/>
              <w:left w:val="single" w:sz="4" w:space="0" w:color="auto"/>
              <w:bottom w:val="single" w:sz="4" w:space="0" w:color="auto"/>
              <w:right w:val="single" w:sz="4" w:space="0" w:color="auto"/>
            </w:tcBorders>
            <w:vAlign w:val="center"/>
          </w:tcPr>
          <w:p w:rsidR="00E72D8E" w:rsidRDefault="00E42422">
            <w:pPr>
              <w:jc w:val="center"/>
              <w:rPr>
                <w:rFonts w:ascii="仿宋" w:eastAsia="仿宋" w:hAnsi="仿宋"/>
                <w:sz w:val="24"/>
              </w:rPr>
            </w:pPr>
            <w:r>
              <w:rPr>
                <w:rFonts w:ascii="仿宋" w:eastAsia="仿宋" w:hAnsi="仿宋" w:hint="eastAsia"/>
                <w:sz w:val="24"/>
              </w:rPr>
              <w:t>其他</w:t>
            </w:r>
          </w:p>
        </w:tc>
        <w:tc>
          <w:tcPr>
            <w:tcW w:w="4139" w:type="pct"/>
            <w:tcBorders>
              <w:top w:val="nil"/>
              <w:left w:val="nil"/>
              <w:bottom w:val="single" w:sz="4" w:space="0" w:color="auto"/>
              <w:right w:val="single" w:sz="4" w:space="0" w:color="auto"/>
            </w:tcBorders>
            <w:vAlign w:val="center"/>
          </w:tcPr>
          <w:p w:rsidR="00E72D8E" w:rsidRDefault="00E42422">
            <w:pPr>
              <w:rPr>
                <w:rFonts w:ascii="仿宋" w:eastAsia="仿宋" w:hAnsi="仿宋"/>
                <w:sz w:val="24"/>
              </w:rPr>
            </w:pPr>
            <w:r>
              <w:rPr>
                <w:rFonts w:ascii="仿宋" w:eastAsia="仿宋" w:hAnsi="仿宋" w:hint="eastAsia"/>
                <w:sz w:val="24"/>
              </w:rPr>
              <w:t>此服务器需加入我校VMware服务器虚拟化平台，接入共享存储，包含设备安装、相关软件实施、线缆配件等内容。以上指标为校方最低要求，细化方案由实施厂商实地勘测后自行设计，</w:t>
            </w:r>
            <w:r>
              <w:rPr>
                <w:rFonts w:ascii="仿宋" w:eastAsia="仿宋" w:hAnsi="仿宋"/>
                <w:sz w:val="24"/>
              </w:rPr>
              <w:t>如有未列出的材料配件等必需设备，请自行添加完善，以满足校方实际需求为准，后期不得向学校追加任何费用。</w:t>
            </w:r>
          </w:p>
        </w:tc>
      </w:tr>
    </w:tbl>
    <w:p w:rsidR="00E72D8E" w:rsidRDefault="00E42422" w:rsidP="00E42422">
      <w:pPr>
        <w:pStyle w:val="a2"/>
        <w:spacing w:line="500" w:lineRule="exact"/>
        <w:rPr>
          <w:rFonts w:ascii="华文仿宋" w:eastAsia="华文仿宋" w:hAnsi="华文仿宋" w:cs="华文仿宋"/>
          <w:sz w:val="24"/>
        </w:rPr>
      </w:pPr>
      <w:r>
        <w:rPr>
          <w:rFonts w:ascii="华文仿宋" w:eastAsia="华文仿宋" w:hAnsi="华文仿宋" w:cs="华文仿宋" w:hint="eastAsia"/>
          <w:sz w:val="24"/>
        </w:rPr>
        <w:t>以上需求中所列的技术参数，为校方对设备技术性能、指标的最低要求，实施厂商可推荐性能优于以上要求的产品。</w:t>
      </w:r>
    </w:p>
    <w:p w:rsidR="00E72D8E" w:rsidRDefault="00E72D8E">
      <w:pPr>
        <w:pStyle w:val="a2"/>
        <w:spacing w:line="500" w:lineRule="exact"/>
        <w:rPr>
          <w:rFonts w:ascii="华文仿宋" w:eastAsia="华文仿宋" w:hAnsi="华文仿宋" w:cs="华文仿宋"/>
          <w:b/>
          <w:sz w:val="24"/>
          <w:szCs w:val="24"/>
        </w:rPr>
      </w:pPr>
    </w:p>
    <w:p w:rsidR="00E72D8E" w:rsidRDefault="00E72D8E">
      <w:pPr>
        <w:pStyle w:val="a2"/>
        <w:spacing w:line="500" w:lineRule="exact"/>
        <w:rPr>
          <w:rFonts w:ascii="华文仿宋" w:eastAsia="华文仿宋" w:hAnsi="华文仿宋" w:cs="华文仿宋"/>
          <w:b/>
          <w:sz w:val="24"/>
          <w:szCs w:val="24"/>
        </w:rPr>
      </w:pPr>
    </w:p>
    <w:p w:rsidR="00E72D8E" w:rsidRDefault="00E72D8E">
      <w:pPr>
        <w:pStyle w:val="a2"/>
        <w:spacing w:line="500" w:lineRule="exact"/>
        <w:rPr>
          <w:rFonts w:ascii="华文仿宋" w:eastAsia="华文仿宋" w:hAnsi="华文仿宋" w:cs="华文仿宋"/>
          <w:b/>
          <w:sz w:val="24"/>
          <w:szCs w:val="24"/>
        </w:rPr>
      </w:pPr>
    </w:p>
    <w:p w:rsidR="00E42422" w:rsidRDefault="00E42422">
      <w:pPr>
        <w:pStyle w:val="a2"/>
        <w:spacing w:line="500" w:lineRule="exact"/>
        <w:rPr>
          <w:rFonts w:ascii="华文仿宋" w:eastAsia="华文仿宋" w:hAnsi="华文仿宋" w:cs="华文仿宋"/>
          <w:b/>
          <w:sz w:val="24"/>
          <w:szCs w:val="24"/>
        </w:rPr>
      </w:pPr>
    </w:p>
    <w:p w:rsidR="00E42422" w:rsidRDefault="00E42422">
      <w:pPr>
        <w:pStyle w:val="a2"/>
        <w:spacing w:line="500" w:lineRule="exact"/>
        <w:rPr>
          <w:rFonts w:ascii="华文仿宋" w:eastAsia="华文仿宋" w:hAnsi="华文仿宋" w:cs="华文仿宋"/>
          <w:b/>
          <w:sz w:val="24"/>
          <w:szCs w:val="24"/>
        </w:rPr>
      </w:pPr>
    </w:p>
    <w:p w:rsidR="00E42422" w:rsidRDefault="00E42422">
      <w:pPr>
        <w:pStyle w:val="a2"/>
        <w:spacing w:line="500" w:lineRule="exact"/>
        <w:rPr>
          <w:rFonts w:ascii="华文仿宋" w:eastAsia="华文仿宋" w:hAnsi="华文仿宋" w:cs="华文仿宋"/>
          <w:b/>
          <w:sz w:val="24"/>
          <w:szCs w:val="24"/>
        </w:rPr>
      </w:pPr>
    </w:p>
    <w:p w:rsidR="00E42422" w:rsidRDefault="00E42422">
      <w:pPr>
        <w:pStyle w:val="a2"/>
        <w:spacing w:line="500" w:lineRule="exact"/>
        <w:rPr>
          <w:rFonts w:ascii="华文仿宋" w:eastAsia="华文仿宋" w:hAnsi="华文仿宋" w:cs="华文仿宋"/>
          <w:b/>
          <w:sz w:val="24"/>
          <w:szCs w:val="24"/>
        </w:rPr>
      </w:pPr>
    </w:p>
    <w:p w:rsidR="00E42422" w:rsidRDefault="00E42422">
      <w:pPr>
        <w:pStyle w:val="a2"/>
        <w:spacing w:line="500" w:lineRule="exact"/>
        <w:rPr>
          <w:rFonts w:ascii="华文仿宋" w:eastAsia="华文仿宋" w:hAnsi="华文仿宋" w:cs="华文仿宋"/>
          <w:b/>
          <w:sz w:val="24"/>
          <w:szCs w:val="24"/>
        </w:rPr>
      </w:pPr>
    </w:p>
    <w:p w:rsidR="00E42422" w:rsidRDefault="00E42422">
      <w:pPr>
        <w:pStyle w:val="a2"/>
        <w:spacing w:line="500" w:lineRule="exact"/>
        <w:rPr>
          <w:rFonts w:ascii="华文仿宋" w:eastAsia="华文仿宋" w:hAnsi="华文仿宋" w:cs="华文仿宋"/>
          <w:b/>
          <w:sz w:val="24"/>
          <w:szCs w:val="24"/>
        </w:rPr>
      </w:pPr>
    </w:p>
    <w:p w:rsidR="00E42422" w:rsidRDefault="00E42422">
      <w:pPr>
        <w:pStyle w:val="a2"/>
        <w:spacing w:line="500" w:lineRule="exact"/>
        <w:rPr>
          <w:rFonts w:ascii="华文仿宋" w:eastAsia="华文仿宋" w:hAnsi="华文仿宋" w:cs="华文仿宋"/>
          <w:b/>
          <w:sz w:val="24"/>
          <w:szCs w:val="24"/>
        </w:rPr>
      </w:pPr>
    </w:p>
    <w:p w:rsidR="00E42422" w:rsidRDefault="00E42422">
      <w:pPr>
        <w:pStyle w:val="a2"/>
        <w:spacing w:line="500" w:lineRule="exact"/>
        <w:rPr>
          <w:rFonts w:ascii="华文仿宋" w:eastAsia="华文仿宋" w:hAnsi="华文仿宋" w:cs="华文仿宋"/>
          <w:b/>
          <w:sz w:val="24"/>
          <w:szCs w:val="24"/>
        </w:rPr>
      </w:pPr>
    </w:p>
    <w:p w:rsidR="00E42422" w:rsidRDefault="00E42422">
      <w:pPr>
        <w:pStyle w:val="a2"/>
        <w:spacing w:line="500" w:lineRule="exact"/>
        <w:rPr>
          <w:rFonts w:ascii="华文仿宋" w:eastAsia="华文仿宋" w:hAnsi="华文仿宋" w:cs="华文仿宋"/>
          <w:b/>
          <w:sz w:val="24"/>
          <w:szCs w:val="24"/>
        </w:rPr>
      </w:pPr>
    </w:p>
    <w:p w:rsidR="00E42422" w:rsidRDefault="00E42422">
      <w:pPr>
        <w:pStyle w:val="a2"/>
        <w:spacing w:line="500" w:lineRule="exact"/>
        <w:rPr>
          <w:rFonts w:ascii="华文仿宋" w:eastAsia="华文仿宋" w:hAnsi="华文仿宋" w:cs="华文仿宋"/>
          <w:b/>
          <w:sz w:val="24"/>
          <w:szCs w:val="24"/>
        </w:rPr>
      </w:pPr>
    </w:p>
    <w:p w:rsidR="00E42422" w:rsidRPr="00E42422" w:rsidRDefault="00E42422">
      <w:pPr>
        <w:pStyle w:val="a2"/>
        <w:spacing w:line="500" w:lineRule="exact"/>
        <w:rPr>
          <w:rFonts w:ascii="华文仿宋" w:eastAsia="华文仿宋" w:hAnsi="华文仿宋" w:cs="华文仿宋"/>
          <w:b/>
          <w:sz w:val="24"/>
          <w:szCs w:val="24"/>
        </w:rPr>
      </w:pPr>
    </w:p>
    <w:p w:rsidR="00E72D8E" w:rsidRDefault="00E42422">
      <w:pPr>
        <w:pStyle w:val="af2"/>
        <w:rPr>
          <w:rFonts w:ascii="仿宋_GB2312" w:eastAsia="仿宋_GB2312" w:hAnsi="仿宋_GB2312" w:cs="仿宋_GB2312"/>
        </w:rPr>
      </w:pPr>
      <w:bookmarkStart w:id="295" w:name="_Toc62194344"/>
      <w:r>
        <w:rPr>
          <w:rFonts w:ascii="仿宋_GB2312" w:eastAsia="仿宋_GB2312" w:hAnsi="仿宋_GB2312" w:cs="仿宋_GB2312" w:hint="eastAsia"/>
        </w:rPr>
        <w:lastRenderedPageBreak/>
        <w:t>第六章  投标文件格式</w:t>
      </w:r>
      <w:bookmarkEnd w:id="288"/>
      <w:bookmarkEnd w:id="289"/>
      <w:bookmarkEnd w:id="290"/>
      <w:bookmarkEnd w:id="291"/>
      <w:bookmarkEnd w:id="292"/>
      <w:bookmarkEnd w:id="295"/>
    </w:p>
    <w:p w:rsidR="00E72D8E" w:rsidRDefault="00E42422">
      <w:pPr>
        <w:pStyle w:val="2"/>
        <w:ind w:firstLineChars="50" w:firstLine="150"/>
        <w:jc w:val="both"/>
        <w:rPr>
          <w:rFonts w:ascii="宋体" w:eastAsia="宋体" w:hAnsi="宋体"/>
          <w:b w:val="0"/>
          <w:lang w:val="zh-CN"/>
        </w:rPr>
      </w:pPr>
      <w:bookmarkStart w:id="296" w:name="_Toc62194345"/>
      <w:r>
        <w:rPr>
          <w:rFonts w:ascii="宋体" w:eastAsia="宋体" w:hAnsi="宋体" w:hint="eastAsia"/>
          <w:b w:val="0"/>
          <w:lang w:val="zh-CN"/>
        </w:rPr>
        <w:t>一、资格证明文件</w:t>
      </w:r>
      <w:bookmarkEnd w:id="296"/>
    </w:p>
    <w:p w:rsidR="00E72D8E" w:rsidRDefault="00E72D8E">
      <w:pPr>
        <w:autoSpaceDE w:val="0"/>
        <w:autoSpaceDN w:val="0"/>
        <w:adjustRightInd w:val="0"/>
        <w:snapToGrid w:val="0"/>
        <w:spacing w:line="360" w:lineRule="auto"/>
        <w:rPr>
          <w:bCs/>
          <w:sz w:val="28"/>
          <w:szCs w:val="28"/>
          <w:lang w:val="zh-CN"/>
        </w:rPr>
      </w:pPr>
    </w:p>
    <w:p w:rsidR="00E72D8E" w:rsidRDefault="00E42422">
      <w:pPr>
        <w:autoSpaceDE w:val="0"/>
        <w:autoSpaceDN w:val="0"/>
        <w:adjustRightInd w:val="0"/>
        <w:snapToGrid w:val="0"/>
        <w:spacing w:line="360" w:lineRule="auto"/>
        <w:jc w:val="right"/>
        <w:outlineLvl w:val="2"/>
        <w:rPr>
          <w:b/>
          <w:bCs/>
          <w:sz w:val="30"/>
          <w:szCs w:val="30"/>
          <w:lang w:val="zh-CN"/>
        </w:rPr>
      </w:pPr>
      <w:r>
        <w:rPr>
          <w:rFonts w:hint="eastAsia"/>
          <w:b/>
          <w:bCs/>
          <w:sz w:val="30"/>
          <w:szCs w:val="30"/>
          <w:lang w:val="zh-CN"/>
        </w:rPr>
        <w:t>正本</w:t>
      </w:r>
      <w:r>
        <w:rPr>
          <w:b/>
          <w:bCs/>
          <w:sz w:val="30"/>
          <w:szCs w:val="30"/>
          <w:lang w:val="zh-CN"/>
        </w:rPr>
        <w:t>/</w:t>
      </w:r>
      <w:r>
        <w:rPr>
          <w:rFonts w:hint="eastAsia"/>
          <w:b/>
          <w:bCs/>
          <w:sz w:val="30"/>
          <w:szCs w:val="30"/>
          <w:lang w:val="zh-CN"/>
        </w:rPr>
        <w:t>副本</w:t>
      </w:r>
    </w:p>
    <w:p w:rsidR="00E72D8E" w:rsidRDefault="00E72D8E">
      <w:pPr>
        <w:autoSpaceDE w:val="0"/>
        <w:autoSpaceDN w:val="0"/>
        <w:adjustRightInd w:val="0"/>
        <w:snapToGrid w:val="0"/>
        <w:spacing w:line="360" w:lineRule="auto"/>
        <w:jc w:val="right"/>
        <w:rPr>
          <w:b/>
          <w:bCs/>
          <w:sz w:val="30"/>
          <w:szCs w:val="30"/>
          <w:lang w:val="zh-CN"/>
        </w:rPr>
      </w:pPr>
    </w:p>
    <w:p w:rsidR="00E72D8E" w:rsidRDefault="00E42422">
      <w:pPr>
        <w:autoSpaceDE w:val="0"/>
        <w:autoSpaceDN w:val="0"/>
        <w:adjustRightInd w:val="0"/>
        <w:snapToGrid w:val="0"/>
        <w:spacing w:line="360" w:lineRule="auto"/>
        <w:outlineLvl w:val="2"/>
        <w:rPr>
          <w:b/>
          <w:bCs/>
          <w:sz w:val="30"/>
          <w:szCs w:val="30"/>
          <w:lang w:val="zh-CN"/>
        </w:rPr>
      </w:pPr>
      <w:r>
        <w:rPr>
          <w:rFonts w:hint="eastAsia"/>
          <w:b/>
          <w:bCs/>
          <w:sz w:val="30"/>
          <w:szCs w:val="30"/>
          <w:lang w:val="zh-CN"/>
        </w:rPr>
        <w:t>政府采购项目</w:t>
      </w:r>
    </w:p>
    <w:p w:rsidR="00E72D8E" w:rsidRDefault="00E42422">
      <w:pPr>
        <w:autoSpaceDE w:val="0"/>
        <w:autoSpaceDN w:val="0"/>
        <w:adjustRightInd w:val="0"/>
        <w:snapToGrid w:val="0"/>
        <w:spacing w:line="360" w:lineRule="auto"/>
        <w:outlineLvl w:val="2"/>
        <w:rPr>
          <w:b/>
          <w:bCs/>
          <w:sz w:val="30"/>
          <w:szCs w:val="30"/>
          <w:lang w:val="zh-CN"/>
        </w:rPr>
      </w:pPr>
      <w:r>
        <w:rPr>
          <w:rFonts w:hint="eastAsia"/>
          <w:b/>
          <w:bCs/>
          <w:sz w:val="30"/>
          <w:szCs w:val="30"/>
          <w:lang w:val="zh-CN"/>
        </w:rPr>
        <w:t>采购项目编号：</w:t>
      </w:r>
      <w:r>
        <w:rPr>
          <w:b/>
          <w:bCs/>
          <w:sz w:val="30"/>
          <w:szCs w:val="30"/>
          <w:lang w:val="zh-CN"/>
        </w:rPr>
        <w:t>SCZD2022-ZB-0</w:t>
      </w:r>
      <w:r>
        <w:rPr>
          <w:rFonts w:hint="eastAsia"/>
          <w:b/>
          <w:bCs/>
          <w:sz w:val="30"/>
          <w:szCs w:val="30"/>
          <w:lang w:val="zh-CN"/>
        </w:rPr>
        <w:t>990</w:t>
      </w:r>
      <w:r>
        <w:rPr>
          <w:b/>
          <w:bCs/>
          <w:sz w:val="30"/>
          <w:szCs w:val="30"/>
          <w:lang w:val="zh-CN"/>
        </w:rPr>
        <w:t>/001</w:t>
      </w:r>
      <w:r w:rsidR="005F0F85">
        <w:rPr>
          <w:rFonts w:hint="eastAsia"/>
          <w:b/>
          <w:bCs/>
          <w:sz w:val="30"/>
          <w:szCs w:val="30"/>
          <w:lang w:val="zh-CN"/>
        </w:rPr>
        <w:t>R</w:t>
      </w:r>
    </w:p>
    <w:p w:rsidR="00E72D8E" w:rsidRDefault="00E72D8E" w:rsidP="00E42422">
      <w:pPr>
        <w:spacing w:line="240" w:lineRule="atLeast"/>
        <w:ind w:leftChars="257" w:left="1080" w:hanging="540"/>
        <w:jc w:val="center"/>
        <w:rPr>
          <w:rFonts w:ascii="仿宋_GB2312" w:eastAsia="仿宋_GB2312"/>
          <w:b/>
          <w:sz w:val="52"/>
          <w:szCs w:val="52"/>
        </w:rPr>
      </w:pPr>
    </w:p>
    <w:p w:rsidR="00E72D8E" w:rsidRDefault="00E72D8E" w:rsidP="00E42422">
      <w:pPr>
        <w:spacing w:line="240" w:lineRule="atLeast"/>
        <w:ind w:leftChars="257" w:left="1080" w:hanging="540"/>
        <w:jc w:val="center"/>
        <w:rPr>
          <w:rFonts w:ascii="仿宋_GB2312" w:eastAsia="仿宋_GB2312"/>
          <w:b/>
          <w:sz w:val="52"/>
          <w:szCs w:val="52"/>
        </w:rPr>
      </w:pPr>
    </w:p>
    <w:p w:rsidR="00E72D8E" w:rsidRDefault="005F0F85">
      <w:pPr>
        <w:jc w:val="center"/>
        <w:rPr>
          <w:b/>
          <w:bCs/>
          <w:spacing w:val="-8"/>
          <w:sz w:val="44"/>
          <w:szCs w:val="44"/>
        </w:rPr>
      </w:pPr>
      <w:r w:rsidRPr="005F0F85">
        <w:rPr>
          <w:rFonts w:hint="eastAsia"/>
          <w:b/>
          <w:bCs/>
          <w:spacing w:val="-8"/>
          <w:sz w:val="44"/>
          <w:szCs w:val="44"/>
        </w:rPr>
        <w:t>陕西中医药大学网上阅卷系统采购项目</w:t>
      </w:r>
      <w:r w:rsidRPr="005F0F85">
        <w:rPr>
          <w:rFonts w:hint="eastAsia"/>
          <w:b/>
          <w:bCs/>
          <w:spacing w:val="-8"/>
          <w:sz w:val="44"/>
          <w:szCs w:val="44"/>
        </w:rPr>
        <w:t>(</w:t>
      </w:r>
      <w:r w:rsidRPr="005F0F85">
        <w:rPr>
          <w:rFonts w:hint="eastAsia"/>
          <w:b/>
          <w:bCs/>
          <w:spacing w:val="-8"/>
          <w:sz w:val="44"/>
          <w:szCs w:val="44"/>
        </w:rPr>
        <w:t>二次</w:t>
      </w:r>
      <w:r w:rsidRPr="005F0F85">
        <w:rPr>
          <w:rFonts w:hint="eastAsia"/>
          <w:b/>
          <w:bCs/>
          <w:spacing w:val="-8"/>
          <w:sz w:val="44"/>
          <w:szCs w:val="44"/>
        </w:rPr>
        <w:t>)</w:t>
      </w:r>
    </w:p>
    <w:p w:rsidR="00E72D8E" w:rsidRDefault="00E72D8E">
      <w:pPr>
        <w:jc w:val="center"/>
        <w:rPr>
          <w:b/>
          <w:bCs/>
          <w:sz w:val="52"/>
          <w:szCs w:val="52"/>
        </w:rPr>
      </w:pPr>
    </w:p>
    <w:p w:rsidR="00E72D8E" w:rsidRDefault="00E72D8E">
      <w:pPr>
        <w:autoSpaceDE w:val="0"/>
        <w:autoSpaceDN w:val="0"/>
        <w:adjustRightInd w:val="0"/>
        <w:snapToGrid w:val="0"/>
        <w:spacing w:line="360" w:lineRule="auto"/>
        <w:jc w:val="center"/>
        <w:rPr>
          <w:b/>
          <w:bCs/>
          <w:sz w:val="52"/>
          <w:szCs w:val="52"/>
          <w:lang w:val="zh-CN"/>
        </w:rPr>
      </w:pPr>
    </w:p>
    <w:p w:rsidR="00E72D8E" w:rsidRDefault="00E42422">
      <w:pPr>
        <w:autoSpaceDE w:val="0"/>
        <w:autoSpaceDN w:val="0"/>
        <w:adjustRightInd w:val="0"/>
        <w:snapToGrid w:val="0"/>
        <w:spacing w:line="360" w:lineRule="auto"/>
        <w:jc w:val="center"/>
        <w:rPr>
          <w:b/>
          <w:bCs/>
          <w:sz w:val="52"/>
          <w:szCs w:val="52"/>
          <w:lang w:val="zh-CN"/>
        </w:rPr>
      </w:pPr>
      <w:r>
        <w:rPr>
          <w:rFonts w:hint="eastAsia"/>
          <w:b/>
          <w:bCs/>
          <w:sz w:val="52"/>
          <w:szCs w:val="52"/>
          <w:lang w:val="zh-CN"/>
        </w:rPr>
        <w:t>投</w:t>
      </w:r>
      <w:r>
        <w:rPr>
          <w:b/>
          <w:bCs/>
          <w:sz w:val="52"/>
          <w:szCs w:val="52"/>
          <w:lang w:val="zh-CN"/>
        </w:rPr>
        <w:t xml:space="preserve"> </w:t>
      </w:r>
      <w:r>
        <w:rPr>
          <w:rFonts w:hint="eastAsia"/>
          <w:b/>
          <w:bCs/>
          <w:sz w:val="52"/>
          <w:szCs w:val="52"/>
          <w:lang w:val="zh-CN"/>
        </w:rPr>
        <w:t>标</w:t>
      </w:r>
      <w:r>
        <w:rPr>
          <w:b/>
          <w:bCs/>
          <w:sz w:val="52"/>
          <w:szCs w:val="52"/>
          <w:lang w:val="zh-CN"/>
        </w:rPr>
        <w:t xml:space="preserve"> </w:t>
      </w:r>
      <w:r>
        <w:rPr>
          <w:rFonts w:hint="eastAsia"/>
          <w:b/>
          <w:bCs/>
          <w:sz w:val="52"/>
          <w:szCs w:val="52"/>
          <w:lang w:val="zh-CN"/>
        </w:rPr>
        <w:t>文</w:t>
      </w:r>
      <w:r>
        <w:rPr>
          <w:b/>
          <w:bCs/>
          <w:sz w:val="52"/>
          <w:szCs w:val="52"/>
          <w:lang w:val="zh-CN"/>
        </w:rPr>
        <w:t xml:space="preserve"> </w:t>
      </w:r>
      <w:r>
        <w:rPr>
          <w:rFonts w:hint="eastAsia"/>
          <w:b/>
          <w:bCs/>
          <w:sz w:val="52"/>
          <w:szCs w:val="52"/>
          <w:lang w:val="zh-CN"/>
        </w:rPr>
        <w:t>件</w:t>
      </w:r>
    </w:p>
    <w:p w:rsidR="00E72D8E" w:rsidRDefault="00E42422">
      <w:pPr>
        <w:spacing w:line="240" w:lineRule="atLeast"/>
        <w:jc w:val="center"/>
        <w:outlineLvl w:val="1"/>
        <w:rPr>
          <w:rFonts w:ascii="仿宋_GB2312" w:eastAsia="仿宋_GB2312"/>
          <w:b/>
          <w:sz w:val="32"/>
          <w:szCs w:val="32"/>
        </w:rPr>
      </w:pPr>
      <w:r>
        <w:rPr>
          <w:rFonts w:eastAsia="黑体" w:hint="eastAsia"/>
          <w:b/>
          <w:bCs/>
          <w:sz w:val="32"/>
          <w:szCs w:val="32"/>
        </w:rPr>
        <w:t>（资格证明文件）</w:t>
      </w:r>
    </w:p>
    <w:p w:rsidR="00E72D8E" w:rsidRDefault="00E72D8E" w:rsidP="00E42422">
      <w:pPr>
        <w:spacing w:line="240" w:lineRule="atLeast"/>
        <w:ind w:leftChars="257" w:left="1080" w:hanging="540"/>
        <w:jc w:val="center"/>
        <w:rPr>
          <w:rFonts w:ascii="仿宋_GB2312" w:eastAsia="仿宋_GB2312"/>
          <w:b/>
          <w:sz w:val="32"/>
          <w:szCs w:val="32"/>
        </w:rPr>
      </w:pPr>
    </w:p>
    <w:p w:rsidR="00E72D8E" w:rsidRDefault="00E72D8E" w:rsidP="00E42422">
      <w:pPr>
        <w:spacing w:line="240" w:lineRule="atLeast"/>
        <w:ind w:leftChars="257" w:left="1080" w:hanging="540"/>
        <w:jc w:val="center"/>
        <w:rPr>
          <w:rFonts w:ascii="仿宋_GB2312" w:eastAsia="仿宋_GB2312"/>
          <w:b/>
          <w:sz w:val="32"/>
          <w:szCs w:val="32"/>
        </w:rPr>
      </w:pPr>
    </w:p>
    <w:p w:rsidR="00E72D8E" w:rsidRDefault="00E72D8E">
      <w:pPr>
        <w:autoSpaceDE w:val="0"/>
        <w:autoSpaceDN w:val="0"/>
        <w:adjustRightInd w:val="0"/>
        <w:snapToGrid w:val="0"/>
        <w:spacing w:line="360" w:lineRule="auto"/>
        <w:jc w:val="center"/>
        <w:rPr>
          <w:rFonts w:eastAsia="黑体"/>
          <w:b/>
          <w:bCs/>
          <w:sz w:val="32"/>
          <w:szCs w:val="32"/>
        </w:rPr>
      </w:pPr>
    </w:p>
    <w:p w:rsidR="00E72D8E" w:rsidRDefault="00E42422">
      <w:pPr>
        <w:autoSpaceDE w:val="0"/>
        <w:autoSpaceDN w:val="0"/>
        <w:adjustRightInd w:val="0"/>
        <w:snapToGrid w:val="0"/>
        <w:spacing w:line="360" w:lineRule="auto"/>
        <w:rPr>
          <w:b/>
          <w:bCs/>
          <w:sz w:val="32"/>
          <w:szCs w:val="32"/>
          <w:u w:val="single"/>
        </w:rPr>
      </w:pPr>
      <w:r>
        <w:rPr>
          <w:rFonts w:eastAsia="黑体"/>
          <w:sz w:val="30"/>
          <w:szCs w:val="30"/>
        </w:rPr>
        <w:t xml:space="preserve">                 </w:t>
      </w:r>
      <w:r>
        <w:rPr>
          <w:rFonts w:hint="eastAsia"/>
          <w:b/>
          <w:bCs/>
          <w:sz w:val="32"/>
          <w:szCs w:val="32"/>
          <w:lang w:val="zh-CN"/>
        </w:rPr>
        <w:t>投</w:t>
      </w:r>
      <w:r>
        <w:rPr>
          <w:b/>
          <w:bCs/>
          <w:sz w:val="32"/>
          <w:szCs w:val="32"/>
        </w:rPr>
        <w:t xml:space="preserve"> </w:t>
      </w:r>
      <w:r>
        <w:rPr>
          <w:rFonts w:hint="eastAsia"/>
          <w:b/>
          <w:bCs/>
          <w:sz w:val="32"/>
          <w:szCs w:val="32"/>
          <w:lang w:val="zh-CN"/>
        </w:rPr>
        <w:t>标</w:t>
      </w:r>
      <w:r>
        <w:rPr>
          <w:b/>
          <w:bCs/>
          <w:sz w:val="32"/>
          <w:szCs w:val="32"/>
        </w:rPr>
        <w:t xml:space="preserve"> </w:t>
      </w:r>
      <w:r>
        <w:rPr>
          <w:rFonts w:hint="eastAsia"/>
          <w:b/>
          <w:bCs/>
          <w:sz w:val="32"/>
          <w:szCs w:val="32"/>
          <w:lang w:val="zh-CN"/>
        </w:rPr>
        <w:t>人：</w:t>
      </w:r>
      <w:r>
        <w:rPr>
          <w:b/>
          <w:bCs/>
          <w:sz w:val="32"/>
          <w:szCs w:val="32"/>
          <w:u w:val="single"/>
        </w:rPr>
        <w:t xml:space="preserve">                   </w:t>
      </w:r>
    </w:p>
    <w:p w:rsidR="00E72D8E" w:rsidRDefault="00E42422" w:rsidP="00E42422">
      <w:pPr>
        <w:autoSpaceDE w:val="0"/>
        <w:autoSpaceDN w:val="0"/>
        <w:adjustRightInd w:val="0"/>
        <w:snapToGrid w:val="0"/>
        <w:spacing w:line="360" w:lineRule="auto"/>
        <w:ind w:firstLineChars="800" w:firstLine="2570"/>
        <w:rPr>
          <w:b/>
          <w:bCs/>
          <w:sz w:val="32"/>
          <w:szCs w:val="32"/>
        </w:rPr>
      </w:pPr>
      <w:r>
        <w:rPr>
          <w:rFonts w:hint="eastAsia"/>
          <w:b/>
          <w:bCs/>
          <w:sz w:val="32"/>
          <w:szCs w:val="32"/>
          <w:lang w:val="zh-CN"/>
        </w:rPr>
        <w:t>时</w:t>
      </w:r>
      <w:r>
        <w:rPr>
          <w:b/>
          <w:bCs/>
          <w:sz w:val="32"/>
          <w:szCs w:val="32"/>
        </w:rPr>
        <w:t xml:space="preserve">    </w:t>
      </w:r>
      <w:r>
        <w:rPr>
          <w:rFonts w:hint="eastAsia"/>
          <w:b/>
          <w:bCs/>
          <w:sz w:val="32"/>
          <w:szCs w:val="32"/>
          <w:lang w:val="zh-CN"/>
        </w:rPr>
        <w:t>间：</w:t>
      </w:r>
      <w:r>
        <w:rPr>
          <w:b/>
          <w:bCs/>
          <w:sz w:val="32"/>
          <w:szCs w:val="32"/>
          <w:u w:val="single"/>
        </w:rPr>
        <w:t xml:space="preserve">                   </w:t>
      </w:r>
    </w:p>
    <w:p w:rsidR="00E72D8E" w:rsidRDefault="00E72D8E" w:rsidP="00E42422">
      <w:pPr>
        <w:spacing w:line="360" w:lineRule="auto"/>
        <w:ind w:leftChars="350" w:left="735" w:firstLineChars="50" w:firstLine="161"/>
        <w:jc w:val="center"/>
        <w:rPr>
          <w:rFonts w:ascii="仿宋_GB2312" w:eastAsia="仿宋_GB2312" w:hAnsi="仿宋_GB2312" w:cs="仿宋_GB2312"/>
          <w:b/>
          <w:sz w:val="32"/>
          <w:szCs w:val="32"/>
        </w:rPr>
      </w:pPr>
      <w:bookmarkStart w:id="297" w:name="_Toc18694"/>
      <w:bookmarkStart w:id="298" w:name="_Toc532473494"/>
      <w:bookmarkStart w:id="299" w:name="_Toc515647803"/>
      <w:bookmarkStart w:id="300" w:name="_Toc18974"/>
      <w:bookmarkStart w:id="301" w:name="_Toc60929126"/>
      <w:bookmarkStart w:id="302" w:name="_Toc62194346"/>
    </w:p>
    <w:p w:rsidR="00E72D8E" w:rsidRDefault="00E72D8E" w:rsidP="00E42422">
      <w:pPr>
        <w:spacing w:line="360" w:lineRule="auto"/>
        <w:ind w:leftChars="350" w:left="735" w:firstLineChars="50" w:firstLine="161"/>
        <w:jc w:val="center"/>
        <w:rPr>
          <w:rFonts w:ascii="仿宋_GB2312" w:eastAsia="仿宋_GB2312" w:hAnsi="仿宋_GB2312" w:cs="仿宋_GB2312"/>
          <w:b/>
          <w:sz w:val="32"/>
          <w:szCs w:val="32"/>
        </w:rPr>
      </w:pPr>
    </w:p>
    <w:p w:rsidR="00E72D8E" w:rsidRDefault="00E42422" w:rsidP="00E42422">
      <w:pPr>
        <w:spacing w:line="360" w:lineRule="auto"/>
        <w:ind w:leftChars="350" w:left="735" w:firstLineChars="50" w:firstLine="16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 xml:space="preserve">第一部分 </w:t>
      </w:r>
      <w:bookmarkEnd w:id="297"/>
      <w:bookmarkEnd w:id="298"/>
      <w:bookmarkEnd w:id="299"/>
      <w:bookmarkEnd w:id="300"/>
      <w:r>
        <w:rPr>
          <w:rFonts w:ascii="仿宋_GB2312" w:eastAsia="仿宋_GB2312" w:hAnsi="仿宋_GB2312" w:cs="仿宋_GB2312" w:hint="eastAsia"/>
          <w:b/>
          <w:sz w:val="32"/>
          <w:szCs w:val="32"/>
        </w:rPr>
        <w:t xml:space="preserve"> </w:t>
      </w:r>
      <w:bookmarkEnd w:id="301"/>
      <w:r>
        <w:rPr>
          <w:rFonts w:ascii="仿宋_GB2312" w:eastAsia="仿宋_GB2312" w:hAnsi="仿宋_GB2312" w:cs="仿宋_GB2312" w:hint="eastAsia"/>
          <w:b/>
          <w:sz w:val="32"/>
          <w:szCs w:val="32"/>
        </w:rPr>
        <w:t>身份证明文件</w:t>
      </w:r>
      <w:bookmarkEnd w:id="302"/>
    </w:p>
    <w:p w:rsidR="00E72D8E" w:rsidRDefault="00E72D8E">
      <w:pPr>
        <w:pStyle w:val="a3"/>
      </w:pPr>
    </w:p>
    <w:p w:rsidR="00E72D8E" w:rsidRDefault="00E42422">
      <w:pPr>
        <w:jc w:val="center"/>
        <w:rPr>
          <w:rFonts w:ascii="仿宋_GB2312" w:eastAsia="仿宋_GB2312" w:hAnsi="仿宋_GB2312" w:cs="仿宋_GB2312"/>
          <w:b/>
          <w:sz w:val="28"/>
          <w:szCs w:val="28"/>
        </w:rPr>
      </w:pPr>
      <w:bookmarkStart w:id="303" w:name="_Toc60929127"/>
      <w:r>
        <w:rPr>
          <w:rFonts w:ascii="仿宋_GB2312" w:eastAsia="仿宋_GB2312" w:hAnsi="仿宋_GB2312" w:cs="仿宋_GB2312" w:hint="eastAsia"/>
          <w:b/>
          <w:sz w:val="28"/>
          <w:szCs w:val="28"/>
        </w:rPr>
        <w:t>1、法定代表人</w:t>
      </w:r>
      <w:r>
        <w:rPr>
          <w:rFonts w:ascii="仿宋_GB2312" w:eastAsia="仿宋_GB2312" w:hAnsi="仿宋_GB2312" w:cs="仿宋_GB2312" w:hint="eastAsia"/>
          <w:b/>
          <w:i/>
          <w:sz w:val="28"/>
          <w:szCs w:val="28"/>
        </w:rPr>
        <w:t>（或单位负责人）</w:t>
      </w:r>
      <w:r>
        <w:rPr>
          <w:rFonts w:ascii="仿宋_GB2312" w:eastAsia="仿宋_GB2312" w:hAnsi="仿宋_GB2312" w:cs="仿宋_GB2312" w:hint="eastAsia"/>
          <w:b/>
          <w:sz w:val="28"/>
          <w:szCs w:val="28"/>
        </w:rPr>
        <w:t>授权书</w:t>
      </w:r>
      <w:bookmarkEnd w:id="303"/>
    </w:p>
    <w:p w:rsidR="00E72D8E" w:rsidRDefault="00E42422">
      <w:pPr>
        <w:pStyle w:val="ab"/>
        <w:tabs>
          <w:tab w:val="left" w:pos="5580"/>
        </w:tabs>
        <w:spacing w:line="360" w:lineRule="auto"/>
        <w:ind w:firstLineChars="200" w:firstLine="480"/>
        <w:rPr>
          <w:rFonts w:ascii="仿宋_GB2312" w:eastAsia="仿宋_GB2312" w:hAnsi="宋体"/>
          <w:sz w:val="24"/>
        </w:rPr>
      </w:pPr>
      <w:r>
        <w:rPr>
          <w:rFonts w:ascii="仿宋_GB2312" w:eastAsia="仿宋_GB2312" w:hAnsi="宋体" w:hint="eastAsia"/>
          <w:sz w:val="24"/>
        </w:rPr>
        <w:t>本授权书声明：注册于</w:t>
      </w:r>
      <w:r>
        <w:rPr>
          <w:rFonts w:ascii="仿宋_GB2312" w:eastAsia="仿宋_GB2312" w:hAnsi="宋体" w:hint="eastAsia"/>
          <w:sz w:val="24"/>
          <w:u w:val="single"/>
        </w:rPr>
        <w:t>（国家或地区的名称）</w:t>
      </w:r>
      <w:r>
        <w:rPr>
          <w:rFonts w:ascii="仿宋_GB2312" w:eastAsia="仿宋_GB2312" w:hAnsi="宋体" w:hint="eastAsia"/>
          <w:sz w:val="24"/>
        </w:rPr>
        <w:t>的（</w:t>
      </w:r>
      <w:r>
        <w:rPr>
          <w:rFonts w:ascii="仿宋_GB2312" w:eastAsia="仿宋_GB2312" w:hAnsi="宋体" w:hint="eastAsia"/>
          <w:sz w:val="24"/>
          <w:u w:val="single"/>
        </w:rPr>
        <w:t>投标人</w:t>
      </w:r>
      <w:r>
        <w:rPr>
          <w:rFonts w:ascii="仿宋_GB2312" w:eastAsia="仿宋_GB2312" w:hAnsi="宋体" w:hint="eastAsia"/>
          <w:sz w:val="24"/>
        </w:rPr>
        <w:t>）的在下面签字的（</w:t>
      </w:r>
      <w:r>
        <w:rPr>
          <w:rFonts w:ascii="仿宋_GB2312" w:eastAsia="仿宋_GB2312" w:hAnsi="宋体" w:hint="eastAsia"/>
          <w:sz w:val="24"/>
          <w:u w:val="single"/>
        </w:rPr>
        <w:t>法人代表姓名、职务</w:t>
      </w:r>
      <w:r>
        <w:rPr>
          <w:rFonts w:ascii="仿宋_GB2312" w:eastAsia="仿宋_GB2312" w:hAnsi="宋体" w:hint="eastAsia"/>
          <w:sz w:val="24"/>
        </w:rPr>
        <w:t>）代表我单位授权在下面签字的（</w:t>
      </w:r>
      <w:r>
        <w:rPr>
          <w:rFonts w:ascii="仿宋_GB2312" w:eastAsia="仿宋_GB2312" w:hAnsi="宋体" w:hint="eastAsia"/>
          <w:sz w:val="24"/>
          <w:u w:val="single"/>
        </w:rPr>
        <w:t>被授权人的姓名</w:t>
      </w:r>
      <w:r>
        <w:rPr>
          <w:rFonts w:ascii="仿宋_GB2312" w:eastAsia="仿宋_GB2312" w:hAnsi="宋体" w:hint="eastAsia"/>
          <w:sz w:val="24"/>
        </w:rPr>
        <w:t>）为我单位的合法代理人，就（</w:t>
      </w:r>
      <w:r>
        <w:rPr>
          <w:rFonts w:ascii="仿宋_GB2312" w:eastAsia="仿宋_GB2312" w:hAnsi="宋体" w:hint="eastAsia"/>
          <w:sz w:val="24"/>
          <w:u w:val="single"/>
        </w:rPr>
        <w:t>项目名称和采购项目编号</w:t>
      </w:r>
      <w:r>
        <w:rPr>
          <w:rFonts w:ascii="仿宋_GB2312" w:eastAsia="仿宋_GB2312" w:hAnsi="宋体" w:hint="eastAsia"/>
          <w:sz w:val="24"/>
        </w:rPr>
        <w:t>）投标，以我单位名义处理一切与之有关的事务。</w:t>
      </w:r>
    </w:p>
    <w:p w:rsidR="00E72D8E" w:rsidRDefault="00E42422">
      <w:pPr>
        <w:pStyle w:val="ab"/>
        <w:tabs>
          <w:tab w:val="left" w:pos="5580"/>
        </w:tabs>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　　本授权书于</w:t>
      </w:r>
      <w:r>
        <w:rPr>
          <w:rFonts w:ascii="仿宋_GB2312" w:eastAsia="仿宋_GB2312" w:hAnsi="宋体" w:hint="eastAsia"/>
          <w:sz w:val="24"/>
          <w:u w:val="single"/>
        </w:rPr>
        <w:t xml:space="preserve">       </w:t>
      </w:r>
      <w:r>
        <w:rPr>
          <w:rFonts w:ascii="仿宋_GB2312" w:eastAsia="仿宋_GB2312" w:hAnsi="宋体" w:hint="eastAsia"/>
          <w:sz w:val="24"/>
        </w:rPr>
        <w:t>年</w:t>
      </w:r>
      <w:r>
        <w:rPr>
          <w:rFonts w:ascii="仿宋_GB2312" w:eastAsia="仿宋_GB2312" w:hAnsi="宋体" w:hint="eastAsia"/>
          <w:sz w:val="24"/>
          <w:u w:val="single"/>
        </w:rPr>
        <w:t xml:space="preserve">    </w:t>
      </w:r>
      <w:r>
        <w:rPr>
          <w:rFonts w:ascii="仿宋_GB2312" w:eastAsia="仿宋_GB2312" w:hAnsi="宋体" w:hint="eastAsia"/>
          <w:sz w:val="24"/>
        </w:rPr>
        <w:t>月</w:t>
      </w:r>
      <w:r>
        <w:rPr>
          <w:rFonts w:ascii="仿宋_GB2312" w:eastAsia="仿宋_GB2312" w:hAnsi="宋体" w:hint="eastAsia"/>
          <w:sz w:val="24"/>
          <w:u w:val="single"/>
        </w:rPr>
        <w:t xml:space="preserve">   </w:t>
      </w:r>
      <w:r>
        <w:rPr>
          <w:rFonts w:ascii="仿宋_GB2312" w:eastAsia="仿宋_GB2312" w:hAnsi="宋体" w:hint="eastAsia"/>
          <w:sz w:val="24"/>
        </w:rPr>
        <w:t>日签字生效,特此声明。（提示：此日期</w:t>
      </w:r>
      <w:r>
        <w:rPr>
          <w:rFonts w:ascii="仿宋_GB2312" w:eastAsia="仿宋_GB2312" w:hAnsi="宋体" w:hint="eastAsia"/>
          <w:i/>
          <w:sz w:val="24"/>
        </w:rPr>
        <w:t>应不晚于投标函签署日期</w:t>
      </w:r>
      <w:r>
        <w:rPr>
          <w:rFonts w:ascii="仿宋_GB2312" w:eastAsia="仿宋_GB2312" w:hAnsi="宋体" w:hint="eastAsia"/>
          <w:sz w:val="24"/>
        </w:rPr>
        <w:t>）</w:t>
      </w:r>
    </w:p>
    <w:p w:rsidR="00E72D8E" w:rsidRDefault="00E72D8E">
      <w:pPr>
        <w:pStyle w:val="ab"/>
        <w:tabs>
          <w:tab w:val="left" w:pos="5580"/>
        </w:tabs>
        <w:spacing w:line="360" w:lineRule="auto"/>
        <w:ind w:firstLineChars="200" w:firstLine="480"/>
        <w:rPr>
          <w:rFonts w:ascii="仿宋_GB2312" w:eastAsia="仿宋_GB2312" w:hAnsi="宋体"/>
          <w:sz w:val="24"/>
        </w:rPr>
      </w:pPr>
    </w:p>
    <w:p w:rsidR="00E72D8E" w:rsidRDefault="00E42422">
      <w:pPr>
        <w:pStyle w:val="ab"/>
        <w:tabs>
          <w:tab w:val="left" w:pos="5580"/>
        </w:tabs>
        <w:spacing w:line="360" w:lineRule="auto"/>
        <w:rPr>
          <w:rFonts w:ascii="仿宋_GB2312" w:eastAsia="仿宋_GB2312" w:hAnsi="宋体"/>
          <w:sz w:val="24"/>
        </w:rPr>
      </w:pPr>
      <w:r>
        <w:rPr>
          <w:rFonts w:ascii="仿宋_GB2312" w:eastAsia="仿宋_GB2312" w:hAnsi="仿宋" w:hint="eastAsia"/>
          <w:sz w:val="24"/>
          <w:lang w:val="zh-CN"/>
        </w:rPr>
        <w:t>附：授权代表姓名：</w:t>
      </w:r>
      <w:r>
        <w:rPr>
          <w:rFonts w:ascii="仿宋_GB2312" w:eastAsia="仿宋_GB2312" w:hAnsi="仿宋" w:hint="eastAsia"/>
          <w:sz w:val="24"/>
          <w:u w:val="single"/>
        </w:rPr>
        <w:t xml:space="preserve">          </w:t>
      </w:r>
      <w:r>
        <w:rPr>
          <w:rFonts w:ascii="仿宋_GB2312" w:eastAsia="仿宋_GB2312" w:hAnsi="仿宋" w:hint="eastAsia"/>
          <w:sz w:val="24"/>
          <w:lang w:val="zh-CN"/>
        </w:rPr>
        <w:t>性别：</w:t>
      </w:r>
      <w:r>
        <w:rPr>
          <w:rFonts w:ascii="仿宋_GB2312" w:eastAsia="仿宋_GB2312" w:hAnsi="仿宋" w:hint="eastAsia"/>
          <w:sz w:val="24"/>
          <w:u w:val="single"/>
        </w:rPr>
        <w:t xml:space="preserve">    </w:t>
      </w:r>
      <w:r>
        <w:rPr>
          <w:rFonts w:ascii="仿宋_GB2312" w:eastAsia="仿宋_GB2312" w:hAnsi="仿宋" w:hint="eastAsia"/>
          <w:sz w:val="24"/>
          <w:lang w:val="zh-CN"/>
        </w:rPr>
        <w:t>年龄：</w:t>
      </w:r>
      <w:r>
        <w:rPr>
          <w:rFonts w:ascii="仿宋_GB2312" w:eastAsia="仿宋_GB2312" w:hAnsi="仿宋" w:hint="eastAsia"/>
          <w:sz w:val="24"/>
          <w:u w:val="single"/>
        </w:rPr>
        <w:t xml:space="preserve">        </w:t>
      </w:r>
    </w:p>
    <w:p w:rsidR="00E72D8E" w:rsidRDefault="00E42422">
      <w:pPr>
        <w:autoSpaceDE w:val="0"/>
        <w:autoSpaceDN w:val="0"/>
        <w:adjustRightInd w:val="0"/>
        <w:spacing w:line="360" w:lineRule="auto"/>
        <w:ind w:firstLine="630"/>
        <w:rPr>
          <w:rFonts w:ascii="仿宋_GB2312" w:eastAsia="仿宋_GB2312" w:hAnsi="仿宋"/>
          <w:sz w:val="24"/>
        </w:rPr>
      </w:pPr>
      <w:r>
        <w:rPr>
          <w:rFonts w:ascii="仿宋_GB2312" w:eastAsia="仿宋_GB2312" w:hAnsi="仿宋" w:hint="eastAsia"/>
          <w:sz w:val="24"/>
          <w:lang w:val="zh-CN"/>
        </w:rPr>
        <w:t>职</w:t>
      </w:r>
      <w:r>
        <w:rPr>
          <w:rFonts w:ascii="仿宋_GB2312" w:eastAsia="仿宋_GB2312" w:hAnsi="仿宋" w:hint="eastAsia"/>
          <w:sz w:val="24"/>
        </w:rPr>
        <w:t xml:space="preserve">    </w:t>
      </w:r>
      <w:r>
        <w:rPr>
          <w:rFonts w:ascii="仿宋_GB2312" w:eastAsia="仿宋_GB2312" w:hAnsi="仿宋" w:hint="eastAsia"/>
          <w:sz w:val="24"/>
          <w:lang w:val="zh-CN"/>
        </w:rPr>
        <w:t>务：</w:t>
      </w:r>
      <w:r>
        <w:rPr>
          <w:rFonts w:ascii="仿宋_GB2312" w:eastAsia="仿宋_GB2312" w:hAnsi="仿宋" w:hint="eastAsia"/>
          <w:sz w:val="24"/>
          <w:u w:val="single"/>
        </w:rPr>
        <w:t xml:space="preserve">             </w:t>
      </w:r>
      <w:r>
        <w:rPr>
          <w:rFonts w:ascii="仿宋_GB2312" w:eastAsia="仿宋_GB2312" w:hAnsi="仿宋" w:hint="eastAsia"/>
          <w:sz w:val="24"/>
          <w:lang w:val="zh-CN"/>
        </w:rPr>
        <w:t>身份证号码：</w:t>
      </w:r>
      <w:r>
        <w:rPr>
          <w:rFonts w:ascii="仿宋_GB2312" w:eastAsia="仿宋_GB2312" w:hAnsi="仿宋" w:hint="eastAsia"/>
          <w:sz w:val="24"/>
          <w:u w:val="single"/>
        </w:rPr>
        <w:t xml:space="preserve">             </w:t>
      </w:r>
    </w:p>
    <w:p w:rsidR="00E72D8E" w:rsidRDefault="00E42422">
      <w:pPr>
        <w:autoSpaceDE w:val="0"/>
        <w:autoSpaceDN w:val="0"/>
        <w:adjustRightInd w:val="0"/>
        <w:spacing w:line="360" w:lineRule="auto"/>
        <w:ind w:firstLine="630"/>
        <w:rPr>
          <w:rFonts w:ascii="仿宋_GB2312" w:eastAsia="仿宋_GB2312" w:hAnsi="仿宋"/>
          <w:sz w:val="24"/>
          <w:u w:val="single"/>
        </w:rPr>
      </w:pPr>
      <w:r>
        <w:rPr>
          <w:rFonts w:ascii="仿宋_GB2312" w:eastAsia="仿宋_GB2312" w:hAnsi="仿宋" w:hint="eastAsia"/>
          <w:sz w:val="24"/>
          <w:lang w:val="zh-CN"/>
        </w:rPr>
        <w:t>通讯地址：</w:t>
      </w:r>
      <w:r>
        <w:rPr>
          <w:rFonts w:ascii="仿宋_GB2312" w:eastAsia="仿宋_GB2312" w:hAnsi="仿宋" w:hint="eastAsia"/>
          <w:sz w:val="24"/>
          <w:u w:val="single"/>
        </w:rPr>
        <w:t xml:space="preserve">                                      </w:t>
      </w:r>
    </w:p>
    <w:p w:rsidR="00E72D8E" w:rsidRDefault="00E42422">
      <w:pPr>
        <w:autoSpaceDE w:val="0"/>
        <w:autoSpaceDN w:val="0"/>
        <w:adjustRightInd w:val="0"/>
        <w:spacing w:line="360" w:lineRule="auto"/>
        <w:ind w:firstLine="630"/>
        <w:rPr>
          <w:rFonts w:ascii="仿宋_GB2312" w:eastAsia="仿宋_GB2312" w:hAnsi="仿宋"/>
          <w:sz w:val="24"/>
          <w:u w:val="single"/>
        </w:rPr>
      </w:pPr>
      <w:r>
        <w:rPr>
          <w:rFonts w:ascii="仿宋_GB2312" w:eastAsia="仿宋_GB2312" w:hAnsi="仿宋" w:hint="eastAsia"/>
          <w:sz w:val="24"/>
          <w:lang w:val="zh-CN"/>
        </w:rPr>
        <w:t>邮政编码：</w:t>
      </w:r>
      <w:r>
        <w:rPr>
          <w:rFonts w:ascii="仿宋_GB2312" w:eastAsia="仿宋_GB2312" w:hAnsi="仿宋" w:hint="eastAsia"/>
          <w:sz w:val="24"/>
          <w:u w:val="single"/>
        </w:rPr>
        <w:t xml:space="preserve">            </w:t>
      </w:r>
      <w:r>
        <w:rPr>
          <w:rFonts w:ascii="仿宋_GB2312" w:eastAsia="仿宋_GB2312" w:hAnsi="仿宋" w:hint="eastAsia"/>
          <w:sz w:val="24"/>
        </w:rPr>
        <w:t xml:space="preserve">      </w:t>
      </w:r>
      <w:r>
        <w:rPr>
          <w:rFonts w:ascii="仿宋_GB2312" w:eastAsia="仿宋_GB2312" w:hAnsi="仿宋" w:hint="eastAsia"/>
          <w:sz w:val="24"/>
          <w:lang w:val="zh-CN"/>
        </w:rPr>
        <w:t>电话：</w:t>
      </w:r>
      <w:r>
        <w:rPr>
          <w:rFonts w:ascii="仿宋_GB2312" w:eastAsia="仿宋_GB2312" w:hAnsi="仿宋" w:hint="eastAsia"/>
          <w:sz w:val="24"/>
          <w:u w:val="single"/>
        </w:rPr>
        <w:t xml:space="preserve">               </w:t>
      </w:r>
    </w:p>
    <w:p w:rsidR="00E72D8E" w:rsidRDefault="00E72D8E">
      <w:pPr>
        <w:autoSpaceDE w:val="0"/>
        <w:autoSpaceDN w:val="0"/>
        <w:adjustRightInd w:val="0"/>
        <w:spacing w:line="360" w:lineRule="auto"/>
        <w:rPr>
          <w:rFonts w:ascii="仿宋_GB2312" w:eastAsia="仿宋_GB2312" w:hAnsi="仿宋"/>
          <w:sz w:val="24"/>
        </w:rPr>
      </w:pPr>
    </w:p>
    <w:p w:rsidR="00E72D8E" w:rsidRDefault="00E42422">
      <w:pPr>
        <w:autoSpaceDE w:val="0"/>
        <w:autoSpaceDN w:val="0"/>
        <w:adjustRightInd w:val="0"/>
        <w:spacing w:line="360" w:lineRule="auto"/>
        <w:ind w:firstLineChars="150" w:firstLine="360"/>
        <w:rPr>
          <w:rFonts w:ascii="仿宋_GB2312" w:eastAsia="仿宋_GB2312" w:hAnsi="仿宋"/>
          <w:sz w:val="24"/>
        </w:rPr>
      </w:pPr>
      <w:r>
        <w:rPr>
          <w:rFonts w:ascii="仿宋_GB2312" w:eastAsia="仿宋_GB2312" w:hAnsi="仿宋" w:hint="eastAsia"/>
          <w:sz w:val="24"/>
          <w:lang w:val="zh-CN"/>
        </w:rPr>
        <w:t>法定代表人</w:t>
      </w:r>
      <w:r>
        <w:rPr>
          <w:rFonts w:ascii="仿宋_GB2312" w:eastAsia="仿宋_GB2312" w:hAnsi="仿宋" w:hint="eastAsia"/>
          <w:sz w:val="24"/>
        </w:rPr>
        <w:t>及</w:t>
      </w:r>
      <w:r>
        <w:rPr>
          <w:rFonts w:ascii="仿宋_GB2312" w:eastAsia="仿宋_GB2312" w:hAnsi="仿宋" w:hint="eastAsia"/>
          <w:sz w:val="24"/>
          <w:lang w:val="zh-CN"/>
        </w:rPr>
        <w:t>授权代表身份证复印件</w:t>
      </w:r>
    </w:p>
    <w:tbl>
      <w:tblPr>
        <w:tblW w:w="0" w:type="auto"/>
        <w:tblInd w:w="679" w:type="dxa"/>
        <w:tblLayout w:type="fixed"/>
        <w:tblLook w:val="04A0" w:firstRow="1" w:lastRow="0" w:firstColumn="1" w:lastColumn="0" w:noHBand="0" w:noVBand="1"/>
      </w:tblPr>
      <w:tblGrid>
        <w:gridCol w:w="4049"/>
        <w:gridCol w:w="3885"/>
      </w:tblGrid>
      <w:tr w:rsidR="00E72D8E">
        <w:trPr>
          <w:trHeight w:val="2770"/>
        </w:trPr>
        <w:tc>
          <w:tcPr>
            <w:tcW w:w="4049" w:type="dxa"/>
            <w:tcBorders>
              <w:top w:val="single" w:sz="6" w:space="0" w:color="auto"/>
              <w:left w:val="single" w:sz="6" w:space="0" w:color="auto"/>
              <w:bottom w:val="single" w:sz="6" w:space="0" w:color="auto"/>
              <w:right w:val="single" w:sz="6" w:space="0" w:color="auto"/>
            </w:tcBorders>
            <w:vAlign w:val="center"/>
          </w:tcPr>
          <w:p w:rsidR="00E72D8E" w:rsidRDefault="00E42422">
            <w:pPr>
              <w:autoSpaceDE w:val="0"/>
              <w:autoSpaceDN w:val="0"/>
              <w:adjustRightInd w:val="0"/>
              <w:spacing w:line="312" w:lineRule="auto"/>
              <w:jc w:val="center"/>
              <w:rPr>
                <w:rFonts w:ascii="仿宋_GB2312" w:eastAsia="仿宋_GB2312" w:hAnsi="仿宋"/>
                <w:sz w:val="24"/>
                <w:lang w:val="zh-CN"/>
              </w:rPr>
            </w:pPr>
            <w:r>
              <w:rPr>
                <w:rFonts w:ascii="仿宋_GB2312" w:eastAsia="仿宋_GB2312" w:hAnsi="仿宋" w:hint="eastAsia"/>
                <w:sz w:val="24"/>
                <w:lang w:val="zh-CN"/>
              </w:rPr>
              <w:t>法定代表人身份证复印件</w:t>
            </w:r>
          </w:p>
          <w:p w:rsidR="00E72D8E" w:rsidRDefault="00E42422">
            <w:pPr>
              <w:autoSpaceDE w:val="0"/>
              <w:autoSpaceDN w:val="0"/>
              <w:adjustRightInd w:val="0"/>
              <w:spacing w:line="312" w:lineRule="auto"/>
              <w:jc w:val="center"/>
              <w:rPr>
                <w:rFonts w:ascii="仿宋_GB2312" w:eastAsia="仿宋_GB2312" w:hAnsi="仿宋"/>
                <w:sz w:val="24"/>
                <w:u w:val="single"/>
              </w:rPr>
            </w:pPr>
            <w:r>
              <w:rPr>
                <w:rFonts w:ascii="仿宋_GB2312" w:eastAsia="仿宋_GB2312" w:hAnsi="仿宋" w:hint="eastAsia"/>
                <w:sz w:val="24"/>
                <w:lang w:val="zh-CN"/>
              </w:rPr>
              <w:t>（正反面）</w:t>
            </w:r>
          </w:p>
        </w:tc>
        <w:tc>
          <w:tcPr>
            <w:tcW w:w="3885" w:type="dxa"/>
            <w:tcBorders>
              <w:top w:val="single" w:sz="6" w:space="0" w:color="auto"/>
              <w:left w:val="single" w:sz="6" w:space="0" w:color="auto"/>
              <w:bottom w:val="single" w:sz="6" w:space="0" w:color="auto"/>
              <w:right w:val="single" w:sz="6" w:space="0" w:color="auto"/>
            </w:tcBorders>
            <w:vAlign w:val="center"/>
          </w:tcPr>
          <w:p w:rsidR="00E72D8E" w:rsidRDefault="00E42422">
            <w:pPr>
              <w:autoSpaceDE w:val="0"/>
              <w:autoSpaceDN w:val="0"/>
              <w:adjustRightInd w:val="0"/>
              <w:spacing w:line="312" w:lineRule="auto"/>
              <w:jc w:val="center"/>
              <w:rPr>
                <w:rFonts w:ascii="仿宋_GB2312" w:eastAsia="仿宋_GB2312" w:hAnsi="仿宋"/>
                <w:sz w:val="24"/>
                <w:lang w:val="zh-CN"/>
              </w:rPr>
            </w:pPr>
            <w:r>
              <w:rPr>
                <w:rFonts w:ascii="仿宋_GB2312" w:eastAsia="仿宋_GB2312" w:hAnsi="仿宋" w:hint="eastAsia"/>
                <w:sz w:val="24"/>
                <w:lang w:val="zh-CN"/>
              </w:rPr>
              <w:t>授权代表身份证复印件</w:t>
            </w:r>
          </w:p>
          <w:p w:rsidR="00E72D8E" w:rsidRDefault="00E42422">
            <w:pPr>
              <w:autoSpaceDE w:val="0"/>
              <w:autoSpaceDN w:val="0"/>
              <w:adjustRightInd w:val="0"/>
              <w:spacing w:line="312" w:lineRule="auto"/>
              <w:jc w:val="center"/>
              <w:rPr>
                <w:rFonts w:ascii="仿宋_GB2312" w:eastAsia="仿宋_GB2312" w:hAnsi="仿宋"/>
                <w:sz w:val="24"/>
                <w:u w:val="single"/>
              </w:rPr>
            </w:pPr>
            <w:r>
              <w:rPr>
                <w:rFonts w:ascii="仿宋_GB2312" w:eastAsia="仿宋_GB2312" w:hAnsi="仿宋" w:hint="eastAsia"/>
                <w:sz w:val="24"/>
                <w:lang w:val="zh-CN"/>
              </w:rPr>
              <w:t>（正反面）</w:t>
            </w:r>
          </w:p>
        </w:tc>
      </w:tr>
    </w:tbl>
    <w:p w:rsidR="00E72D8E" w:rsidRDefault="00E42422">
      <w:pPr>
        <w:adjustRightInd w:val="0"/>
        <w:snapToGrid w:val="0"/>
        <w:spacing w:line="360" w:lineRule="auto"/>
        <w:rPr>
          <w:rFonts w:ascii="仿宋_GB2312" w:eastAsia="仿宋_GB2312" w:hAnsi="仿宋"/>
          <w:sz w:val="24"/>
        </w:rPr>
      </w:pPr>
      <w:r>
        <w:rPr>
          <w:rFonts w:ascii="仿宋_GB2312" w:eastAsia="仿宋_GB2312" w:hAnsi="仿宋" w:hint="eastAsia"/>
          <w:sz w:val="24"/>
        </w:rPr>
        <w:t xml:space="preserve">  </w:t>
      </w:r>
    </w:p>
    <w:p w:rsidR="00E72D8E" w:rsidRDefault="00E42422">
      <w:pPr>
        <w:adjustRightInd w:val="0"/>
        <w:snapToGrid w:val="0"/>
        <w:spacing w:line="360" w:lineRule="auto"/>
        <w:ind w:firstLineChars="150" w:firstLine="360"/>
        <w:rPr>
          <w:rFonts w:ascii="仿宋_GB2312" w:eastAsia="仿宋_GB2312" w:hAnsi="仿宋"/>
          <w:sz w:val="24"/>
        </w:rPr>
      </w:pPr>
      <w:r>
        <w:rPr>
          <w:rFonts w:ascii="仿宋_GB2312" w:eastAsia="仿宋_GB2312" w:hAnsi="仿宋" w:hint="eastAsia"/>
          <w:sz w:val="24"/>
        </w:rPr>
        <w:t xml:space="preserve"> 投标人                                法定代表人</w:t>
      </w:r>
    </w:p>
    <w:p w:rsidR="00E72D8E" w:rsidRDefault="00E42422">
      <w:pPr>
        <w:adjustRightInd w:val="0"/>
        <w:snapToGrid w:val="0"/>
        <w:spacing w:line="360" w:lineRule="auto"/>
        <w:rPr>
          <w:rFonts w:ascii="仿宋_GB2312" w:eastAsia="仿宋_GB2312" w:hAnsi="仿宋"/>
          <w:sz w:val="24"/>
        </w:rPr>
      </w:pPr>
      <w:r>
        <w:rPr>
          <w:rFonts w:ascii="仿宋_GB2312" w:eastAsia="仿宋_GB2312" w:hAnsi="仿宋" w:hint="eastAsia"/>
          <w:sz w:val="24"/>
        </w:rPr>
        <w:t xml:space="preserve">    （公章）：                                （签字）：</w:t>
      </w:r>
    </w:p>
    <w:p w:rsidR="00E72D8E" w:rsidRDefault="00E72D8E">
      <w:pPr>
        <w:pStyle w:val="ab"/>
        <w:tabs>
          <w:tab w:val="left" w:pos="5580"/>
        </w:tabs>
        <w:spacing w:line="360" w:lineRule="auto"/>
        <w:ind w:firstLineChars="200" w:firstLine="480"/>
        <w:rPr>
          <w:rFonts w:ascii="仿宋_GB2312" w:eastAsia="仿宋_GB2312"/>
          <w:sz w:val="24"/>
        </w:rPr>
      </w:pPr>
    </w:p>
    <w:p w:rsidR="00E72D8E" w:rsidRDefault="00E42422">
      <w:pPr>
        <w:spacing w:line="360" w:lineRule="auto"/>
        <w:ind w:firstLine="480"/>
        <w:rPr>
          <w:rFonts w:ascii="仿宋_GB2312" w:eastAsia="仿宋_GB2312" w:hAnsi="宋体"/>
          <w:sz w:val="24"/>
        </w:rPr>
      </w:pPr>
      <w:r>
        <w:rPr>
          <w:rFonts w:ascii="仿宋_GB2312" w:eastAsia="仿宋_GB2312" w:hAnsi="宋体" w:hint="eastAsia"/>
          <w:sz w:val="24"/>
        </w:rPr>
        <w:t>注：自然人投标的或法定代表人投标的无需提供</w:t>
      </w:r>
    </w:p>
    <w:p w:rsidR="00E72D8E" w:rsidRDefault="00E72D8E">
      <w:pPr>
        <w:spacing w:line="360" w:lineRule="auto"/>
        <w:ind w:firstLine="480"/>
        <w:rPr>
          <w:rFonts w:ascii="仿宋_GB2312" w:eastAsia="仿宋_GB2312" w:hAnsi="宋体"/>
          <w:sz w:val="24"/>
        </w:rPr>
      </w:pPr>
    </w:p>
    <w:p w:rsidR="00E72D8E" w:rsidRDefault="00E72D8E" w:rsidP="00E42422">
      <w:pPr>
        <w:ind w:firstLineChars="650" w:firstLine="1827"/>
        <w:rPr>
          <w:b/>
          <w:sz w:val="28"/>
          <w:szCs w:val="28"/>
        </w:rPr>
      </w:pPr>
      <w:bookmarkStart w:id="304" w:name="_Toc60929128"/>
    </w:p>
    <w:p w:rsidR="00E72D8E" w:rsidRDefault="00E72D8E" w:rsidP="00E42422">
      <w:pPr>
        <w:ind w:firstLineChars="650" w:firstLine="1827"/>
        <w:rPr>
          <w:b/>
          <w:sz w:val="28"/>
          <w:szCs w:val="28"/>
        </w:rPr>
      </w:pPr>
    </w:p>
    <w:p w:rsidR="00E72D8E" w:rsidRDefault="00E72D8E" w:rsidP="00E42422">
      <w:pPr>
        <w:ind w:firstLineChars="650" w:firstLine="1827"/>
        <w:rPr>
          <w:b/>
          <w:sz w:val="28"/>
          <w:szCs w:val="28"/>
        </w:rPr>
      </w:pPr>
    </w:p>
    <w:p w:rsidR="00E72D8E" w:rsidRDefault="00E42422">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2、法定代表人（或单位负责人）身份证明</w:t>
      </w:r>
      <w:bookmarkEnd w:id="304"/>
    </w:p>
    <w:p w:rsidR="00E72D8E" w:rsidRDefault="00E72D8E">
      <w:pPr>
        <w:spacing w:line="360" w:lineRule="auto"/>
        <w:rPr>
          <w:rFonts w:ascii="Arial" w:hAnsi="Arial" w:cs="Arial"/>
          <w:shd w:val="clear" w:color="auto" w:fill="FFFFFF"/>
        </w:rPr>
      </w:pPr>
    </w:p>
    <w:p w:rsidR="00E72D8E" w:rsidRDefault="00E42422">
      <w:pPr>
        <w:spacing w:line="360" w:lineRule="auto"/>
        <w:rPr>
          <w:rFonts w:ascii="仿宋_GB2312" w:eastAsia="仿宋_GB2312" w:hAnsi="宋体"/>
          <w:sz w:val="24"/>
        </w:rPr>
      </w:pPr>
      <w:r>
        <w:rPr>
          <w:rFonts w:ascii="仿宋_GB2312" w:eastAsia="仿宋_GB2312" w:hAnsi="宋体" w:hint="eastAsia"/>
          <w:sz w:val="24"/>
          <w:u w:val="single"/>
        </w:rPr>
        <w:t>致（采购代理机构名称）</w:t>
      </w:r>
      <w:r>
        <w:rPr>
          <w:rFonts w:ascii="仿宋_GB2312" w:eastAsia="仿宋_GB2312" w:hAnsi="宋体" w:hint="eastAsia"/>
          <w:sz w:val="24"/>
        </w:rPr>
        <w:t>：</w:t>
      </w:r>
    </w:p>
    <w:p w:rsidR="00E72D8E" w:rsidRDefault="00E42422">
      <w:pPr>
        <w:spacing w:line="360" w:lineRule="auto"/>
        <w:ind w:firstLineChars="250" w:firstLine="600"/>
        <w:rPr>
          <w:rFonts w:ascii="仿宋_GB2312" w:eastAsia="仿宋_GB2312" w:hAnsi="宋体"/>
          <w:sz w:val="24"/>
        </w:rPr>
      </w:pPr>
      <w:r>
        <w:rPr>
          <w:rFonts w:ascii="仿宋_GB2312" w:eastAsia="仿宋_GB2312" w:hAnsi="宋体" w:hint="eastAsia"/>
          <w:sz w:val="24"/>
          <w:u w:val="single"/>
        </w:rPr>
        <w:t xml:space="preserve">        </w:t>
      </w:r>
      <w:r>
        <w:rPr>
          <w:rFonts w:ascii="仿宋_GB2312" w:eastAsia="仿宋_GB2312" w:hAnsi="宋体" w:hint="eastAsia"/>
          <w:sz w:val="24"/>
        </w:rPr>
        <w:t>（姓名、性别、年龄、身份证号码）在我</w:t>
      </w:r>
      <w:hyperlink r:id="rId83" w:tgtFrame="_blank" w:history="1">
        <w:r>
          <w:rPr>
            <w:rStyle w:val="af6"/>
            <w:rFonts w:ascii="仿宋_GB2312" w:eastAsia="仿宋_GB2312" w:hAnsi="宋体" w:hint="eastAsia"/>
            <w:sz w:val="24"/>
          </w:rPr>
          <w:t>单位</w:t>
        </w:r>
      </w:hyperlink>
      <w:r>
        <w:rPr>
          <w:rFonts w:ascii="仿宋_GB2312" w:eastAsia="仿宋_GB2312" w:hAnsi="宋体" w:hint="eastAsia"/>
          <w:sz w:val="24"/>
        </w:rPr>
        <w:t>任</w:t>
      </w:r>
      <w:r>
        <w:rPr>
          <w:rFonts w:ascii="仿宋_GB2312" w:eastAsia="仿宋_GB2312" w:hAnsi="宋体" w:hint="eastAsia"/>
          <w:sz w:val="24"/>
          <w:u w:val="single"/>
        </w:rPr>
        <w:t xml:space="preserve">       </w:t>
      </w:r>
      <w:r>
        <w:rPr>
          <w:rFonts w:ascii="仿宋_GB2312" w:eastAsia="仿宋_GB2312" w:hAnsi="宋体" w:hint="eastAsia"/>
          <w:sz w:val="24"/>
        </w:rPr>
        <w:t>（董事长、总经理等）职务，是我单位的法定代表人。</w:t>
      </w:r>
    </w:p>
    <w:p w:rsidR="00E72D8E" w:rsidRDefault="00E72D8E">
      <w:pPr>
        <w:spacing w:line="360" w:lineRule="auto"/>
        <w:ind w:firstLine="480"/>
        <w:rPr>
          <w:rFonts w:ascii="仿宋_GB2312" w:eastAsia="仿宋_GB2312" w:hAnsi="宋体"/>
          <w:sz w:val="24"/>
        </w:rPr>
      </w:pPr>
    </w:p>
    <w:p w:rsidR="00E72D8E" w:rsidRDefault="00E72D8E">
      <w:pPr>
        <w:spacing w:line="360" w:lineRule="auto"/>
        <w:ind w:firstLine="480"/>
        <w:rPr>
          <w:rFonts w:ascii="仿宋_GB2312" w:eastAsia="仿宋_GB2312" w:hAnsi="宋体"/>
          <w:sz w:val="24"/>
        </w:rPr>
      </w:pPr>
    </w:p>
    <w:p w:rsidR="00E72D8E" w:rsidRDefault="00E42422">
      <w:pPr>
        <w:spacing w:line="360" w:lineRule="auto"/>
        <w:ind w:firstLine="480"/>
        <w:rPr>
          <w:rFonts w:ascii="仿宋_GB2312" w:eastAsia="仿宋_GB2312" w:hAnsi="宋体"/>
          <w:sz w:val="24"/>
        </w:rPr>
      </w:pPr>
      <w:r>
        <w:rPr>
          <w:rFonts w:ascii="仿宋_GB2312" w:eastAsia="仿宋_GB2312" w:hAnsi="宋体" w:hint="eastAsia"/>
          <w:sz w:val="24"/>
        </w:rPr>
        <w:t>特此证明。</w:t>
      </w:r>
    </w:p>
    <w:p w:rsidR="00E72D8E" w:rsidRDefault="00E72D8E">
      <w:pPr>
        <w:spacing w:line="360" w:lineRule="auto"/>
        <w:ind w:firstLine="480"/>
        <w:rPr>
          <w:rFonts w:ascii="仿宋_GB2312" w:eastAsia="仿宋_GB2312" w:hAnsi="宋体"/>
          <w:sz w:val="24"/>
        </w:rPr>
      </w:pPr>
    </w:p>
    <w:p w:rsidR="00E72D8E" w:rsidRDefault="00E72D8E">
      <w:pPr>
        <w:spacing w:line="360" w:lineRule="auto"/>
        <w:ind w:firstLine="480"/>
        <w:rPr>
          <w:rFonts w:ascii="仿宋_GB2312" w:eastAsia="仿宋_GB2312" w:hAnsi="宋体"/>
          <w:sz w:val="24"/>
        </w:rPr>
      </w:pPr>
    </w:p>
    <w:p w:rsidR="00E72D8E" w:rsidRDefault="00E72D8E">
      <w:pPr>
        <w:spacing w:line="360" w:lineRule="auto"/>
        <w:ind w:firstLine="480"/>
        <w:rPr>
          <w:rFonts w:ascii="仿宋_GB2312" w:eastAsia="仿宋_GB2312" w:hAnsi="宋体"/>
          <w:sz w:val="24"/>
        </w:rPr>
      </w:pPr>
    </w:p>
    <w:p w:rsidR="00E72D8E" w:rsidRDefault="00E42422" w:rsidP="00E42422">
      <w:pPr>
        <w:pStyle w:val="ab"/>
        <w:tabs>
          <w:tab w:val="left" w:pos="5580"/>
        </w:tabs>
        <w:spacing w:line="360" w:lineRule="auto"/>
        <w:ind w:leftChars="-257" w:left="-540" w:firstLineChars="375" w:firstLine="900"/>
        <w:rPr>
          <w:rFonts w:ascii="仿宋_GB2312" w:eastAsia="仿宋_GB2312" w:hAnsi="宋体"/>
          <w:sz w:val="24"/>
        </w:rPr>
      </w:pPr>
      <w:r>
        <w:rPr>
          <w:rFonts w:ascii="仿宋_GB2312" w:eastAsia="仿宋_GB2312" w:hAnsi="宋体" w:hint="eastAsia"/>
          <w:sz w:val="24"/>
        </w:rPr>
        <w:t>投标人（盖公章）：</w:t>
      </w:r>
      <w:r>
        <w:rPr>
          <w:rFonts w:ascii="仿宋_GB2312" w:eastAsia="仿宋_GB2312" w:hAnsi="宋体" w:hint="eastAsia"/>
          <w:sz w:val="24"/>
          <w:u w:val="single"/>
        </w:rPr>
        <w:t xml:space="preserve">                             </w:t>
      </w:r>
    </w:p>
    <w:p w:rsidR="00E72D8E" w:rsidRDefault="00E42422" w:rsidP="00E42422">
      <w:pPr>
        <w:pStyle w:val="ab"/>
        <w:tabs>
          <w:tab w:val="left" w:pos="5580"/>
        </w:tabs>
        <w:spacing w:line="360" w:lineRule="auto"/>
        <w:ind w:leftChars="128" w:left="269" w:firstLineChars="50" w:firstLine="120"/>
        <w:rPr>
          <w:rFonts w:ascii="仿宋_GB2312" w:eastAsia="仿宋_GB2312"/>
          <w:sz w:val="24"/>
        </w:rPr>
      </w:pPr>
      <w:r>
        <w:rPr>
          <w:rFonts w:ascii="仿宋_GB2312" w:eastAsia="仿宋_GB2312" w:hint="eastAsia"/>
          <w:sz w:val="24"/>
        </w:rPr>
        <w:t>详细通讯地址：</w:t>
      </w:r>
      <w:r>
        <w:rPr>
          <w:rFonts w:ascii="仿宋_GB2312" w:eastAsia="仿宋_GB2312" w:hAnsi="宋体" w:hint="eastAsia"/>
          <w:sz w:val="24"/>
          <w:u w:val="single"/>
        </w:rPr>
        <w:t xml:space="preserve">                                </w:t>
      </w:r>
    </w:p>
    <w:p w:rsidR="00E72D8E" w:rsidRDefault="00E42422">
      <w:pPr>
        <w:pStyle w:val="ab"/>
        <w:tabs>
          <w:tab w:val="left" w:pos="5580"/>
        </w:tabs>
        <w:spacing w:line="360" w:lineRule="auto"/>
        <w:ind w:firstLineChars="150" w:firstLine="360"/>
        <w:rPr>
          <w:rFonts w:ascii="仿宋_GB2312" w:eastAsia="仿宋_GB2312"/>
          <w:sz w:val="24"/>
        </w:rPr>
      </w:pPr>
      <w:r>
        <w:rPr>
          <w:rFonts w:ascii="仿宋_GB2312" w:eastAsia="仿宋_GB2312" w:hint="eastAsia"/>
          <w:sz w:val="24"/>
        </w:rPr>
        <w:t>邮 政 编 码 ：</w:t>
      </w:r>
      <w:r>
        <w:rPr>
          <w:rFonts w:ascii="仿宋_GB2312" w:eastAsia="仿宋_GB2312" w:hAnsi="宋体" w:hint="eastAsia"/>
          <w:sz w:val="24"/>
          <w:u w:val="single"/>
        </w:rPr>
        <w:t xml:space="preserve">                                </w:t>
      </w:r>
    </w:p>
    <w:p w:rsidR="00E72D8E" w:rsidRDefault="00E42422">
      <w:pPr>
        <w:pStyle w:val="ab"/>
        <w:tabs>
          <w:tab w:val="left" w:pos="5580"/>
        </w:tabs>
        <w:spacing w:line="360" w:lineRule="auto"/>
        <w:ind w:firstLineChars="150" w:firstLine="360"/>
        <w:rPr>
          <w:rFonts w:ascii="仿宋_GB2312" w:eastAsia="仿宋_GB2312"/>
          <w:sz w:val="24"/>
        </w:rPr>
      </w:pPr>
      <w:r>
        <w:rPr>
          <w:rFonts w:ascii="仿宋_GB2312" w:eastAsia="仿宋_GB2312" w:hint="eastAsia"/>
          <w:sz w:val="24"/>
        </w:rPr>
        <w:t>电　　　　话：</w:t>
      </w:r>
      <w:r>
        <w:rPr>
          <w:rFonts w:ascii="仿宋_GB2312" w:eastAsia="仿宋_GB2312" w:hAnsi="宋体" w:hint="eastAsia"/>
          <w:sz w:val="24"/>
          <w:u w:val="single"/>
        </w:rPr>
        <w:t xml:space="preserve">                                </w:t>
      </w:r>
    </w:p>
    <w:p w:rsidR="00E72D8E" w:rsidRDefault="00E72D8E">
      <w:pPr>
        <w:spacing w:line="360" w:lineRule="auto"/>
        <w:ind w:firstLine="480"/>
        <w:rPr>
          <w:rFonts w:ascii="仿宋_GB2312" w:eastAsia="仿宋_GB2312" w:hAnsi="宋体"/>
          <w:sz w:val="24"/>
        </w:rPr>
      </w:pPr>
    </w:p>
    <w:p w:rsidR="00E72D8E" w:rsidRDefault="00E72D8E">
      <w:pPr>
        <w:spacing w:line="360" w:lineRule="auto"/>
        <w:ind w:firstLine="480"/>
        <w:rPr>
          <w:rFonts w:ascii="仿宋_GB2312" w:eastAsia="仿宋_GB2312" w:hAnsi="宋体"/>
          <w:sz w:val="24"/>
        </w:rPr>
      </w:pPr>
    </w:p>
    <w:p w:rsidR="00E72D8E" w:rsidRDefault="00E42422">
      <w:pPr>
        <w:spacing w:line="360" w:lineRule="auto"/>
        <w:ind w:firstLine="480"/>
        <w:jc w:val="center"/>
        <w:rPr>
          <w:rFonts w:ascii="仿宋_GB2312" w:eastAsia="仿宋_GB2312" w:hAnsi="仿宋_GB2312" w:cs="仿宋_GB2312"/>
          <w:b/>
          <w:sz w:val="28"/>
          <w:szCs w:val="28"/>
        </w:rPr>
      </w:pPr>
      <w:r>
        <w:rPr>
          <w:rFonts w:ascii="仿宋_GB2312" w:eastAsia="仿宋_GB2312" w:hAnsi="宋体" w:hint="eastAsia"/>
          <w:sz w:val="24"/>
        </w:rPr>
        <w:t>注：自然人投标的仅需提供身份证</w:t>
      </w:r>
      <w:r>
        <w:br w:type="page"/>
      </w:r>
      <w:bookmarkStart w:id="305" w:name="_Toc60929129"/>
      <w:r>
        <w:rPr>
          <w:rFonts w:ascii="仿宋_GB2312" w:eastAsia="仿宋_GB2312" w:hAnsi="仿宋_GB2312" w:cs="仿宋_GB2312" w:hint="eastAsia"/>
          <w:b/>
          <w:sz w:val="28"/>
          <w:szCs w:val="28"/>
        </w:rPr>
        <w:lastRenderedPageBreak/>
        <w:t>3、授权代表本单位证明</w:t>
      </w:r>
      <w:bookmarkEnd w:id="305"/>
    </w:p>
    <w:p w:rsidR="00E72D8E" w:rsidRDefault="00E72D8E">
      <w:pPr>
        <w:spacing w:after="120"/>
        <w:rPr>
          <w:color w:val="FF0000"/>
        </w:rPr>
      </w:pPr>
    </w:p>
    <w:p w:rsidR="00E72D8E" w:rsidRDefault="00E42422">
      <w:pPr>
        <w:autoSpaceDE w:val="0"/>
        <w:autoSpaceDN w:val="0"/>
        <w:adjustRightInd w:val="0"/>
        <w:spacing w:line="348" w:lineRule="auto"/>
        <w:jc w:val="center"/>
        <w:rPr>
          <w:rFonts w:ascii="仿宋" w:eastAsia="仿宋" w:hAnsi="仿宋"/>
          <w:sz w:val="28"/>
          <w:szCs w:val="28"/>
          <w:lang w:val="zh-CN"/>
        </w:rPr>
      </w:pPr>
      <w:r>
        <w:rPr>
          <w:rFonts w:ascii="仿宋" w:eastAsia="仿宋" w:hAnsi="仿宋" w:hint="eastAsia"/>
          <w:sz w:val="28"/>
          <w:szCs w:val="28"/>
          <w:lang w:val="zh-CN"/>
        </w:rPr>
        <w:t>（</w:t>
      </w:r>
      <w:r>
        <w:rPr>
          <w:rFonts w:ascii="仿宋" w:eastAsia="仿宋" w:hAnsi="仿宋" w:hint="eastAsia"/>
          <w:sz w:val="28"/>
          <w:szCs w:val="28"/>
        </w:rPr>
        <w:t>养老保险缴纳证明或劳动合同复印件</w:t>
      </w:r>
      <w:r>
        <w:rPr>
          <w:rFonts w:ascii="仿宋" w:eastAsia="仿宋" w:hAnsi="仿宋" w:hint="eastAsia"/>
          <w:sz w:val="28"/>
          <w:szCs w:val="28"/>
          <w:lang w:val="zh-CN"/>
        </w:rPr>
        <w:t>）</w:t>
      </w:r>
    </w:p>
    <w:p w:rsidR="00E72D8E" w:rsidRDefault="00E72D8E">
      <w:pPr>
        <w:autoSpaceDE w:val="0"/>
        <w:autoSpaceDN w:val="0"/>
        <w:adjustRightInd w:val="0"/>
        <w:spacing w:line="348" w:lineRule="auto"/>
        <w:jc w:val="center"/>
        <w:rPr>
          <w:rFonts w:ascii="仿宋" w:eastAsia="仿宋" w:hAnsi="仿宋"/>
          <w:color w:val="FF0000"/>
          <w:sz w:val="28"/>
          <w:szCs w:val="28"/>
          <w:lang w:val="zh-CN"/>
        </w:rPr>
      </w:pPr>
    </w:p>
    <w:p w:rsidR="00E72D8E" w:rsidRDefault="00E72D8E">
      <w:pPr>
        <w:autoSpaceDE w:val="0"/>
        <w:autoSpaceDN w:val="0"/>
        <w:adjustRightInd w:val="0"/>
        <w:spacing w:line="348" w:lineRule="auto"/>
        <w:jc w:val="center"/>
        <w:rPr>
          <w:rFonts w:ascii="仿宋" w:eastAsia="仿宋" w:hAnsi="仿宋"/>
          <w:color w:val="FF0000"/>
          <w:sz w:val="28"/>
          <w:szCs w:val="28"/>
          <w:lang w:val="zh-CN"/>
        </w:rPr>
      </w:pPr>
    </w:p>
    <w:p w:rsidR="00E72D8E" w:rsidRDefault="00E72D8E">
      <w:pPr>
        <w:autoSpaceDE w:val="0"/>
        <w:autoSpaceDN w:val="0"/>
        <w:adjustRightInd w:val="0"/>
        <w:spacing w:line="348" w:lineRule="auto"/>
        <w:jc w:val="center"/>
        <w:rPr>
          <w:rFonts w:ascii="仿宋" w:eastAsia="仿宋" w:hAnsi="仿宋"/>
          <w:color w:val="FF0000"/>
          <w:sz w:val="28"/>
          <w:szCs w:val="28"/>
          <w:lang w:val="zh-CN"/>
        </w:rPr>
      </w:pPr>
    </w:p>
    <w:p w:rsidR="00E72D8E" w:rsidRDefault="00E72D8E">
      <w:pPr>
        <w:autoSpaceDE w:val="0"/>
        <w:autoSpaceDN w:val="0"/>
        <w:adjustRightInd w:val="0"/>
        <w:spacing w:line="348" w:lineRule="auto"/>
        <w:jc w:val="center"/>
        <w:rPr>
          <w:rFonts w:ascii="仿宋" w:eastAsia="仿宋" w:hAnsi="仿宋"/>
          <w:color w:val="FF0000"/>
          <w:sz w:val="28"/>
          <w:szCs w:val="28"/>
          <w:lang w:val="zh-CN"/>
        </w:rPr>
      </w:pPr>
    </w:p>
    <w:p w:rsidR="00E72D8E" w:rsidRDefault="00E72D8E">
      <w:pPr>
        <w:autoSpaceDE w:val="0"/>
        <w:autoSpaceDN w:val="0"/>
        <w:adjustRightInd w:val="0"/>
        <w:spacing w:line="348" w:lineRule="auto"/>
        <w:jc w:val="center"/>
        <w:rPr>
          <w:rFonts w:ascii="仿宋" w:eastAsia="仿宋" w:hAnsi="仿宋"/>
          <w:color w:val="FF0000"/>
          <w:sz w:val="28"/>
          <w:szCs w:val="28"/>
          <w:lang w:val="zh-CN"/>
        </w:rPr>
      </w:pPr>
    </w:p>
    <w:p w:rsidR="00E72D8E" w:rsidRDefault="00E72D8E">
      <w:pPr>
        <w:autoSpaceDE w:val="0"/>
        <w:autoSpaceDN w:val="0"/>
        <w:adjustRightInd w:val="0"/>
        <w:spacing w:line="348" w:lineRule="auto"/>
        <w:jc w:val="center"/>
        <w:rPr>
          <w:rFonts w:ascii="宋体" w:hAnsi="宋体"/>
          <w:color w:val="FF0000"/>
          <w:sz w:val="28"/>
          <w:szCs w:val="28"/>
          <w:lang w:val="zh-CN"/>
        </w:rPr>
      </w:pPr>
    </w:p>
    <w:p w:rsidR="00E72D8E" w:rsidRDefault="00E42422">
      <w:pPr>
        <w:spacing w:after="120"/>
      </w:pPr>
      <w:r>
        <w:rPr>
          <w:color w:val="FF0000"/>
          <w:lang w:val="zh-CN"/>
        </w:rPr>
        <w:br w:type="page"/>
      </w:r>
    </w:p>
    <w:p w:rsidR="00E72D8E" w:rsidRDefault="00E42422">
      <w:pPr>
        <w:jc w:val="center"/>
        <w:outlineLvl w:val="1"/>
        <w:rPr>
          <w:rFonts w:ascii="仿宋_GB2312" w:eastAsia="仿宋_GB2312" w:hAnsi="仿宋_GB2312" w:cs="仿宋_GB2312"/>
          <w:b/>
          <w:sz w:val="32"/>
          <w:szCs w:val="32"/>
        </w:rPr>
      </w:pPr>
      <w:bookmarkStart w:id="306" w:name="_Toc62194347"/>
      <w:bookmarkStart w:id="307" w:name="_Toc60929130"/>
      <w:r>
        <w:rPr>
          <w:rFonts w:ascii="仿宋_GB2312" w:eastAsia="仿宋_GB2312" w:hAnsi="仿宋_GB2312" w:cs="仿宋_GB2312" w:hint="eastAsia"/>
          <w:b/>
          <w:sz w:val="32"/>
          <w:szCs w:val="32"/>
        </w:rPr>
        <w:lastRenderedPageBreak/>
        <w:t>第二部分  资格证明文件</w:t>
      </w:r>
      <w:bookmarkEnd w:id="306"/>
      <w:bookmarkEnd w:id="307"/>
    </w:p>
    <w:p w:rsidR="00E72D8E" w:rsidRDefault="00E72D8E">
      <w:pPr>
        <w:snapToGrid w:val="0"/>
        <w:spacing w:line="360" w:lineRule="auto"/>
        <w:ind w:left="708" w:hangingChars="295" w:hanging="708"/>
        <w:jc w:val="center"/>
        <w:rPr>
          <w:rFonts w:ascii="仿宋_GB2312" w:eastAsia="仿宋_GB2312" w:hAnsi="宋体"/>
          <w:sz w:val="24"/>
        </w:rPr>
      </w:pPr>
    </w:p>
    <w:p w:rsidR="00E72D8E" w:rsidRDefault="00E42422">
      <w:pPr>
        <w:tabs>
          <w:tab w:val="left" w:pos="5580"/>
        </w:tabs>
        <w:snapToGrid w:val="0"/>
        <w:spacing w:line="360" w:lineRule="auto"/>
        <w:rPr>
          <w:rFonts w:ascii="仿宋_GB2312" w:eastAsia="仿宋_GB2312" w:hAnsi="宋体"/>
          <w:sz w:val="24"/>
        </w:rPr>
      </w:pPr>
      <w:r>
        <w:rPr>
          <w:rFonts w:ascii="仿宋_GB2312" w:eastAsia="仿宋_GB2312" w:hAnsi="宋体" w:hint="eastAsia"/>
          <w:sz w:val="24"/>
        </w:rPr>
        <w:t>符合《政府采购法》第二十二条的规定供应商条件，并提供以下证明材料；</w:t>
      </w:r>
    </w:p>
    <w:p w:rsidR="00E72D8E" w:rsidRDefault="00E42422">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（1）、投标人合法注册的法人或其他组织的营业执照等证明文件，自然人的身份证明（格式要求见附件6-1）；</w:t>
      </w:r>
    </w:p>
    <w:p w:rsidR="00E72D8E" w:rsidRDefault="00E42422">
      <w:pPr>
        <w:snapToGrid w:val="0"/>
        <w:spacing w:line="360" w:lineRule="auto"/>
        <w:ind w:firstLineChars="200" w:firstLine="480"/>
        <w:rPr>
          <w:rFonts w:ascii="仿宋_GB2312" w:eastAsia="仿宋_GB2312" w:hAnsi="宋体"/>
          <w:sz w:val="24"/>
        </w:rPr>
      </w:pPr>
      <w:r>
        <w:rPr>
          <w:rFonts w:ascii="仿宋_GB2312" w:eastAsia="仿宋_GB2312" w:hAnsi="仿宋" w:hint="eastAsia"/>
          <w:sz w:val="24"/>
        </w:rPr>
        <w:t>（2）、</w:t>
      </w:r>
      <w:r>
        <w:rPr>
          <w:rFonts w:ascii="仿宋_GB2312" w:eastAsia="仿宋_GB2312" w:hAnsi="宋体" w:hint="eastAsia"/>
          <w:sz w:val="24"/>
        </w:rPr>
        <w:t>供应商2020年度经审计的财务报表复印件（包括资产负债表、现金流量表、利润表），或本年度基本开户银行出具的资信证明（格式要求见附件6-2）；</w:t>
      </w:r>
    </w:p>
    <w:p w:rsidR="00E72D8E" w:rsidRDefault="00E42422">
      <w:pPr>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依法缴纳税收和社会保障资金的证明材料复印件（格式见附件6-3、6-4）</w:t>
      </w:r>
    </w:p>
    <w:p w:rsidR="00E72D8E" w:rsidRDefault="00E42422">
      <w:pPr>
        <w:snapToGrid w:val="0"/>
        <w:spacing w:line="360" w:lineRule="auto"/>
        <w:ind w:firstLineChars="200" w:firstLine="480"/>
        <w:rPr>
          <w:rFonts w:ascii="仿宋_GB2312" w:eastAsia="仿宋_GB2312" w:hAnsi="宋体"/>
          <w:sz w:val="24"/>
        </w:rPr>
      </w:pPr>
      <w:r>
        <w:rPr>
          <w:rFonts w:ascii="仿宋_GB2312" w:eastAsia="仿宋_GB2312" w:hAnsi="仿宋" w:hint="eastAsia"/>
          <w:sz w:val="24"/>
        </w:rPr>
        <w:t>（3）、</w:t>
      </w:r>
      <w:r>
        <w:rPr>
          <w:rFonts w:ascii="仿宋_GB2312" w:eastAsia="仿宋_GB2312" w:hAnsi="宋体" w:hint="eastAsia"/>
          <w:sz w:val="24"/>
        </w:rPr>
        <w:t>具备履行合同所必需的设备和专业技术能力的承诺原件（格式见附件6-5）；</w:t>
      </w:r>
    </w:p>
    <w:p w:rsidR="00E72D8E" w:rsidRDefault="00E42422" w:rsidP="00CF7E8C">
      <w:pPr>
        <w:snapToGrid w:val="0"/>
        <w:spacing w:line="360" w:lineRule="auto"/>
        <w:ind w:firstLineChars="100" w:firstLine="240"/>
        <w:rPr>
          <w:rFonts w:ascii="仿宋_GB2312" w:eastAsia="仿宋_GB2312" w:hAnsi="宋体"/>
          <w:sz w:val="24"/>
        </w:rPr>
      </w:pPr>
      <w:r>
        <w:rPr>
          <w:rFonts w:ascii="宋体" w:hAnsi="宋体" w:cs="宋体" w:hint="eastAsia"/>
          <w:sz w:val="24"/>
        </w:rPr>
        <w:t> </w:t>
      </w:r>
      <w:r>
        <w:rPr>
          <w:rFonts w:ascii="仿宋_GB2312" w:eastAsia="仿宋_GB2312" w:hAnsi="仿宋" w:hint="eastAsia"/>
          <w:sz w:val="24"/>
        </w:rPr>
        <w:t>（4）、</w:t>
      </w:r>
      <w:r>
        <w:rPr>
          <w:rFonts w:ascii="仿宋_GB2312" w:eastAsia="仿宋_GB2312" w:hAnsi="宋体" w:hint="eastAsia"/>
          <w:sz w:val="24"/>
        </w:rPr>
        <w:t>供应商参加政府采购活动前3年内在经营活动中没有重大违法记录的书面声明原件（格式见附件6-6）</w:t>
      </w:r>
    </w:p>
    <w:p w:rsidR="00E72D8E" w:rsidRDefault="00E42422">
      <w:pPr>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w:t>
      </w:r>
      <w:r w:rsidR="00CF7E8C">
        <w:rPr>
          <w:rFonts w:ascii="仿宋_GB2312" w:eastAsia="仿宋_GB2312" w:hAnsi="宋体" w:hint="eastAsia"/>
          <w:sz w:val="24"/>
        </w:rPr>
        <w:t>5</w:t>
      </w:r>
      <w:r>
        <w:rPr>
          <w:rFonts w:ascii="仿宋_GB2312" w:eastAsia="仿宋_GB2312" w:hAnsi="宋体" w:hint="eastAsia"/>
          <w:sz w:val="24"/>
        </w:rPr>
        <w:t>）证明供应商符合特定资格条件的证明材料（格式见附件6-9)</w:t>
      </w:r>
    </w:p>
    <w:p w:rsidR="00E72D8E" w:rsidRDefault="00E72D8E">
      <w:pPr>
        <w:tabs>
          <w:tab w:val="left" w:pos="5580"/>
        </w:tabs>
        <w:spacing w:line="360" w:lineRule="auto"/>
        <w:ind w:left="1" w:firstLineChars="235" w:firstLine="564"/>
        <w:rPr>
          <w:rFonts w:ascii="仿宋_GB2312" w:eastAsia="仿宋_GB2312" w:hAnsi="宋体"/>
          <w:sz w:val="24"/>
        </w:rPr>
      </w:pPr>
    </w:p>
    <w:p w:rsidR="00E72D8E" w:rsidRDefault="00E42422" w:rsidP="00E42422">
      <w:pPr>
        <w:pStyle w:val="ab"/>
        <w:tabs>
          <w:tab w:val="left" w:pos="5580"/>
        </w:tabs>
        <w:spacing w:line="360" w:lineRule="auto"/>
        <w:ind w:leftChars="257" w:left="1080" w:hanging="540"/>
        <w:rPr>
          <w:rFonts w:ascii="仿宋_GB2312" w:eastAsia="仿宋_GB2312" w:hAnsi="宋体"/>
          <w:b/>
          <w:sz w:val="24"/>
        </w:rPr>
      </w:pPr>
      <w:r>
        <w:rPr>
          <w:rFonts w:ascii="仿宋_GB2312" w:eastAsia="仿宋_GB2312" w:hAnsi="宋体" w:hint="eastAsia"/>
          <w:b/>
          <w:sz w:val="24"/>
        </w:rPr>
        <w:t>要求：1、以上资格证明文件须提供原件或加盖投标人红色公章的复印件。</w:t>
      </w:r>
    </w:p>
    <w:p w:rsidR="00E72D8E" w:rsidRDefault="00E42422" w:rsidP="00E42422">
      <w:pPr>
        <w:pStyle w:val="ab"/>
        <w:tabs>
          <w:tab w:val="left" w:pos="5580"/>
        </w:tabs>
        <w:spacing w:line="360" w:lineRule="auto"/>
        <w:ind w:leftChars="513" w:left="1077" w:firstLineChars="100" w:firstLine="241"/>
        <w:rPr>
          <w:rFonts w:ascii="仿宋_GB2312" w:eastAsia="仿宋_GB2312" w:hAnsi="宋体"/>
          <w:b/>
          <w:sz w:val="24"/>
        </w:rPr>
      </w:pPr>
      <w:r>
        <w:rPr>
          <w:rFonts w:ascii="仿宋_GB2312" w:eastAsia="仿宋_GB2312" w:hAnsi="宋体" w:hint="eastAsia"/>
          <w:b/>
          <w:sz w:val="24"/>
        </w:rPr>
        <w:t>2、《资格证明文件》须与《商务及技术文件》分开装订。</w:t>
      </w:r>
    </w:p>
    <w:p w:rsidR="00E72D8E" w:rsidRDefault="00E42422" w:rsidP="00E42422">
      <w:pPr>
        <w:pStyle w:val="ab"/>
        <w:tabs>
          <w:tab w:val="left" w:pos="5580"/>
        </w:tabs>
        <w:spacing w:line="360" w:lineRule="auto"/>
        <w:ind w:leftChars="513" w:left="1077" w:firstLineChars="100" w:firstLine="241"/>
        <w:rPr>
          <w:rFonts w:ascii="仿宋_GB2312" w:eastAsia="仿宋_GB2312" w:hAnsi="宋体"/>
          <w:b/>
          <w:sz w:val="24"/>
        </w:rPr>
      </w:pPr>
      <w:r>
        <w:rPr>
          <w:rFonts w:ascii="仿宋_GB2312" w:eastAsia="仿宋_GB2312" w:hAnsi="宋体" w:hint="eastAsia"/>
          <w:b/>
          <w:sz w:val="24"/>
        </w:rPr>
        <w:br w:type="page"/>
      </w:r>
    </w:p>
    <w:p w:rsidR="00E72D8E" w:rsidRDefault="00E42422">
      <w:pPr>
        <w:rPr>
          <w:rFonts w:ascii="仿宋_GB2312" w:eastAsia="仿宋_GB2312" w:hAnsi="仿宋_GB2312" w:cs="仿宋_GB2312"/>
          <w:b/>
        </w:rPr>
      </w:pPr>
      <w:bookmarkStart w:id="308" w:name="_Toc7005120"/>
      <w:r>
        <w:rPr>
          <w:rFonts w:ascii="仿宋_GB2312" w:eastAsia="仿宋_GB2312" w:hAnsi="仿宋_GB2312" w:cs="仿宋_GB2312" w:hint="eastAsia"/>
          <w:b/>
        </w:rPr>
        <w:lastRenderedPageBreak/>
        <w:t>6-1  供应商的企业法人营业执照副本复印件（加盖公章）</w:t>
      </w:r>
      <w:bookmarkEnd w:id="308"/>
    </w:p>
    <w:p w:rsidR="00E72D8E" w:rsidRDefault="00E72D8E">
      <w:pPr>
        <w:jc w:val="left"/>
        <w:rPr>
          <w:rFonts w:ascii="仿宋_GB2312" w:eastAsia="仿宋_GB2312" w:hAnsi="仿宋_GB2312" w:cs="仿宋_GB2312"/>
          <w:sz w:val="24"/>
        </w:rPr>
      </w:pPr>
    </w:p>
    <w:p w:rsidR="00E72D8E" w:rsidRDefault="00E42422" w:rsidP="00E42422">
      <w:pPr>
        <w:tabs>
          <w:tab w:val="left" w:pos="993"/>
          <w:tab w:val="left" w:pos="1030"/>
          <w:tab w:val="left" w:pos="8364"/>
        </w:tabs>
        <w:snapToGrid w:val="0"/>
        <w:spacing w:afterLines="50" w:after="156"/>
        <w:ind w:rightChars="-27" w:right="-57"/>
        <w:rPr>
          <w:rFonts w:ascii="仿宋_GB2312" w:eastAsia="仿宋_GB2312" w:hAnsi="仿宋_GB2312" w:cs="仿宋_GB2312"/>
          <w:sz w:val="24"/>
        </w:rPr>
      </w:pPr>
      <w:r>
        <w:rPr>
          <w:rFonts w:ascii="仿宋_GB2312" w:eastAsia="仿宋_GB2312" w:hAnsi="仿宋_GB2312" w:cs="仿宋_GB2312" w:hint="eastAsia"/>
          <w:sz w:val="24"/>
        </w:rPr>
        <w:t>（注：根据项目实际情况，本项内容可能要求提供“事业单位法人证书”、执业许可证、自然人身份证明等证明材料）</w:t>
      </w:r>
    </w:p>
    <w:p w:rsidR="00E72D8E" w:rsidRDefault="00E72D8E">
      <w:pPr>
        <w:adjustRightInd w:val="0"/>
        <w:spacing w:line="360" w:lineRule="atLeast"/>
        <w:jc w:val="left"/>
        <w:textAlignment w:val="baseline"/>
        <w:rPr>
          <w:rFonts w:ascii="仿宋_GB2312" w:eastAsia="仿宋_GB2312" w:hAnsi="仿宋_GB2312" w:cs="仿宋_GB2312"/>
          <w:b/>
          <w:sz w:val="28"/>
        </w:rPr>
      </w:pPr>
    </w:p>
    <w:p w:rsidR="00E72D8E" w:rsidRDefault="00E42422">
      <w:pPr>
        <w:adjustRightInd w:val="0"/>
        <w:spacing w:line="360" w:lineRule="atLeast"/>
        <w:jc w:val="left"/>
        <w:textAlignment w:val="baseline"/>
        <w:rPr>
          <w:rFonts w:ascii="仿宋_GB2312" w:eastAsia="仿宋_GB2312" w:hAnsi="仿宋_GB2312" w:cs="仿宋_GB2312"/>
          <w:b/>
          <w:sz w:val="28"/>
        </w:rPr>
      </w:pPr>
      <w:r>
        <w:rPr>
          <w:rFonts w:ascii="仿宋_GB2312" w:eastAsia="仿宋_GB2312" w:hAnsi="仿宋_GB2312" w:cs="仿宋_GB2312" w:hint="eastAsia"/>
          <w:b/>
          <w:sz w:val="28"/>
        </w:rPr>
        <w:t xml:space="preserve"> </w:t>
      </w:r>
    </w:p>
    <w:p w:rsidR="00E72D8E" w:rsidRDefault="00E42422">
      <w:pPr>
        <w:rPr>
          <w:rFonts w:ascii="仿宋_GB2312" w:eastAsia="仿宋_GB2312" w:hAnsi="仿宋_GB2312" w:cs="仿宋_GB2312"/>
          <w:b/>
        </w:rPr>
      </w:pPr>
      <w:bookmarkStart w:id="309" w:name="_Ref527015333"/>
      <w:bookmarkStart w:id="310" w:name="_Toc7005121"/>
      <w:r>
        <w:rPr>
          <w:rFonts w:ascii="仿宋_GB2312" w:eastAsia="仿宋_GB2312" w:hAnsi="仿宋_GB2312" w:cs="仿宋_GB2312" w:hint="eastAsia"/>
          <w:b/>
        </w:rPr>
        <w:t>6-2  经审计的财务报表</w:t>
      </w:r>
      <w:bookmarkEnd w:id="309"/>
      <w:bookmarkEnd w:id="310"/>
    </w:p>
    <w:p w:rsidR="00E72D8E" w:rsidRDefault="00E72D8E">
      <w:pPr>
        <w:spacing w:line="360" w:lineRule="auto"/>
        <w:rPr>
          <w:rFonts w:ascii="仿宋_GB2312" w:eastAsia="仿宋_GB2312" w:hAnsi="仿宋_GB2312" w:cs="仿宋_GB2312"/>
          <w:szCs w:val="21"/>
        </w:rPr>
      </w:pPr>
    </w:p>
    <w:p w:rsidR="00E72D8E" w:rsidRDefault="00E42422" w:rsidP="00E42422">
      <w:pPr>
        <w:tabs>
          <w:tab w:val="left" w:pos="993"/>
          <w:tab w:val="left" w:pos="1030"/>
          <w:tab w:val="left" w:pos="8364"/>
        </w:tabs>
        <w:snapToGrid w:val="0"/>
        <w:spacing w:afterLines="50" w:after="156"/>
        <w:ind w:rightChars="-27" w:right="-57"/>
        <w:rPr>
          <w:rFonts w:ascii="仿宋_GB2312" w:eastAsia="仿宋_GB2312" w:hAnsi="仿宋_GB2312" w:cs="仿宋_GB2312"/>
          <w:sz w:val="24"/>
        </w:rPr>
      </w:pPr>
      <w:r>
        <w:rPr>
          <w:rFonts w:ascii="仿宋_GB2312" w:eastAsia="仿宋_GB2312" w:hAnsi="仿宋_GB2312" w:cs="仿宋_GB2312" w:hint="eastAsia"/>
          <w:sz w:val="24"/>
        </w:rPr>
        <w:t>提供供应商2020年度经审计的财务报表（包括资产负债表、现金流量表、利润表）复印件或扫描件、所有复印件或扫描件需加盖单位公章。</w:t>
      </w:r>
    </w:p>
    <w:p w:rsidR="00E72D8E" w:rsidRDefault="00E72D8E">
      <w:pPr>
        <w:spacing w:line="360" w:lineRule="auto"/>
        <w:rPr>
          <w:rFonts w:ascii="仿宋_GB2312" w:eastAsia="仿宋_GB2312" w:hAnsi="仿宋_GB2312" w:cs="仿宋_GB2312"/>
          <w:szCs w:val="21"/>
        </w:rPr>
      </w:pPr>
    </w:p>
    <w:p w:rsidR="00E72D8E" w:rsidRDefault="00E42422">
      <w:pPr>
        <w:rPr>
          <w:rFonts w:ascii="仿宋_GB2312" w:eastAsia="仿宋_GB2312" w:hAnsi="仿宋_GB2312" w:cs="仿宋_GB2312"/>
          <w:b/>
        </w:rPr>
      </w:pPr>
      <w:bookmarkStart w:id="311" w:name="_Toc7005122"/>
      <w:r>
        <w:rPr>
          <w:rFonts w:ascii="仿宋_GB2312" w:eastAsia="仿宋_GB2312" w:hAnsi="仿宋_GB2312" w:cs="仿宋_GB2312" w:hint="eastAsia"/>
          <w:b/>
        </w:rPr>
        <w:t>或  6-2  本年度基本开户银行出具的资信证明</w:t>
      </w:r>
      <w:bookmarkEnd w:id="311"/>
    </w:p>
    <w:p w:rsidR="00E72D8E" w:rsidRDefault="00E72D8E">
      <w:pPr>
        <w:spacing w:line="360" w:lineRule="auto"/>
        <w:rPr>
          <w:rFonts w:ascii="仿宋_GB2312" w:eastAsia="仿宋_GB2312" w:hAnsi="仿宋_GB2312" w:cs="仿宋_GB2312"/>
          <w:szCs w:val="21"/>
        </w:rPr>
      </w:pPr>
    </w:p>
    <w:p w:rsidR="00E72D8E" w:rsidRDefault="00E72D8E">
      <w:pPr>
        <w:widowControl/>
        <w:jc w:val="left"/>
        <w:rPr>
          <w:rFonts w:ascii="仿宋_GB2312" w:eastAsia="仿宋_GB2312" w:hAnsi="仿宋_GB2312" w:cs="仿宋_GB2312"/>
          <w:b/>
          <w:spacing w:val="20"/>
          <w:sz w:val="24"/>
        </w:rPr>
      </w:pPr>
    </w:p>
    <w:p w:rsidR="00E72D8E" w:rsidRDefault="00E72D8E">
      <w:pPr>
        <w:tabs>
          <w:tab w:val="left" w:pos="5580"/>
        </w:tabs>
        <w:spacing w:before="120" w:line="360" w:lineRule="auto"/>
        <w:ind w:firstLineChars="200" w:firstLine="480"/>
        <w:rPr>
          <w:rFonts w:ascii="仿宋_GB2312" w:eastAsia="仿宋_GB2312" w:hAnsi="仿宋_GB2312" w:cs="仿宋_GB2312"/>
          <w:sz w:val="24"/>
        </w:rPr>
      </w:pPr>
    </w:p>
    <w:p w:rsidR="00E72D8E" w:rsidRDefault="00E42422">
      <w:pPr>
        <w:rPr>
          <w:rFonts w:ascii="仿宋_GB2312" w:eastAsia="仿宋_GB2312" w:hAnsi="仿宋_GB2312" w:cs="仿宋_GB2312"/>
          <w:b/>
        </w:rPr>
      </w:pPr>
      <w:bookmarkStart w:id="312" w:name="_Toc7005123"/>
      <w:r>
        <w:rPr>
          <w:rFonts w:ascii="仿宋_GB2312" w:eastAsia="仿宋_GB2312" w:hAnsi="仿宋_GB2312" w:cs="仿宋_GB2312" w:hint="eastAsia"/>
          <w:b/>
        </w:rPr>
        <w:t>6-3 依法缴纳税收的证明</w:t>
      </w:r>
      <w:bookmarkEnd w:id="312"/>
    </w:p>
    <w:p w:rsidR="00E72D8E" w:rsidRDefault="00E72D8E" w:rsidP="00E42422">
      <w:pPr>
        <w:tabs>
          <w:tab w:val="left" w:pos="993"/>
          <w:tab w:val="left" w:pos="1030"/>
          <w:tab w:val="left" w:pos="8364"/>
        </w:tabs>
        <w:snapToGrid w:val="0"/>
        <w:spacing w:afterLines="50" w:after="156"/>
        <w:ind w:left="420" w:rightChars="-27" w:right="-57" w:firstLineChars="200" w:firstLine="480"/>
        <w:jc w:val="left"/>
        <w:rPr>
          <w:rFonts w:ascii="仿宋_GB2312" w:eastAsia="仿宋_GB2312" w:hAnsi="仿宋_GB2312" w:cs="仿宋_GB2312"/>
          <w:sz w:val="24"/>
        </w:rPr>
      </w:pPr>
    </w:p>
    <w:p w:rsidR="00E72D8E" w:rsidRDefault="00E42422" w:rsidP="00E42422">
      <w:pPr>
        <w:tabs>
          <w:tab w:val="left" w:pos="993"/>
          <w:tab w:val="left" w:pos="1030"/>
          <w:tab w:val="left" w:pos="8364"/>
        </w:tabs>
        <w:snapToGrid w:val="0"/>
        <w:spacing w:afterLines="50" w:after="156"/>
        <w:ind w:rightChars="-27" w:right="-57"/>
        <w:jc w:val="left"/>
        <w:rPr>
          <w:rFonts w:ascii="仿宋_GB2312" w:eastAsia="仿宋_GB2312" w:hAnsi="仿宋_GB2312" w:cs="仿宋_GB2312"/>
          <w:sz w:val="24"/>
        </w:rPr>
      </w:pPr>
      <w:r>
        <w:rPr>
          <w:rFonts w:ascii="仿宋_GB2312" w:eastAsia="仿宋_GB2312" w:hAnsi="仿宋_GB2312" w:cs="仿宋_GB2312" w:hint="eastAsia"/>
          <w:sz w:val="24"/>
        </w:rPr>
        <w:t>说明：</w:t>
      </w:r>
    </w:p>
    <w:p w:rsidR="00E72D8E" w:rsidRDefault="00E42422" w:rsidP="00E42422">
      <w:pPr>
        <w:tabs>
          <w:tab w:val="left" w:pos="993"/>
          <w:tab w:val="left" w:pos="1030"/>
          <w:tab w:val="left" w:pos="8364"/>
        </w:tabs>
        <w:snapToGrid w:val="0"/>
        <w:spacing w:afterLines="50" w:after="156"/>
        <w:ind w:left="420" w:rightChars="-27" w:right="-57"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1、供应商应提供近六个月中任何一个月缴纳增值税和企业所得税的凭证（银行出具的缴税凭证或税务机关出具的证明的复印件，并加盖本单位公章）。</w:t>
      </w:r>
    </w:p>
    <w:p w:rsidR="00E72D8E" w:rsidRDefault="00E42422" w:rsidP="00E42422">
      <w:pPr>
        <w:tabs>
          <w:tab w:val="left" w:pos="993"/>
          <w:tab w:val="left" w:pos="1030"/>
          <w:tab w:val="left" w:pos="8364"/>
        </w:tabs>
        <w:snapToGrid w:val="0"/>
        <w:spacing w:afterLines="50" w:after="156"/>
        <w:ind w:rightChars="-27" w:right="-57" w:firstLineChars="300" w:firstLine="720"/>
        <w:jc w:val="left"/>
        <w:rPr>
          <w:rFonts w:ascii="仿宋_GB2312" w:eastAsia="仿宋_GB2312" w:hAnsi="仿宋_GB2312" w:cs="仿宋_GB2312"/>
          <w:sz w:val="24"/>
        </w:rPr>
      </w:pPr>
      <w:r>
        <w:rPr>
          <w:rFonts w:ascii="仿宋_GB2312" w:eastAsia="仿宋_GB2312" w:hAnsi="仿宋_GB2312" w:cs="仿宋_GB2312" w:hint="eastAsia"/>
          <w:sz w:val="24"/>
        </w:rPr>
        <w:t>2、依法免税的供应商，应提供相应文件证明其依法免税。</w:t>
      </w:r>
    </w:p>
    <w:p w:rsidR="00E72D8E" w:rsidRDefault="00E72D8E" w:rsidP="00E42422">
      <w:pPr>
        <w:tabs>
          <w:tab w:val="left" w:pos="993"/>
          <w:tab w:val="left" w:pos="1030"/>
          <w:tab w:val="left" w:pos="8364"/>
        </w:tabs>
        <w:snapToGrid w:val="0"/>
        <w:spacing w:afterLines="50" w:after="156"/>
        <w:ind w:left="420" w:rightChars="-27" w:right="-57" w:firstLineChars="200" w:firstLine="480"/>
        <w:jc w:val="left"/>
        <w:rPr>
          <w:rFonts w:ascii="仿宋_GB2312" w:eastAsia="仿宋_GB2312" w:hAnsi="仿宋_GB2312" w:cs="仿宋_GB2312"/>
          <w:sz w:val="24"/>
        </w:rPr>
      </w:pPr>
    </w:p>
    <w:p w:rsidR="00E72D8E" w:rsidRDefault="00E72D8E">
      <w:pPr>
        <w:rPr>
          <w:rFonts w:ascii="仿宋_GB2312" w:eastAsia="仿宋_GB2312" w:hAnsi="仿宋_GB2312" w:cs="仿宋_GB2312"/>
          <w:b/>
        </w:rPr>
      </w:pPr>
    </w:p>
    <w:p w:rsidR="00E72D8E" w:rsidRDefault="00E42422">
      <w:pPr>
        <w:rPr>
          <w:rFonts w:ascii="仿宋_GB2312" w:eastAsia="仿宋_GB2312" w:hAnsi="仿宋_GB2312" w:cs="仿宋_GB2312"/>
          <w:b/>
        </w:rPr>
      </w:pPr>
      <w:bookmarkStart w:id="313" w:name="_Toc7005124"/>
      <w:r>
        <w:rPr>
          <w:rFonts w:ascii="仿宋_GB2312" w:eastAsia="仿宋_GB2312" w:hAnsi="仿宋_GB2312" w:cs="仿宋_GB2312" w:hint="eastAsia"/>
          <w:b/>
        </w:rPr>
        <w:t>6-4社会保障资金缴纳记录</w:t>
      </w:r>
      <w:bookmarkEnd w:id="313"/>
    </w:p>
    <w:p w:rsidR="00E72D8E" w:rsidRDefault="00E72D8E" w:rsidP="00E42422">
      <w:pPr>
        <w:tabs>
          <w:tab w:val="left" w:pos="993"/>
          <w:tab w:val="left" w:pos="1030"/>
          <w:tab w:val="left" w:pos="8364"/>
        </w:tabs>
        <w:snapToGrid w:val="0"/>
        <w:spacing w:afterLines="50" w:after="156"/>
        <w:ind w:leftChars="200" w:left="420" w:rightChars="-27" w:right="-57"/>
        <w:jc w:val="left"/>
        <w:rPr>
          <w:rFonts w:ascii="仿宋_GB2312" w:eastAsia="仿宋_GB2312" w:hAnsi="仿宋_GB2312" w:cs="仿宋_GB2312"/>
          <w:sz w:val="24"/>
        </w:rPr>
      </w:pPr>
    </w:p>
    <w:p w:rsidR="00E72D8E" w:rsidRDefault="00E72D8E" w:rsidP="00E42422">
      <w:pPr>
        <w:tabs>
          <w:tab w:val="left" w:pos="993"/>
          <w:tab w:val="left" w:pos="1030"/>
          <w:tab w:val="left" w:pos="8364"/>
        </w:tabs>
        <w:snapToGrid w:val="0"/>
        <w:spacing w:afterLines="50" w:after="156"/>
        <w:ind w:leftChars="200" w:left="420" w:rightChars="-27" w:right="-57"/>
        <w:jc w:val="left"/>
        <w:rPr>
          <w:rFonts w:ascii="仿宋_GB2312" w:eastAsia="仿宋_GB2312" w:hAnsi="仿宋_GB2312" w:cs="仿宋_GB2312"/>
          <w:sz w:val="24"/>
        </w:rPr>
      </w:pPr>
    </w:p>
    <w:p w:rsidR="00E72D8E" w:rsidRDefault="00E42422" w:rsidP="00E42422">
      <w:pPr>
        <w:tabs>
          <w:tab w:val="left" w:pos="993"/>
          <w:tab w:val="left" w:pos="1030"/>
          <w:tab w:val="left" w:pos="8364"/>
        </w:tabs>
        <w:snapToGrid w:val="0"/>
        <w:spacing w:afterLines="50" w:after="156"/>
        <w:ind w:leftChars="200" w:left="420" w:rightChars="-27" w:right="-57"/>
        <w:jc w:val="left"/>
        <w:rPr>
          <w:rFonts w:ascii="仿宋_GB2312" w:eastAsia="仿宋_GB2312" w:hAnsi="仿宋_GB2312" w:cs="仿宋_GB2312"/>
          <w:sz w:val="24"/>
        </w:rPr>
      </w:pPr>
      <w:r>
        <w:rPr>
          <w:rFonts w:ascii="仿宋_GB2312" w:eastAsia="仿宋_GB2312" w:hAnsi="仿宋_GB2312" w:cs="仿宋_GB2312" w:hint="eastAsia"/>
          <w:sz w:val="24"/>
        </w:rPr>
        <w:t>说明：</w:t>
      </w:r>
    </w:p>
    <w:p w:rsidR="00E72D8E" w:rsidRDefault="00E42422" w:rsidP="00E42422">
      <w:pPr>
        <w:numPr>
          <w:ilvl w:val="0"/>
          <w:numId w:val="7"/>
        </w:numPr>
        <w:tabs>
          <w:tab w:val="left" w:pos="993"/>
          <w:tab w:val="left" w:pos="1030"/>
          <w:tab w:val="left" w:pos="8364"/>
        </w:tabs>
        <w:snapToGrid w:val="0"/>
        <w:spacing w:afterLines="50" w:after="156"/>
        <w:ind w:leftChars="200" w:left="420" w:rightChars="-27" w:right="-57"/>
        <w:jc w:val="left"/>
        <w:rPr>
          <w:rFonts w:ascii="仿宋_GB2312" w:eastAsia="仿宋_GB2312" w:hAnsi="仿宋_GB2312" w:cs="仿宋_GB2312"/>
          <w:sz w:val="24"/>
        </w:rPr>
      </w:pPr>
      <w:r>
        <w:rPr>
          <w:rFonts w:ascii="仿宋_GB2312" w:eastAsia="仿宋_GB2312" w:hAnsi="仿宋_GB2312" w:cs="仿宋_GB2312" w:hint="eastAsia"/>
          <w:sz w:val="24"/>
        </w:rPr>
        <w:t>供应商应提供近六个月中至少一个月的社会缴纳社会保险的凭据（专用收据或社会保险缴纳清单），并加盖本单位公章。</w:t>
      </w:r>
    </w:p>
    <w:p w:rsidR="00E72D8E" w:rsidRDefault="00E42422" w:rsidP="00E42422">
      <w:pPr>
        <w:numPr>
          <w:ilvl w:val="0"/>
          <w:numId w:val="7"/>
        </w:numPr>
        <w:tabs>
          <w:tab w:val="left" w:pos="993"/>
          <w:tab w:val="left" w:pos="1030"/>
          <w:tab w:val="left" w:pos="8364"/>
        </w:tabs>
        <w:snapToGrid w:val="0"/>
        <w:spacing w:afterLines="50" w:after="156"/>
        <w:ind w:leftChars="200" w:left="420" w:rightChars="-27" w:right="-57"/>
        <w:jc w:val="left"/>
        <w:rPr>
          <w:rFonts w:ascii="仿宋_GB2312" w:eastAsia="仿宋_GB2312" w:hAnsi="仿宋_GB2312" w:cs="仿宋_GB2312"/>
          <w:sz w:val="24"/>
        </w:rPr>
      </w:pPr>
      <w:r>
        <w:rPr>
          <w:rFonts w:ascii="仿宋_GB2312" w:eastAsia="仿宋_GB2312" w:hAnsi="仿宋_GB2312" w:cs="仿宋_GB2312" w:hint="eastAsia"/>
          <w:sz w:val="24"/>
        </w:rPr>
        <w:t>不需要缴纳社会保障资金的供应商，应提供相应文件证明其不需要缴纳社会保障资金。</w:t>
      </w:r>
    </w:p>
    <w:p w:rsidR="00E72D8E" w:rsidRDefault="00E72D8E">
      <w:pPr>
        <w:tabs>
          <w:tab w:val="left" w:pos="5580"/>
        </w:tabs>
        <w:spacing w:before="120" w:line="360" w:lineRule="auto"/>
        <w:ind w:firstLineChars="200" w:firstLine="480"/>
        <w:rPr>
          <w:rFonts w:ascii="仿宋_GB2312" w:eastAsia="仿宋_GB2312" w:hAnsi="仿宋_GB2312" w:cs="仿宋_GB2312"/>
          <w:sz w:val="24"/>
        </w:rPr>
      </w:pPr>
    </w:p>
    <w:p w:rsidR="00E72D8E" w:rsidRDefault="00E72D8E">
      <w:pPr>
        <w:tabs>
          <w:tab w:val="left" w:pos="5580"/>
        </w:tabs>
        <w:spacing w:before="120" w:line="360" w:lineRule="auto"/>
        <w:ind w:firstLineChars="200" w:firstLine="480"/>
        <w:rPr>
          <w:rFonts w:ascii="仿宋_GB2312" w:eastAsia="仿宋_GB2312" w:hAnsi="仿宋_GB2312" w:cs="仿宋_GB2312"/>
          <w:sz w:val="24"/>
        </w:rPr>
      </w:pPr>
    </w:p>
    <w:p w:rsidR="00E72D8E" w:rsidRDefault="00E42422">
      <w:pPr>
        <w:rPr>
          <w:rFonts w:ascii="仿宋_GB2312" w:eastAsia="仿宋_GB2312" w:hAnsi="仿宋_GB2312" w:cs="仿宋_GB2312"/>
          <w:b/>
          <w:sz w:val="24"/>
        </w:rPr>
      </w:pPr>
      <w:bookmarkStart w:id="314" w:name="_Toc7005125"/>
      <w:r>
        <w:rPr>
          <w:rFonts w:ascii="仿宋_GB2312" w:eastAsia="仿宋_GB2312" w:hAnsi="仿宋_GB2312" w:cs="仿宋_GB2312" w:hint="eastAsia"/>
          <w:b/>
        </w:rPr>
        <w:lastRenderedPageBreak/>
        <w:t>6-5 具备履行合同所必需的设备和专业技术能力承诺书</w:t>
      </w:r>
      <w:bookmarkEnd w:id="314"/>
      <w:r>
        <w:rPr>
          <w:rFonts w:ascii="仿宋_GB2312" w:eastAsia="仿宋_GB2312" w:hAnsi="仿宋_GB2312" w:cs="仿宋_GB2312" w:hint="eastAsia"/>
          <w:b/>
        </w:rPr>
        <w:t xml:space="preserve">  </w:t>
      </w:r>
      <w:r>
        <w:rPr>
          <w:rFonts w:ascii="仿宋_GB2312" w:eastAsia="仿宋_GB2312" w:hAnsi="仿宋_GB2312" w:cs="仿宋_GB2312" w:hint="eastAsia"/>
          <w:b/>
          <w:sz w:val="24"/>
        </w:rPr>
        <w:t xml:space="preserve">                                                                                                                                                                                                                                                                                                                                                                                                                                                                                                                                                                                                                                                                                                    </w:t>
      </w:r>
    </w:p>
    <w:p w:rsidR="00E72D8E" w:rsidRDefault="00E72D8E">
      <w:pPr>
        <w:ind w:firstLine="480"/>
        <w:rPr>
          <w:rFonts w:ascii="仿宋_GB2312" w:eastAsia="仿宋_GB2312" w:hAnsi="仿宋_GB2312" w:cs="仿宋_GB2312"/>
          <w:kern w:val="0"/>
          <w:sz w:val="24"/>
        </w:rPr>
      </w:pPr>
    </w:p>
    <w:p w:rsidR="00E72D8E" w:rsidRDefault="00E72D8E">
      <w:pPr>
        <w:ind w:firstLine="480"/>
        <w:rPr>
          <w:rFonts w:ascii="仿宋_GB2312" w:eastAsia="仿宋_GB2312" w:hAnsi="仿宋_GB2312" w:cs="仿宋_GB2312"/>
          <w:kern w:val="0"/>
          <w:sz w:val="24"/>
        </w:rPr>
      </w:pPr>
    </w:p>
    <w:p w:rsidR="00E72D8E" w:rsidRDefault="00E42422">
      <w:pPr>
        <w:rPr>
          <w:rFonts w:ascii="仿宋_GB2312" w:eastAsia="仿宋_GB2312" w:hAnsi="仿宋_GB2312" w:cs="仿宋_GB2312"/>
          <w:kern w:val="0"/>
          <w:sz w:val="24"/>
          <w:u w:val="single"/>
        </w:rPr>
      </w:pPr>
      <w:r>
        <w:rPr>
          <w:rFonts w:ascii="仿宋_GB2312" w:eastAsia="仿宋_GB2312" w:hAnsi="仿宋_GB2312" w:cs="仿宋_GB2312" w:hint="eastAsia"/>
          <w:kern w:val="0"/>
          <w:sz w:val="24"/>
          <w:u w:val="single"/>
        </w:rPr>
        <w:t xml:space="preserve">陕西省采购招标有限责任公司：   </w:t>
      </w:r>
    </w:p>
    <w:p w:rsidR="00E72D8E" w:rsidRDefault="00E72D8E">
      <w:pPr>
        <w:ind w:firstLine="480"/>
        <w:rPr>
          <w:rFonts w:ascii="仿宋_GB2312" w:eastAsia="仿宋_GB2312" w:hAnsi="仿宋_GB2312" w:cs="仿宋_GB2312"/>
          <w:kern w:val="0"/>
          <w:sz w:val="24"/>
        </w:rPr>
      </w:pPr>
    </w:p>
    <w:p w:rsidR="00E72D8E" w:rsidRDefault="00E42422">
      <w:pPr>
        <w:ind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我公司承诺</w:t>
      </w:r>
      <w:r>
        <w:rPr>
          <w:rFonts w:ascii="仿宋_GB2312" w:eastAsia="仿宋_GB2312" w:hAnsi="仿宋_GB2312" w:cs="仿宋_GB2312" w:hint="eastAsia"/>
          <w:sz w:val="24"/>
        </w:rPr>
        <w:t>具备履行合同所必需的设备和专业技术能力</w:t>
      </w:r>
      <w:r>
        <w:rPr>
          <w:rFonts w:ascii="仿宋_GB2312" w:eastAsia="仿宋_GB2312" w:hAnsi="仿宋_GB2312" w:cs="仿宋_GB2312" w:hint="eastAsia"/>
          <w:kern w:val="0"/>
          <w:sz w:val="24"/>
        </w:rPr>
        <w:t>。</w:t>
      </w:r>
    </w:p>
    <w:p w:rsidR="00E72D8E" w:rsidRDefault="00E72D8E">
      <w:pPr>
        <w:ind w:firstLine="480"/>
        <w:rPr>
          <w:rFonts w:ascii="仿宋_GB2312" w:eastAsia="仿宋_GB2312" w:hAnsi="仿宋_GB2312" w:cs="仿宋_GB2312"/>
          <w:b/>
          <w:sz w:val="24"/>
        </w:rPr>
      </w:pPr>
    </w:p>
    <w:p w:rsidR="00E72D8E" w:rsidRDefault="00E72D8E">
      <w:pPr>
        <w:ind w:firstLine="480"/>
        <w:rPr>
          <w:rFonts w:ascii="仿宋_GB2312" w:eastAsia="仿宋_GB2312" w:hAnsi="仿宋_GB2312" w:cs="仿宋_GB2312"/>
          <w:b/>
          <w:sz w:val="24"/>
        </w:rPr>
      </w:pPr>
    </w:p>
    <w:p w:rsidR="00E72D8E" w:rsidRDefault="00E42422">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供应商名称（公章）： </w:t>
      </w:r>
      <w:r>
        <w:rPr>
          <w:rFonts w:ascii="仿宋_GB2312" w:eastAsia="仿宋_GB2312" w:hAnsi="仿宋_GB2312" w:cs="仿宋_GB2312" w:hint="eastAsia"/>
          <w:sz w:val="24"/>
          <w:u w:val="single"/>
        </w:rPr>
        <w:t xml:space="preserve">              </w:t>
      </w:r>
    </w:p>
    <w:p w:rsidR="00E72D8E" w:rsidRDefault="00E42422">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法定代表人或其授权代表（签字或加盖人名章）：</w:t>
      </w:r>
      <w:r>
        <w:rPr>
          <w:rFonts w:ascii="仿宋_GB2312" w:eastAsia="仿宋_GB2312" w:hAnsi="仿宋_GB2312" w:cs="仿宋_GB2312" w:hint="eastAsia"/>
          <w:sz w:val="24"/>
          <w:u w:val="single"/>
        </w:rPr>
        <w:t xml:space="preserve">                  </w:t>
      </w:r>
    </w:p>
    <w:p w:rsidR="00E72D8E" w:rsidRDefault="00E42422">
      <w:pPr>
        <w:spacing w:before="120" w:after="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E72D8E" w:rsidRDefault="00E72D8E">
      <w:pPr>
        <w:ind w:right="280"/>
        <w:rPr>
          <w:rFonts w:ascii="仿宋_GB2312" w:eastAsia="仿宋_GB2312" w:hAnsi="仿宋_GB2312" w:cs="仿宋_GB2312"/>
          <w:sz w:val="24"/>
        </w:rPr>
      </w:pPr>
    </w:p>
    <w:p w:rsidR="00E72D8E" w:rsidRDefault="00E72D8E">
      <w:pPr>
        <w:tabs>
          <w:tab w:val="left" w:pos="5580"/>
        </w:tabs>
        <w:spacing w:before="120" w:line="360" w:lineRule="auto"/>
        <w:ind w:firstLineChars="200" w:firstLine="480"/>
        <w:rPr>
          <w:rFonts w:ascii="仿宋_GB2312" w:eastAsia="仿宋_GB2312" w:hAnsi="仿宋_GB2312" w:cs="仿宋_GB2312"/>
          <w:sz w:val="24"/>
        </w:rPr>
      </w:pPr>
    </w:p>
    <w:p w:rsidR="00E72D8E" w:rsidRDefault="00E72D8E">
      <w:pPr>
        <w:widowControl/>
        <w:jc w:val="left"/>
        <w:rPr>
          <w:rFonts w:ascii="仿宋_GB2312" w:eastAsia="仿宋_GB2312" w:hAnsi="仿宋_GB2312" w:cs="仿宋_GB2312"/>
          <w:b/>
          <w:sz w:val="24"/>
        </w:rPr>
      </w:pPr>
    </w:p>
    <w:p w:rsidR="00E72D8E" w:rsidRDefault="00E42422">
      <w:pPr>
        <w:rPr>
          <w:rFonts w:ascii="仿宋_GB2312" w:eastAsia="仿宋_GB2312" w:hAnsi="仿宋_GB2312" w:cs="仿宋_GB2312"/>
          <w:b/>
        </w:rPr>
      </w:pPr>
      <w:bookmarkStart w:id="315" w:name="_Toc7005126"/>
      <w:r>
        <w:rPr>
          <w:rFonts w:ascii="仿宋_GB2312" w:eastAsia="仿宋_GB2312" w:hAnsi="仿宋_GB2312" w:cs="仿宋_GB2312" w:hint="eastAsia"/>
          <w:b/>
        </w:rPr>
        <w:t xml:space="preserve"> </w:t>
      </w:r>
      <w:bookmarkStart w:id="316" w:name="_Toc60929131"/>
      <w:bookmarkStart w:id="317" w:name="_Toc60928899"/>
      <w:bookmarkStart w:id="318" w:name="_Toc60928818"/>
      <w:r>
        <w:rPr>
          <w:rFonts w:ascii="仿宋_GB2312" w:eastAsia="仿宋_GB2312" w:hAnsi="仿宋_GB2312" w:cs="仿宋_GB2312" w:hint="eastAsia"/>
          <w:b/>
        </w:rPr>
        <w:t>6-6 供应商参加政府采购活动前3年内在经营活动中没有重大违法记录的书面声明</w:t>
      </w:r>
      <w:bookmarkEnd w:id="315"/>
      <w:bookmarkEnd w:id="316"/>
      <w:bookmarkEnd w:id="317"/>
      <w:bookmarkEnd w:id="318"/>
    </w:p>
    <w:p w:rsidR="00E72D8E" w:rsidRDefault="00E72D8E">
      <w:pPr>
        <w:jc w:val="center"/>
        <w:rPr>
          <w:rFonts w:ascii="仿宋_GB2312" w:eastAsia="仿宋_GB2312" w:hAnsi="仿宋_GB2312" w:cs="仿宋_GB2312"/>
          <w:sz w:val="24"/>
        </w:rPr>
      </w:pPr>
    </w:p>
    <w:p w:rsidR="00E72D8E" w:rsidRDefault="00E42422">
      <w:pPr>
        <w:tabs>
          <w:tab w:val="left" w:pos="5580"/>
        </w:tabs>
        <w:spacing w:before="120" w:line="360" w:lineRule="auto"/>
        <w:rPr>
          <w:rFonts w:ascii="仿宋_GB2312" w:eastAsia="仿宋_GB2312" w:hAnsi="仿宋_GB2312" w:cs="仿宋_GB2312"/>
          <w:sz w:val="24"/>
        </w:rPr>
      </w:pPr>
      <w:r>
        <w:rPr>
          <w:rFonts w:ascii="仿宋_GB2312" w:eastAsia="仿宋_GB2312" w:hAnsi="仿宋_GB2312" w:cs="仿宋_GB2312" w:hint="eastAsia"/>
          <w:sz w:val="24"/>
        </w:rPr>
        <w:t>至：</w:t>
      </w:r>
      <w:r>
        <w:rPr>
          <w:rFonts w:ascii="仿宋_GB2312" w:eastAsia="仿宋_GB2312" w:hAnsi="仿宋_GB2312" w:cs="仿宋_GB2312" w:hint="eastAsia"/>
          <w:sz w:val="24"/>
          <w:u w:val="single"/>
        </w:rPr>
        <w:t xml:space="preserve">   陕西省采购招标有限责任公司  </w:t>
      </w:r>
    </w:p>
    <w:p w:rsidR="00E72D8E" w:rsidRDefault="00E42422">
      <w:pPr>
        <w:tabs>
          <w:tab w:val="left" w:pos="5580"/>
        </w:tabs>
        <w:spacing w:before="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我公司郑重承诺在参加本项目政府采购活动前三年内，在经营活动中无重大违法记录。公司未受到行政处罚或责令停业、吊销许可证（或执照）；未处于财产被接管、冻结、破产状况。</w:t>
      </w:r>
    </w:p>
    <w:p w:rsidR="00E72D8E" w:rsidRDefault="00E42422">
      <w:pPr>
        <w:tabs>
          <w:tab w:val="left" w:pos="5580"/>
        </w:tabs>
        <w:spacing w:before="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特此声明。</w:t>
      </w:r>
    </w:p>
    <w:p w:rsidR="00E72D8E" w:rsidRDefault="00E72D8E">
      <w:pPr>
        <w:tabs>
          <w:tab w:val="left" w:pos="5580"/>
        </w:tabs>
        <w:spacing w:before="120" w:line="360" w:lineRule="auto"/>
        <w:ind w:firstLineChars="200" w:firstLine="480"/>
        <w:rPr>
          <w:rFonts w:ascii="仿宋_GB2312" w:eastAsia="仿宋_GB2312" w:hAnsi="仿宋_GB2312" w:cs="仿宋_GB2312"/>
          <w:sz w:val="24"/>
        </w:rPr>
      </w:pPr>
    </w:p>
    <w:p w:rsidR="00E72D8E" w:rsidRDefault="00E42422">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供应商名称（公章）： </w:t>
      </w:r>
      <w:r>
        <w:rPr>
          <w:rFonts w:ascii="仿宋_GB2312" w:eastAsia="仿宋_GB2312" w:hAnsi="仿宋_GB2312" w:cs="仿宋_GB2312" w:hint="eastAsia"/>
          <w:sz w:val="24"/>
          <w:u w:val="single"/>
        </w:rPr>
        <w:t xml:space="preserve">              </w:t>
      </w:r>
    </w:p>
    <w:p w:rsidR="00E72D8E" w:rsidRDefault="00E42422">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法定代表人或其授权代表（签字或加盖人名章）：</w:t>
      </w:r>
      <w:r>
        <w:rPr>
          <w:rFonts w:ascii="仿宋_GB2312" w:eastAsia="仿宋_GB2312" w:hAnsi="仿宋_GB2312" w:cs="仿宋_GB2312" w:hint="eastAsia"/>
          <w:sz w:val="24"/>
          <w:u w:val="single"/>
        </w:rPr>
        <w:t xml:space="preserve">                  </w:t>
      </w:r>
    </w:p>
    <w:p w:rsidR="00E72D8E" w:rsidRDefault="00E42422">
      <w:pPr>
        <w:spacing w:before="120" w:after="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E72D8E" w:rsidRDefault="00E72D8E">
      <w:pPr>
        <w:spacing w:after="120"/>
        <w:rPr>
          <w:rFonts w:ascii="仿宋_GB2312" w:eastAsia="仿宋_GB2312" w:hAnsi="仿宋_GB2312" w:cs="仿宋_GB2312"/>
        </w:rPr>
      </w:pPr>
    </w:p>
    <w:p w:rsidR="00E72D8E" w:rsidRDefault="00E72D8E">
      <w:pPr>
        <w:jc w:val="left"/>
        <w:rPr>
          <w:rFonts w:ascii="仿宋_GB2312" w:eastAsia="仿宋_GB2312" w:hAnsi="仿宋_GB2312" w:cs="仿宋_GB2312"/>
          <w:b/>
        </w:rPr>
      </w:pPr>
      <w:bookmarkStart w:id="319" w:name="_Toc7005127"/>
      <w:bookmarkStart w:id="320" w:name="_Toc60928900"/>
      <w:bookmarkStart w:id="321" w:name="_Toc60928819"/>
      <w:bookmarkStart w:id="322" w:name="_Toc60929132"/>
    </w:p>
    <w:p w:rsidR="00E72D8E" w:rsidRDefault="00E42422">
      <w:pPr>
        <w:rPr>
          <w:rFonts w:ascii="仿宋_GB2312" w:eastAsia="仿宋_GB2312" w:hAnsi="仿宋_GB2312" w:cs="仿宋_GB2312"/>
          <w:b/>
        </w:rPr>
      </w:pPr>
      <w:r>
        <w:rPr>
          <w:rFonts w:ascii="仿宋_GB2312" w:eastAsia="仿宋_GB2312" w:hAnsi="仿宋_GB2312" w:cs="仿宋_GB2312" w:hint="eastAsia"/>
          <w:b/>
        </w:rPr>
        <w:t>6-7 供应商控股股东名称、控股公司的名称和存在管理、被管理关系的单位名称说明</w:t>
      </w:r>
      <w:bookmarkEnd w:id="319"/>
      <w:bookmarkEnd w:id="320"/>
      <w:bookmarkEnd w:id="321"/>
      <w:bookmarkEnd w:id="322"/>
    </w:p>
    <w:p w:rsidR="00E72D8E" w:rsidRDefault="00E72D8E">
      <w:pPr>
        <w:ind w:firstLine="420"/>
        <w:rPr>
          <w:rFonts w:ascii="仿宋_GB2312" w:eastAsia="仿宋_GB2312" w:hAnsi="仿宋_GB2312" w:cs="仿宋_GB2312"/>
          <w:szCs w:val="21"/>
        </w:rPr>
      </w:pPr>
    </w:p>
    <w:p w:rsidR="00E72D8E" w:rsidRDefault="00E42422">
      <w:pPr>
        <w:rPr>
          <w:rFonts w:ascii="仿宋_GB2312" w:eastAsia="仿宋_GB2312" w:hAnsi="仿宋_GB2312" w:cs="仿宋_GB2312"/>
          <w:sz w:val="24"/>
        </w:rPr>
      </w:pPr>
      <w:r>
        <w:rPr>
          <w:rFonts w:ascii="仿宋_GB2312" w:eastAsia="仿宋_GB2312" w:hAnsi="仿宋_GB2312" w:cs="仿宋_GB2312" w:hint="eastAsia"/>
          <w:sz w:val="24"/>
        </w:rPr>
        <w:t>致：陕西省采购招标有限责任公司</w:t>
      </w:r>
    </w:p>
    <w:p w:rsidR="00E72D8E" w:rsidRDefault="00E72D8E">
      <w:pPr>
        <w:spacing w:after="120"/>
        <w:rPr>
          <w:rFonts w:ascii="仿宋_GB2312" w:eastAsia="仿宋_GB2312" w:hAnsi="仿宋_GB2312" w:cs="仿宋_GB2312"/>
        </w:rPr>
      </w:pPr>
    </w:p>
    <w:p w:rsidR="00E72D8E" w:rsidRDefault="00E42422">
      <w:pPr>
        <w:ind w:firstLine="426"/>
        <w:rPr>
          <w:rFonts w:ascii="仿宋_GB2312" w:eastAsia="仿宋_GB2312" w:hAnsi="仿宋_GB2312" w:cs="仿宋_GB2312"/>
          <w:sz w:val="24"/>
        </w:rPr>
      </w:pPr>
      <w:r>
        <w:rPr>
          <w:rFonts w:ascii="仿宋_GB2312" w:eastAsia="仿宋_GB2312" w:hAnsi="仿宋_GB2312" w:cs="仿宋_GB2312" w:hint="eastAsia"/>
          <w:sz w:val="24"/>
        </w:rPr>
        <w:t>与我方的法定代表人（单位负责人）为同一人的企业如下：</w:t>
      </w:r>
    </w:p>
    <w:p w:rsidR="00E72D8E" w:rsidRDefault="00E72D8E">
      <w:pPr>
        <w:ind w:firstLine="426"/>
        <w:rPr>
          <w:rFonts w:ascii="仿宋_GB2312" w:eastAsia="仿宋_GB2312" w:hAnsi="仿宋_GB2312" w:cs="仿宋_GB2312"/>
          <w:sz w:val="24"/>
        </w:rPr>
      </w:pPr>
    </w:p>
    <w:p w:rsidR="00E72D8E" w:rsidRDefault="00E42422">
      <w:pPr>
        <w:ind w:firstLine="426"/>
        <w:rPr>
          <w:rFonts w:ascii="仿宋_GB2312" w:eastAsia="仿宋_GB2312" w:hAnsi="仿宋_GB2312" w:cs="仿宋_GB2312"/>
          <w:sz w:val="24"/>
        </w:rPr>
      </w:pPr>
      <w:r>
        <w:rPr>
          <w:rFonts w:ascii="仿宋_GB2312" w:eastAsia="仿宋_GB2312" w:hAnsi="仿宋_GB2312" w:cs="仿宋_GB2312" w:hint="eastAsia"/>
          <w:sz w:val="24"/>
        </w:rPr>
        <w:t>我方的控股股东如下：</w:t>
      </w:r>
    </w:p>
    <w:p w:rsidR="00E72D8E" w:rsidRDefault="00E72D8E">
      <w:pPr>
        <w:ind w:firstLine="426"/>
        <w:rPr>
          <w:rFonts w:ascii="仿宋_GB2312" w:eastAsia="仿宋_GB2312" w:hAnsi="仿宋_GB2312" w:cs="仿宋_GB2312"/>
          <w:sz w:val="24"/>
        </w:rPr>
      </w:pPr>
    </w:p>
    <w:p w:rsidR="00E72D8E" w:rsidRDefault="00E42422">
      <w:pPr>
        <w:ind w:firstLine="426"/>
        <w:rPr>
          <w:rFonts w:ascii="仿宋_GB2312" w:eastAsia="仿宋_GB2312" w:hAnsi="仿宋_GB2312" w:cs="仿宋_GB2312"/>
          <w:sz w:val="24"/>
        </w:rPr>
      </w:pPr>
      <w:r>
        <w:rPr>
          <w:rFonts w:ascii="仿宋_GB2312" w:eastAsia="仿宋_GB2312" w:hAnsi="仿宋_GB2312" w:cs="仿宋_GB2312" w:hint="eastAsia"/>
          <w:sz w:val="24"/>
        </w:rPr>
        <w:t>我方直接控股的企业如下：</w:t>
      </w:r>
    </w:p>
    <w:p w:rsidR="00E72D8E" w:rsidRDefault="00E72D8E">
      <w:pPr>
        <w:ind w:firstLine="426"/>
        <w:rPr>
          <w:rFonts w:ascii="仿宋_GB2312" w:eastAsia="仿宋_GB2312" w:hAnsi="仿宋_GB2312" w:cs="仿宋_GB2312"/>
          <w:sz w:val="24"/>
        </w:rPr>
      </w:pPr>
    </w:p>
    <w:p w:rsidR="00E72D8E" w:rsidRDefault="00E42422">
      <w:pPr>
        <w:ind w:firstLine="426"/>
        <w:rPr>
          <w:rFonts w:ascii="仿宋_GB2312" w:eastAsia="仿宋_GB2312" w:hAnsi="仿宋_GB2312" w:cs="仿宋_GB2312"/>
          <w:sz w:val="24"/>
        </w:rPr>
      </w:pPr>
      <w:r>
        <w:rPr>
          <w:rFonts w:ascii="仿宋_GB2312" w:eastAsia="仿宋_GB2312" w:hAnsi="仿宋_GB2312" w:cs="仿宋_GB2312" w:hint="eastAsia"/>
          <w:sz w:val="24"/>
        </w:rPr>
        <w:t>与我方存在管理、被管理关系的单位名称如下：</w:t>
      </w:r>
    </w:p>
    <w:p w:rsidR="00E72D8E" w:rsidRDefault="00E72D8E">
      <w:pPr>
        <w:ind w:firstLine="426"/>
        <w:rPr>
          <w:rFonts w:ascii="仿宋_GB2312" w:eastAsia="仿宋_GB2312" w:hAnsi="仿宋_GB2312" w:cs="仿宋_GB2312"/>
          <w:sz w:val="24"/>
        </w:rPr>
      </w:pPr>
    </w:p>
    <w:p w:rsidR="00E72D8E" w:rsidRDefault="00E72D8E">
      <w:pPr>
        <w:ind w:firstLine="426"/>
        <w:rPr>
          <w:rFonts w:ascii="仿宋_GB2312" w:eastAsia="仿宋_GB2312" w:hAnsi="仿宋_GB2312" w:cs="仿宋_GB2312"/>
          <w:szCs w:val="21"/>
        </w:rPr>
      </w:pPr>
    </w:p>
    <w:p w:rsidR="00E72D8E" w:rsidRDefault="00E42422">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供应商名称（公章）： </w:t>
      </w:r>
      <w:r>
        <w:rPr>
          <w:rFonts w:ascii="仿宋_GB2312" w:eastAsia="仿宋_GB2312" w:hAnsi="仿宋_GB2312" w:cs="仿宋_GB2312" w:hint="eastAsia"/>
          <w:sz w:val="24"/>
          <w:u w:val="single"/>
        </w:rPr>
        <w:t xml:space="preserve">              </w:t>
      </w:r>
    </w:p>
    <w:p w:rsidR="00E72D8E" w:rsidRDefault="00E42422">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法定代表人或其授权代表（签字或加盖人名章）：</w:t>
      </w:r>
      <w:r>
        <w:rPr>
          <w:rFonts w:ascii="仿宋_GB2312" w:eastAsia="仿宋_GB2312" w:hAnsi="仿宋_GB2312" w:cs="仿宋_GB2312" w:hint="eastAsia"/>
          <w:sz w:val="24"/>
          <w:u w:val="single"/>
        </w:rPr>
        <w:t xml:space="preserve">                  </w:t>
      </w:r>
    </w:p>
    <w:p w:rsidR="00E72D8E" w:rsidRDefault="00E42422">
      <w:pPr>
        <w:spacing w:before="120" w:after="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E72D8E" w:rsidRDefault="00E72D8E">
      <w:pPr>
        <w:rPr>
          <w:rFonts w:ascii="仿宋_GB2312" w:eastAsia="仿宋_GB2312" w:hAnsi="仿宋_GB2312" w:cs="仿宋_GB2312"/>
          <w:szCs w:val="21"/>
        </w:rPr>
      </w:pPr>
    </w:p>
    <w:p w:rsidR="00E72D8E" w:rsidRDefault="00E72D8E">
      <w:pPr>
        <w:jc w:val="left"/>
        <w:rPr>
          <w:rFonts w:ascii="仿宋_GB2312" w:eastAsia="仿宋_GB2312" w:hAnsi="仿宋_GB2312" w:cs="仿宋_GB2312"/>
          <w:b/>
          <w:sz w:val="24"/>
        </w:rPr>
      </w:pPr>
    </w:p>
    <w:p w:rsidR="00E72D8E" w:rsidRDefault="00E42422">
      <w:pPr>
        <w:rPr>
          <w:rFonts w:ascii="仿宋_GB2312" w:eastAsia="仿宋_GB2312" w:hAnsi="仿宋_GB2312" w:cs="仿宋_GB2312"/>
          <w:b/>
        </w:rPr>
      </w:pPr>
      <w:bookmarkStart w:id="323" w:name="_Toc7005128"/>
      <w:r>
        <w:rPr>
          <w:rFonts w:ascii="仿宋_GB2312" w:eastAsia="仿宋_GB2312" w:hAnsi="仿宋_GB2312" w:cs="仿宋_GB2312" w:hint="eastAsia"/>
          <w:b/>
        </w:rPr>
        <w:t xml:space="preserve"> </w:t>
      </w:r>
      <w:bookmarkStart w:id="324" w:name="_Toc60928901"/>
      <w:bookmarkStart w:id="325" w:name="_Toc60928820"/>
      <w:bookmarkStart w:id="326" w:name="_Toc60929133"/>
      <w:r>
        <w:rPr>
          <w:rFonts w:ascii="仿宋_GB2312" w:eastAsia="仿宋_GB2312" w:hAnsi="仿宋_GB2312" w:cs="仿宋_GB2312" w:hint="eastAsia"/>
          <w:b/>
        </w:rPr>
        <w:t>6-8供应商是否属于为本项目提供整体设计、规范编制或者项目管理、监理、检测等服务的供应商声明</w:t>
      </w:r>
      <w:bookmarkEnd w:id="323"/>
      <w:bookmarkEnd w:id="324"/>
      <w:bookmarkEnd w:id="325"/>
      <w:bookmarkEnd w:id="326"/>
    </w:p>
    <w:p w:rsidR="00E72D8E" w:rsidRDefault="00E72D8E">
      <w:pPr>
        <w:ind w:firstLine="420"/>
        <w:rPr>
          <w:rFonts w:ascii="仿宋_GB2312" w:eastAsia="仿宋_GB2312" w:hAnsi="仿宋_GB2312" w:cs="仿宋_GB2312"/>
          <w:szCs w:val="21"/>
        </w:rPr>
      </w:pPr>
    </w:p>
    <w:p w:rsidR="00E72D8E" w:rsidRDefault="00E72D8E">
      <w:pPr>
        <w:spacing w:line="360" w:lineRule="auto"/>
        <w:rPr>
          <w:rFonts w:ascii="仿宋_GB2312" w:eastAsia="仿宋_GB2312" w:hAnsi="仿宋_GB2312" w:cs="仿宋_GB2312"/>
          <w:szCs w:val="21"/>
        </w:rPr>
      </w:pPr>
    </w:p>
    <w:p w:rsidR="00E72D8E" w:rsidRDefault="00E42422">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致：陕西省采购招标有限责任公司</w:t>
      </w:r>
    </w:p>
    <w:p w:rsidR="00E72D8E" w:rsidRDefault="00E42422">
      <w:pPr>
        <w:ind w:firstLine="426"/>
        <w:rPr>
          <w:rFonts w:ascii="仿宋_GB2312" w:eastAsia="仿宋_GB2312" w:hAnsi="仿宋_GB2312" w:cs="仿宋_GB2312"/>
          <w:sz w:val="24"/>
        </w:rPr>
      </w:pPr>
      <w:r>
        <w:rPr>
          <w:rFonts w:ascii="仿宋_GB2312" w:eastAsia="仿宋_GB2312" w:hAnsi="仿宋_GB2312" w:cs="仿宋_GB2312" w:hint="eastAsia"/>
          <w:sz w:val="24"/>
        </w:rPr>
        <w:t xml:space="preserve">我方 </w:t>
      </w:r>
      <w:r>
        <w:rPr>
          <w:rFonts w:ascii="仿宋_GB2312" w:eastAsia="仿宋_GB2312" w:hAnsi="仿宋_GB2312" w:cs="仿宋_GB2312" w:hint="eastAsia"/>
          <w:i/>
          <w:sz w:val="24"/>
          <w:u w:val="single"/>
        </w:rPr>
        <w:t xml:space="preserve">不属于 </w:t>
      </w:r>
      <w:r>
        <w:rPr>
          <w:rFonts w:ascii="仿宋_GB2312" w:eastAsia="仿宋_GB2312" w:hAnsi="仿宋_GB2312" w:cs="仿宋_GB2312" w:hint="eastAsia"/>
          <w:sz w:val="24"/>
        </w:rPr>
        <w:t>为本项目提供整体设计、规范编制或者项目管理、监理、检测等服务的供应商。</w:t>
      </w:r>
    </w:p>
    <w:p w:rsidR="00E72D8E" w:rsidRDefault="00E72D8E">
      <w:pPr>
        <w:ind w:firstLine="426"/>
        <w:rPr>
          <w:rFonts w:ascii="仿宋_GB2312" w:eastAsia="仿宋_GB2312" w:hAnsi="仿宋_GB2312" w:cs="仿宋_GB2312"/>
          <w:sz w:val="24"/>
        </w:rPr>
      </w:pPr>
    </w:p>
    <w:p w:rsidR="00E72D8E" w:rsidRDefault="00E72D8E">
      <w:pPr>
        <w:ind w:firstLine="426"/>
        <w:rPr>
          <w:rFonts w:ascii="仿宋_GB2312" w:eastAsia="仿宋_GB2312" w:hAnsi="仿宋_GB2312" w:cs="仿宋_GB2312"/>
          <w:szCs w:val="21"/>
        </w:rPr>
      </w:pPr>
    </w:p>
    <w:p w:rsidR="00E72D8E" w:rsidRDefault="00E42422">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供应商名称（公章）： </w:t>
      </w:r>
      <w:r>
        <w:rPr>
          <w:rFonts w:ascii="仿宋_GB2312" w:eastAsia="仿宋_GB2312" w:hAnsi="仿宋_GB2312" w:cs="仿宋_GB2312" w:hint="eastAsia"/>
          <w:sz w:val="24"/>
          <w:u w:val="single"/>
        </w:rPr>
        <w:t xml:space="preserve">              </w:t>
      </w:r>
    </w:p>
    <w:p w:rsidR="00E72D8E" w:rsidRDefault="00E42422">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法定代表人或其授权代表（签字或加盖人名章）：</w:t>
      </w:r>
      <w:r>
        <w:rPr>
          <w:rFonts w:ascii="仿宋_GB2312" w:eastAsia="仿宋_GB2312" w:hAnsi="仿宋_GB2312" w:cs="仿宋_GB2312" w:hint="eastAsia"/>
          <w:sz w:val="24"/>
          <w:u w:val="single"/>
        </w:rPr>
        <w:t xml:space="preserve">                  </w:t>
      </w:r>
    </w:p>
    <w:p w:rsidR="00E72D8E" w:rsidRDefault="00E42422">
      <w:pPr>
        <w:spacing w:before="120" w:after="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E72D8E" w:rsidRDefault="00E72D8E">
      <w:pPr>
        <w:spacing w:after="120"/>
        <w:rPr>
          <w:rFonts w:ascii="仿宋_GB2312" w:eastAsia="仿宋_GB2312" w:hAnsi="仿宋_GB2312" w:cs="仿宋_GB2312"/>
        </w:rPr>
      </w:pPr>
    </w:p>
    <w:p w:rsidR="00E72D8E" w:rsidRDefault="00E42422">
      <w:pPr>
        <w:rPr>
          <w:rFonts w:ascii="仿宋_GB2312" w:eastAsia="仿宋_GB2312" w:hAnsi="仿宋_GB2312" w:cs="仿宋_GB2312"/>
          <w:b/>
        </w:rPr>
      </w:pPr>
      <w:bookmarkStart w:id="327" w:name="_Toc7005129"/>
      <w:bookmarkStart w:id="328" w:name="_Toc60928821"/>
      <w:bookmarkStart w:id="329" w:name="_Toc60928902"/>
      <w:bookmarkStart w:id="330" w:name="_Toc60929134"/>
      <w:r>
        <w:rPr>
          <w:rFonts w:ascii="仿宋_GB2312" w:eastAsia="仿宋_GB2312" w:hAnsi="仿宋_GB2312" w:cs="仿宋_GB2312" w:hint="eastAsia"/>
          <w:b/>
        </w:rPr>
        <w:t>6-9证明供应商符合特定资格条件的证明材料</w:t>
      </w:r>
      <w:bookmarkEnd w:id="327"/>
      <w:r>
        <w:rPr>
          <w:rFonts w:ascii="仿宋_GB2312" w:eastAsia="仿宋_GB2312" w:hAnsi="仿宋_GB2312" w:cs="仿宋_GB2312" w:hint="eastAsia"/>
          <w:b/>
        </w:rPr>
        <w:t>：</w:t>
      </w:r>
      <w:bookmarkStart w:id="331" w:name="_Toc515647807"/>
      <w:bookmarkStart w:id="332" w:name="_Toc22472"/>
      <w:bookmarkStart w:id="333" w:name="_Toc1083"/>
      <w:bookmarkStart w:id="334" w:name="_Toc532473497"/>
      <w:bookmarkStart w:id="335" w:name="_Toc520356217"/>
      <w:bookmarkStart w:id="336" w:name="_Ref467988698"/>
      <w:bookmarkStart w:id="337" w:name="_Toc480942349"/>
      <w:bookmarkStart w:id="338" w:name="_Toc216582813"/>
      <w:bookmarkEnd w:id="328"/>
      <w:bookmarkEnd w:id="329"/>
      <w:bookmarkEnd w:id="330"/>
    </w:p>
    <w:p w:rsidR="00E72D8E" w:rsidRDefault="00E42422">
      <w:pPr>
        <w:spacing w:line="360" w:lineRule="auto"/>
        <w:rPr>
          <w:rFonts w:ascii="仿宋_GB2312" w:eastAsia="仿宋_GB2312" w:hAnsi="仿宋_GB2312" w:cs="仿宋_GB2312"/>
          <w:sz w:val="24"/>
        </w:rPr>
      </w:pPr>
      <w:bookmarkStart w:id="339" w:name="_Toc62194348"/>
      <w:bookmarkEnd w:id="331"/>
      <w:bookmarkEnd w:id="332"/>
      <w:bookmarkEnd w:id="333"/>
      <w:bookmarkEnd w:id="334"/>
      <w:r>
        <w:rPr>
          <w:rFonts w:ascii="仿宋_GB2312" w:eastAsia="仿宋_GB2312" w:hAnsi="仿宋_GB2312" w:cs="仿宋_GB2312" w:hint="eastAsia"/>
          <w:sz w:val="24"/>
        </w:rPr>
        <w:t>1.</w:t>
      </w:r>
      <w:r>
        <w:t xml:space="preserve"> </w:t>
      </w:r>
      <w:r>
        <w:rPr>
          <w:rFonts w:ascii="仿宋_GB2312" w:eastAsia="仿宋_GB2312" w:hAnsi="仿宋_GB2312" w:cs="仿宋_GB2312" w:hint="eastAsia"/>
          <w:sz w:val="24"/>
        </w:rPr>
        <w:t>供应商应授权合法的人员参加开标全过程，其中法定代表人直接参加开标的，须出具法人身份证，并与营业执照上信息一致。法定代表人授权代表参加投标的，须出具法定代表人授权书及授权代表身份证、授权代表本单位证明（养老保险缴纳证明或劳动合同）；2供应商在递交投标文件截止时间前被“信用中国”网站（www.creditchina.gov.cn）和中国政府采购网（www.ccgp.gov.cn）上被列入失信被执行人、</w:t>
      </w:r>
      <w:r w:rsidR="003C1BA6">
        <w:rPr>
          <w:rFonts w:ascii="仿宋_GB2312" w:eastAsia="仿宋_GB2312" w:hAnsi="仿宋_GB2312" w:cs="仿宋_GB2312" w:hint="eastAsia"/>
          <w:sz w:val="24"/>
        </w:rPr>
        <w:t>税收违法黑名单</w:t>
      </w:r>
      <w:r>
        <w:rPr>
          <w:rFonts w:ascii="仿宋_GB2312" w:eastAsia="仿宋_GB2312" w:hAnsi="仿宋_GB2312" w:cs="仿宋_GB2312" w:hint="eastAsia"/>
          <w:sz w:val="24"/>
        </w:rPr>
        <w:t>、政府采购严重违法失信行为记录名单的，不得参加投标。</w:t>
      </w:r>
    </w:p>
    <w:p w:rsidR="00E72D8E" w:rsidRDefault="00E72D8E">
      <w:pPr>
        <w:pStyle w:val="a3"/>
        <w:rPr>
          <w:lang w:val="zh-CN"/>
        </w:rPr>
      </w:pPr>
    </w:p>
    <w:p w:rsidR="00E72D8E" w:rsidRDefault="00E42422">
      <w:pPr>
        <w:pStyle w:val="2"/>
        <w:jc w:val="both"/>
        <w:rPr>
          <w:rFonts w:ascii="宋体" w:eastAsia="宋体" w:hAnsi="宋体"/>
          <w:b w:val="0"/>
          <w:lang w:val="zh-CN"/>
        </w:rPr>
      </w:pPr>
      <w:r>
        <w:rPr>
          <w:rFonts w:ascii="宋体" w:eastAsia="宋体" w:hAnsi="宋体" w:hint="eastAsia"/>
          <w:b w:val="0"/>
          <w:lang w:val="zh-CN"/>
        </w:rPr>
        <w:lastRenderedPageBreak/>
        <w:t>二、商务及技术文件</w:t>
      </w:r>
      <w:bookmarkEnd w:id="339"/>
    </w:p>
    <w:p w:rsidR="00E72D8E" w:rsidRDefault="00E42422">
      <w:pPr>
        <w:autoSpaceDE w:val="0"/>
        <w:autoSpaceDN w:val="0"/>
        <w:adjustRightInd w:val="0"/>
        <w:snapToGrid w:val="0"/>
        <w:spacing w:line="360" w:lineRule="auto"/>
        <w:jc w:val="right"/>
        <w:rPr>
          <w:b/>
          <w:bCs/>
          <w:sz w:val="30"/>
          <w:szCs w:val="30"/>
          <w:lang w:val="zh-CN"/>
        </w:rPr>
      </w:pPr>
      <w:r>
        <w:rPr>
          <w:rFonts w:hint="eastAsia"/>
          <w:b/>
          <w:bCs/>
          <w:sz w:val="30"/>
          <w:szCs w:val="30"/>
          <w:lang w:val="zh-CN"/>
        </w:rPr>
        <w:t>正本</w:t>
      </w:r>
      <w:r>
        <w:rPr>
          <w:b/>
          <w:bCs/>
          <w:sz w:val="30"/>
          <w:szCs w:val="30"/>
          <w:lang w:val="zh-CN"/>
        </w:rPr>
        <w:t>/</w:t>
      </w:r>
      <w:r>
        <w:rPr>
          <w:rFonts w:hint="eastAsia"/>
          <w:b/>
          <w:bCs/>
          <w:sz w:val="30"/>
          <w:szCs w:val="30"/>
          <w:lang w:val="zh-CN"/>
        </w:rPr>
        <w:t>副本</w:t>
      </w:r>
    </w:p>
    <w:p w:rsidR="00E72D8E" w:rsidRDefault="00E42422">
      <w:pPr>
        <w:autoSpaceDE w:val="0"/>
        <w:autoSpaceDN w:val="0"/>
        <w:adjustRightInd w:val="0"/>
        <w:snapToGrid w:val="0"/>
        <w:spacing w:line="360" w:lineRule="auto"/>
        <w:rPr>
          <w:b/>
          <w:bCs/>
          <w:sz w:val="30"/>
          <w:szCs w:val="30"/>
          <w:lang w:val="zh-CN"/>
        </w:rPr>
      </w:pPr>
      <w:r>
        <w:rPr>
          <w:rFonts w:hint="eastAsia"/>
          <w:b/>
          <w:bCs/>
          <w:sz w:val="30"/>
          <w:szCs w:val="30"/>
          <w:lang w:val="zh-CN"/>
        </w:rPr>
        <w:t>政府采购项目</w:t>
      </w:r>
    </w:p>
    <w:p w:rsidR="00E72D8E" w:rsidRDefault="00E42422">
      <w:pPr>
        <w:autoSpaceDE w:val="0"/>
        <w:autoSpaceDN w:val="0"/>
        <w:adjustRightInd w:val="0"/>
        <w:snapToGrid w:val="0"/>
        <w:spacing w:line="360" w:lineRule="auto"/>
        <w:rPr>
          <w:b/>
          <w:bCs/>
          <w:sz w:val="30"/>
          <w:szCs w:val="30"/>
          <w:lang w:val="zh-CN"/>
        </w:rPr>
      </w:pPr>
      <w:r>
        <w:rPr>
          <w:rFonts w:hint="eastAsia"/>
          <w:b/>
          <w:bCs/>
          <w:sz w:val="30"/>
          <w:szCs w:val="30"/>
          <w:lang w:val="zh-CN"/>
        </w:rPr>
        <w:t>采购项目编号：</w:t>
      </w:r>
      <w:r>
        <w:rPr>
          <w:b/>
          <w:bCs/>
          <w:sz w:val="30"/>
          <w:szCs w:val="30"/>
          <w:lang w:val="zh-CN"/>
        </w:rPr>
        <w:t>SCZD2022-ZB-0</w:t>
      </w:r>
      <w:r>
        <w:rPr>
          <w:rFonts w:hint="eastAsia"/>
          <w:b/>
          <w:bCs/>
          <w:sz w:val="30"/>
          <w:szCs w:val="30"/>
          <w:lang w:val="zh-CN"/>
        </w:rPr>
        <w:t>990</w:t>
      </w:r>
      <w:r>
        <w:rPr>
          <w:b/>
          <w:bCs/>
          <w:sz w:val="30"/>
          <w:szCs w:val="30"/>
          <w:lang w:val="zh-CN"/>
        </w:rPr>
        <w:t>/001</w:t>
      </w:r>
      <w:r w:rsidR="005F0F85">
        <w:rPr>
          <w:rFonts w:hint="eastAsia"/>
          <w:b/>
          <w:bCs/>
          <w:sz w:val="30"/>
          <w:szCs w:val="30"/>
          <w:lang w:val="zh-CN"/>
        </w:rPr>
        <w:t>R</w:t>
      </w:r>
    </w:p>
    <w:p w:rsidR="00E72D8E" w:rsidRDefault="00E72D8E" w:rsidP="00E42422">
      <w:pPr>
        <w:spacing w:line="240" w:lineRule="atLeast"/>
        <w:ind w:leftChars="257" w:left="1080" w:hanging="540"/>
        <w:jc w:val="center"/>
        <w:rPr>
          <w:rFonts w:ascii="仿宋_GB2312" w:eastAsia="仿宋_GB2312"/>
          <w:b/>
          <w:sz w:val="52"/>
          <w:szCs w:val="52"/>
        </w:rPr>
      </w:pPr>
    </w:p>
    <w:p w:rsidR="00E72D8E" w:rsidRDefault="00E72D8E">
      <w:pPr>
        <w:rPr>
          <w:b/>
          <w:bCs/>
          <w:spacing w:val="-8"/>
          <w:sz w:val="44"/>
          <w:szCs w:val="44"/>
        </w:rPr>
      </w:pPr>
    </w:p>
    <w:p w:rsidR="00E72D8E" w:rsidRDefault="00E72D8E">
      <w:pPr>
        <w:rPr>
          <w:b/>
          <w:bCs/>
          <w:spacing w:val="-8"/>
          <w:sz w:val="44"/>
          <w:szCs w:val="44"/>
        </w:rPr>
      </w:pPr>
    </w:p>
    <w:p w:rsidR="00E72D8E" w:rsidRDefault="00E72D8E">
      <w:pPr>
        <w:rPr>
          <w:b/>
          <w:bCs/>
          <w:spacing w:val="-8"/>
          <w:sz w:val="44"/>
          <w:szCs w:val="44"/>
        </w:rPr>
      </w:pPr>
    </w:p>
    <w:p w:rsidR="00E72D8E" w:rsidRDefault="005F0F85" w:rsidP="005F0F85">
      <w:pPr>
        <w:jc w:val="center"/>
        <w:rPr>
          <w:b/>
          <w:bCs/>
          <w:spacing w:val="-8"/>
          <w:sz w:val="44"/>
          <w:szCs w:val="44"/>
        </w:rPr>
      </w:pPr>
      <w:r w:rsidRPr="005F0F85">
        <w:rPr>
          <w:rFonts w:hint="eastAsia"/>
          <w:b/>
          <w:bCs/>
          <w:spacing w:val="-8"/>
          <w:sz w:val="44"/>
          <w:szCs w:val="44"/>
        </w:rPr>
        <w:t>陕西中医药大学网上阅卷系统采购项目</w:t>
      </w:r>
      <w:r w:rsidRPr="005F0F85">
        <w:rPr>
          <w:rFonts w:hint="eastAsia"/>
          <w:b/>
          <w:bCs/>
          <w:spacing w:val="-8"/>
          <w:sz w:val="44"/>
          <w:szCs w:val="44"/>
        </w:rPr>
        <w:t>(</w:t>
      </w:r>
      <w:r w:rsidRPr="005F0F85">
        <w:rPr>
          <w:rFonts w:hint="eastAsia"/>
          <w:b/>
          <w:bCs/>
          <w:spacing w:val="-8"/>
          <w:sz w:val="44"/>
          <w:szCs w:val="44"/>
        </w:rPr>
        <w:t>二次</w:t>
      </w:r>
      <w:r w:rsidRPr="005F0F85">
        <w:rPr>
          <w:rFonts w:hint="eastAsia"/>
          <w:b/>
          <w:bCs/>
          <w:spacing w:val="-8"/>
          <w:sz w:val="44"/>
          <w:szCs w:val="44"/>
        </w:rPr>
        <w:t>)</w:t>
      </w:r>
    </w:p>
    <w:p w:rsidR="00E72D8E" w:rsidRDefault="00E72D8E">
      <w:pPr>
        <w:autoSpaceDE w:val="0"/>
        <w:autoSpaceDN w:val="0"/>
        <w:adjustRightInd w:val="0"/>
        <w:snapToGrid w:val="0"/>
        <w:spacing w:line="360" w:lineRule="auto"/>
        <w:jc w:val="center"/>
        <w:rPr>
          <w:b/>
          <w:bCs/>
          <w:spacing w:val="-8"/>
          <w:sz w:val="44"/>
          <w:szCs w:val="44"/>
        </w:rPr>
      </w:pPr>
    </w:p>
    <w:p w:rsidR="005F0F85" w:rsidRDefault="005F0F85" w:rsidP="005F0F85">
      <w:pPr>
        <w:pStyle w:val="a2"/>
      </w:pPr>
    </w:p>
    <w:p w:rsidR="005F0F85" w:rsidRDefault="005F0F85" w:rsidP="005F0F85">
      <w:pPr>
        <w:pStyle w:val="a2"/>
      </w:pPr>
    </w:p>
    <w:p w:rsidR="005F0F85" w:rsidRPr="005F0F85" w:rsidRDefault="005F0F85" w:rsidP="005F0F85">
      <w:pPr>
        <w:pStyle w:val="a2"/>
      </w:pPr>
    </w:p>
    <w:p w:rsidR="00E72D8E" w:rsidRDefault="00E42422">
      <w:pPr>
        <w:tabs>
          <w:tab w:val="left" w:pos="5670"/>
        </w:tabs>
        <w:autoSpaceDE w:val="0"/>
        <w:autoSpaceDN w:val="0"/>
        <w:adjustRightInd w:val="0"/>
        <w:snapToGrid w:val="0"/>
        <w:spacing w:line="360" w:lineRule="auto"/>
        <w:jc w:val="center"/>
        <w:rPr>
          <w:b/>
          <w:bCs/>
          <w:sz w:val="52"/>
          <w:szCs w:val="52"/>
          <w:lang w:val="zh-CN"/>
        </w:rPr>
      </w:pPr>
      <w:r>
        <w:rPr>
          <w:rFonts w:hint="eastAsia"/>
          <w:b/>
          <w:bCs/>
          <w:sz w:val="52"/>
          <w:szCs w:val="52"/>
          <w:lang w:val="zh-CN"/>
        </w:rPr>
        <w:t>投</w:t>
      </w:r>
      <w:r>
        <w:rPr>
          <w:b/>
          <w:bCs/>
          <w:sz w:val="52"/>
          <w:szCs w:val="52"/>
          <w:lang w:val="zh-CN"/>
        </w:rPr>
        <w:t xml:space="preserve"> </w:t>
      </w:r>
      <w:r>
        <w:rPr>
          <w:rFonts w:hint="eastAsia"/>
          <w:b/>
          <w:bCs/>
          <w:sz w:val="52"/>
          <w:szCs w:val="52"/>
          <w:lang w:val="zh-CN"/>
        </w:rPr>
        <w:t>标</w:t>
      </w:r>
      <w:r>
        <w:rPr>
          <w:b/>
          <w:bCs/>
          <w:sz w:val="52"/>
          <w:szCs w:val="52"/>
          <w:lang w:val="zh-CN"/>
        </w:rPr>
        <w:t xml:space="preserve"> </w:t>
      </w:r>
      <w:r>
        <w:rPr>
          <w:rFonts w:hint="eastAsia"/>
          <w:b/>
          <w:bCs/>
          <w:sz w:val="52"/>
          <w:szCs w:val="52"/>
          <w:lang w:val="zh-CN"/>
        </w:rPr>
        <w:t>文</w:t>
      </w:r>
      <w:r>
        <w:rPr>
          <w:b/>
          <w:bCs/>
          <w:sz w:val="52"/>
          <w:szCs w:val="52"/>
          <w:lang w:val="zh-CN"/>
        </w:rPr>
        <w:t xml:space="preserve"> </w:t>
      </w:r>
      <w:r>
        <w:rPr>
          <w:rFonts w:hint="eastAsia"/>
          <w:b/>
          <w:bCs/>
          <w:sz w:val="52"/>
          <w:szCs w:val="52"/>
          <w:lang w:val="zh-CN"/>
        </w:rPr>
        <w:t>件</w:t>
      </w:r>
    </w:p>
    <w:p w:rsidR="00E72D8E" w:rsidRDefault="00E42422">
      <w:pPr>
        <w:spacing w:line="240" w:lineRule="atLeast"/>
        <w:jc w:val="center"/>
        <w:rPr>
          <w:rFonts w:ascii="仿宋_GB2312" w:eastAsia="仿宋_GB2312"/>
          <w:b/>
          <w:sz w:val="32"/>
          <w:szCs w:val="32"/>
        </w:rPr>
      </w:pPr>
      <w:r>
        <w:rPr>
          <w:rFonts w:eastAsia="黑体" w:hint="eastAsia"/>
          <w:b/>
          <w:bCs/>
          <w:sz w:val="32"/>
          <w:szCs w:val="32"/>
        </w:rPr>
        <w:t>（商务及技术文件）</w:t>
      </w:r>
    </w:p>
    <w:p w:rsidR="00E72D8E" w:rsidRDefault="00E72D8E" w:rsidP="00E42422">
      <w:pPr>
        <w:spacing w:line="240" w:lineRule="atLeast"/>
        <w:ind w:leftChars="257" w:left="1080" w:hanging="540"/>
        <w:jc w:val="center"/>
        <w:rPr>
          <w:rFonts w:ascii="仿宋_GB2312" w:eastAsia="仿宋_GB2312"/>
          <w:b/>
          <w:sz w:val="32"/>
          <w:szCs w:val="32"/>
        </w:rPr>
      </w:pPr>
    </w:p>
    <w:p w:rsidR="00E72D8E" w:rsidRDefault="00E72D8E">
      <w:pPr>
        <w:autoSpaceDE w:val="0"/>
        <w:autoSpaceDN w:val="0"/>
        <w:adjustRightInd w:val="0"/>
        <w:snapToGrid w:val="0"/>
        <w:spacing w:line="360" w:lineRule="auto"/>
        <w:jc w:val="center"/>
        <w:rPr>
          <w:rFonts w:eastAsia="黑体"/>
          <w:b/>
          <w:bCs/>
          <w:sz w:val="32"/>
          <w:szCs w:val="32"/>
        </w:rPr>
      </w:pPr>
    </w:p>
    <w:p w:rsidR="00E72D8E" w:rsidRDefault="00E72D8E">
      <w:pPr>
        <w:autoSpaceDE w:val="0"/>
        <w:autoSpaceDN w:val="0"/>
        <w:adjustRightInd w:val="0"/>
        <w:snapToGrid w:val="0"/>
        <w:spacing w:line="360" w:lineRule="auto"/>
        <w:rPr>
          <w:rFonts w:eastAsia="黑体"/>
          <w:sz w:val="30"/>
          <w:szCs w:val="30"/>
        </w:rPr>
      </w:pPr>
    </w:p>
    <w:p w:rsidR="00E72D8E" w:rsidRDefault="00E72D8E">
      <w:pPr>
        <w:autoSpaceDE w:val="0"/>
        <w:autoSpaceDN w:val="0"/>
        <w:adjustRightInd w:val="0"/>
        <w:snapToGrid w:val="0"/>
        <w:spacing w:line="360" w:lineRule="auto"/>
        <w:rPr>
          <w:b/>
          <w:bCs/>
          <w:sz w:val="32"/>
          <w:szCs w:val="32"/>
          <w:lang w:val="zh-CN"/>
        </w:rPr>
      </w:pPr>
    </w:p>
    <w:p w:rsidR="00E72D8E" w:rsidRDefault="00E72D8E">
      <w:pPr>
        <w:autoSpaceDE w:val="0"/>
        <w:autoSpaceDN w:val="0"/>
        <w:adjustRightInd w:val="0"/>
        <w:snapToGrid w:val="0"/>
        <w:spacing w:line="360" w:lineRule="auto"/>
        <w:rPr>
          <w:b/>
          <w:bCs/>
          <w:sz w:val="32"/>
          <w:szCs w:val="32"/>
          <w:lang w:val="zh-CN"/>
        </w:rPr>
      </w:pPr>
    </w:p>
    <w:p w:rsidR="00E72D8E" w:rsidRDefault="00E42422">
      <w:pPr>
        <w:autoSpaceDE w:val="0"/>
        <w:autoSpaceDN w:val="0"/>
        <w:adjustRightInd w:val="0"/>
        <w:snapToGrid w:val="0"/>
        <w:spacing w:line="360" w:lineRule="auto"/>
        <w:rPr>
          <w:b/>
          <w:bCs/>
          <w:sz w:val="32"/>
          <w:szCs w:val="32"/>
          <w:u w:val="single"/>
        </w:rPr>
      </w:pPr>
      <w:r>
        <w:rPr>
          <w:rFonts w:eastAsia="黑体"/>
          <w:sz w:val="30"/>
          <w:szCs w:val="30"/>
        </w:rPr>
        <w:t xml:space="preserve">                 </w:t>
      </w:r>
      <w:r>
        <w:rPr>
          <w:rFonts w:hint="eastAsia"/>
          <w:b/>
          <w:bCs/>
          <w:sz w:val="32"/>
          <w:szCs w:val="32"/>
          <w:lang w:val="zh-CN"/>
        </w:rPr>
        <w:t>投</w:t>
      </w:r>
      <w:r>
        <w:rPr>
          <w:b/>
          <w:bCs/>
          <w:sz w:val="32"/>
          <w:szCs w:val="32"/>
        </w:rPr>
        <w:t xml:space="preserve"> </w:t>
      </w:r>
      <w:r>
        <w:rPr>
          <w:rFonts w:hint="eastAsia"/>
          <w:b/>
          <w:bCs/>
          <w:sz w:val="32"/>
          <w:szCs w:val="32"/>
          <w:lang w:val="zh-CN"/>
        </w:rPr>
        <w:t>标</w:t>
      </w:r>
      <w:r>
        <w:rPr>
          <w:b/>
          <w:bCs/>
          <w:sz w:val="32"/>
          <w:szCs w:val="32"/>
        </w:rPr>
        <w:t xml:space="preserve"> </w:t>
      </w:r>
      <w:r>
        <w:rPr>
          <w:rFonts w:hint="eastAsia"/>
          <w:b/>
          <w:bCs/>
          <w:sz w:val="32"/>
          <w:szCs w:val="32"/>
          <w:lang w:val="zh-CN"/>
        </w:rPr>
        <w:t>人：</w:t>
      </w:r>
      <w:r>
        <w:rPr>
          <w:b/>
          <w:bCs/>
          <w:sz w:val="32"/>
          <w:szCs w:val="32"/>
          <w:u w:val="single"/>
        </w:rPr>
        <w:t xml:space="preserve">                   </w:t>
      </w:r>
    </w:p>
    <w:p w:rsidR="00E72D8E" w:rsidRDefault="00E42422" w:rsidP="00E42422">
      <w:pPr>
        <w:autoSpaceDE w:val="0"/>
        <w:autoSpaceDN w:val="0"/>
        <w:adjustRightInd w:val="0"/>
        <w:snapToGrid w:val="0"/>
        <w:spacing w:line="360" w:lineRule="auto"/>
        <w:ind w:firstLineChars="800" w:firstLine="2570"/>
        <w:rPr>
          <w:b/>
          <w:bCs/>
          <w:sz w:val="32"/>
          <w:szCs w:val="32"/>
        </w:rPr>
      </w:pPr>
      <w:r>
        <w:rPr>
          <w:rFonts w:hint="eastAsia"/>
          <w:b/>
          <w:bCs/>
          <w:sz w:val="32"/>
          <w:szCs w:val="32"/>
          <w:lang w:val="zh-CN"/>
        </w:rPr>
        <w:t>时</w:t>
      </w:r>
      <w:r>
        <w:rPr>
          <w:b/>
          <w:bCs/>
          <w:sz w:val="32"/>
          <w:szCs w:val="32"/>
        </w:rPr>
        <w:t xml:space="preserve">    </w:t>
      </w:r>
      <w:r>
        <w:rPr>
          <w:rFonts w:hint="eastAsia"/>
          <w:b/>
          <w:bCs/>
          <w:sz w:val="32"/>
          <w:szCs w:val="32"/>
          <w:lang w:val="zh-CN"/>
        </w:rPr>
        <w:t>间：</w:t>
      </w:r>
      <w:r>
        <w:rPr>
          <w:b/>
          <w:bCs/>
          <w:sz w:val="32"/>
          <w:szCs w:val="32"/>
          <w:u w:val="single"/>
        </w:rPr>
        <w:t xml:space="preserve">                   </w:t>
      </w:r>
    </w:p>
    <w:p w:rsidR="00E72D8E" w:rsidRDefault="00E72D8E">
      <w:pPr>
        <w:spacing w:line="360" w:lineRule="auto"/>
        <w:ind w:leftChars="350" w:left="735" w:firstLineChars="50" w:firstLine="120"/>
        <w:rPr>
          <w:rFonts w:ascii="仿宋_GB2312" w:eastAsia="仿宋_GB2312" w:hAnsi="宋体"/>
          <w:sz w:val="24"/>
        </w:rPr>
      </w:pPr>
    </w:p>
    <w:p w:rsidR="00E72D8E" w:rsidRDefault="00E42422">
      <w:pPr>
        <w:pStyle w:val="3"/>
        <w:ind w:firstLineChars="0" w:firstLine="0"/>
        <w:jc w:val="center"/>
        <w:rPr>
          <w:rFonts w:ascii="仿宋_GB2312" w:eastAsia="仿宋_GB2312" w:hAnsi="仿宋_GB2312" w:cs="仿宋_GB2312"/>
          <w:b w:val="0"/>
          <w:sz w:val="28"/>
          <w:szCs w:val="28"/>
        </w:rPr>
      </w:pPr>
      <w:r>
        <w:rPr>
          <w:rFonts w:ascii="仿宋_GB2312" w:eastAsia="仿宋_GB2312" w:hAnsi="仿宋_GB2312" w:cs="仿宋_GB2312" w:hint="eastAsia"/>
          <w:sz w:val="32"/>
          <w:szCs w:val="32"/>
        </w:rPr>
        <w:lastRenderedPageBreak/>
        <w:t>目  录</w:t>
      </w:r>
    </w:p>
    <w:p w:rsidR="00E72D8E" w:rsidRDefault="00E72D8E">
      <w:pPr>
        <w:pStyle w:val="a3"/>
      </w:pPr>
    </w:p>
    <w:p w:rsidR="00E72D8E" w:rsidRDefault="00E42422" w:rsidP="00E42422">
      <w:pPr>
        <w:pStyle w:val="ab"/>
        <w:spacing w:line="360" w:lineRule="auto"/>
        <w:ind w:leftChars="257" w:left="1080" w:hanging="540"/>
        <w:rPr>
          <w:rFonts w:ascii="仿宋_GB2312" w:eastAsia="仿宋_GB2312" w:hAnsi="宋体"/>
          <w:sz w:val="24"/>
        </w:rPr>
      </w:pPr>
      <w:r>
        <w:rPr>
          <w:rFonts w:ascii="仿宋_GB2312" w:eastAsia="仿宋_GB2312" w:hAnsi="宋体" w:hint="eastAsia"/>
          <w:sz w:val="24"/>
        </w:rPr>
        <w:t>1、投标函（见投标文件格式三）</w:t>
      </w:r>
    </w:p>
    <w:p w:rsidR="00E72D8E" w:rsidRDefault="00E42422" w:rsidP="00E42422">
      <w:pPr>
        <w:pStyle w:val="ab"/>
        <w:spacing w:line="360" w:lineRule="auto"/>
        <w:ind w:leftChars="257" w:left="1080" w:hanging="540"/>
        <w:rPr>
          <w:rFonts w:ascii="仿宋_GB2312" w:eastAsia="仿宋_GB2312" w:hAnsi="宋体"/>
          <w:sz w:val="24"/>
        </w:rPr>
      </w:pPr>
      <w:r>
        <w:rPr>
          <w:rFonts w:ascii="仿宋_GB2312" w:eastAsia="仿宋_GB2312" w:hAnsi="宋体" w:hint="eastAsia"/>
          <w:sz w:val="24"/>
        </w:rPr>
        <w:t>2、开标一览表（见投标文件格式四）</w:t>
      </w:r>
    </w:p>
    <w:p w:rsidR="00E72D8E" w:rsidRDefault="00E42422">
      <w:pPr>
        <w:tabs>
          <w:tab w:val="left" w:pos="5580"/>
        </w:tabs>
        <w:spacing w:line="360" w:lineRule="auto"/>
        <w:ind w:left="1" w:firstLineChars="235" w:firstLine="564"/>
        <w:rPr>
          <w:rFonts w:ascii="仿宋_GB2312" w:eastAsia="仿宋_GB2312" w:hAnsi="宋体"/>
          <w:sz w:val="24"/>
        </w:rPr>
      </w:pPr>
      <w:r>
        <w:rPr>
          <w:rFonts w:ascii="仿宋_GB2312" w:eastAsia="仿宋_GB2312" w:hAnsi="宋体" w:hint="eastAsia"/>
          <w:sz w:val="24"/>
        </w:rPr>
        <w:t>3、投标分项报价表（见投标文件格式五）</w:t>
      </w:r>
    </w:p>
    <w:p w:rsidR="00E72D8E" w:rsidRDefault="00E42422" w:rsidP="00E42422">
      <w:pPr>
        <w:pStyle w:val="ab"/>
        <w:spacing w:line="360" w:lineRule="auto"/>
        <w:ind w:leftChars="257" w:left="1080" w:hanging="540"/>
        <w:rPr>
          <w:rFonts w:ascii="仿宋_GB2312" w:eastAsia="仿宋_GB2312" w:hAnsi="宋体"/>
          <w:sz w:val="24"/>
        </w:rPr>
      </w:pPr>
      <w:r>
        <w:rPr>
          <w:rFonts w:ascii="仿宋_GB2312" w:eastAsia="仿宋_GB2312" w:hAnsi="宋体" w:hint="eastAsia"/>
          <w:sz w:val="24"/>
        </w:rPr>
        <w:t>4、技术偏离表（见投标文件格式六）</w:t>
      </w:r>
    </w:p>
    <w:p w:rsidR="00E72D8E" w:rsidRDefault="00E42422" w:rsidP="00E42422">
      <w:pPr>
        <w:pStyle w:val="ab"/>
        <w:spacing w:line="360" w:lineRule="auto"/>
        <w:ind w:leftChars="257" w:left="1080" w:hanging="540"/>
        <w:rPr>
          <w:rFonts w:ascii="仿宋_GB2312" w:eastAsia="仿宋_GB2312" w:hAnsi="宋体"/>
          <w:sz w:val="24"/>
        </w:rPr>
      </w:pPr>
      <w:r>
        <w:rPr>
          <w:rFonts w:ascii="仿宋_GB2312" w:eastAsia="仿宋_GB2312" w:hAnsi="宋体" w:hint="eastAsia"/>
          <w:sz w:val="24"/>
        </w:rPr>
        <w:t>5、商务条款偏离表（见投标文件格式七）</w:t>
      </w:r>
    </w:p>
    <w:p w:rsidR="00E72D8E" w:rsidRDefault="00E42422" w:rsidP="00E42422">
      <w:pPr>
        <w:pStyle w:val="ab"/>
        <w:spacing w:line="360" w:lineRule="auto"/>
        <w:ind w:leftChars="257" w:left="1080" w:hanging="540"/>
        <w:rPr>
          <w:rFonts w:ascii="仿宋_GB2312" w:eastAsia="仿宋_GB2312" w:hAnsi="宋体"/>
          <w:sz w:val="24"/>
        </w:rPr>
      </w:pPr>
      <w:r>
        <w:rPr>
          <w:rFonts w:ascii="仿宋_GB2312" w:eastAsia="仿宋_GB2312" w:hAnsi="宋体" w:hint="eastAsia"/>
          <w:sz w:val="24"/>
        </w:rPr>
        <w:t>6、符合《政府采购促进中小企业发展管理办法》、《关于政府采购支持监狱企业发展有关问题的通知》和《三部门联合发布关于促进残疾人就业政府采购政策的通知》价格扣减条件的投标人须提交：</w:t>
      </w:r>
    </w:p>
    <w:p w:rsidR="00E72D8E" w:rsidRDefault="00E42422" w:rsidP="00E42422">
      <w:pPr>
        <w:pStyle w:val="ab"/>
        <w:spacing w:line="360" w:lineRule="auto"/>
        <w:ind w:leftChars="148" w:left="311" w:firstLineChars="307" w:firstLine="737"/>
        <w:rPr>
          <w:rFonts w:ascii="仿宋_GB2312" w:eastAsia="仿宋_GB2312" w:hAnsi="宋体"/>
          <w:sz w:val="24"/>
        </w:rPr>
      </w:pPr>
      <w:r>
        <w:rPr>
          <w:rFonts w:ascii="仿宋_GB2312" w:eastAsia="仿宋_GB2312" w:hAnsi="宋体" w:hint="eastAsia"/>
          <w:sz w:val="24"/>
        </w:rPr>
        <w:t>6-1《中小企业声明函》（见投标文件格式八）</w:t>
      </w:r>
    </w:p>
    <w:p w:rsidR="00E72D8E" w:rsidRDefault="00E42422" w:rsidP="00E42422">
      <w:pPr>
        <w:pStyle w:val="ab"/>
        <w:spacing w:line="360" w:lineRule="auto"/>
        <w:ind w:leftChars="148" w:left="311" w:firstLineChars="307" w:firstLine="737"/>
        <w:rPr>
          <w:rFonts w:ascii="仿宋_GB2312" w:eastAsia="仿宋_GB2312" w:hAnsi="宋体"/>
          <w:sz w:val="24"/>
        </w:rPr>
      </w:pPr>
      <w:r>
        <w:rPr>
          <w:rFonts w:ascii="仿宋_GB2312" w:eastAsia="仿宋_GB2312" w:hAnsi="宋体" w:hint="eastAsia"/>
          <w:sz w:val="24"/>
        </w:rPr>
        <w:t>6-2《投标人监狱企业声明函》（见投标文件格式九）</w:t>
      </w:r>
    </w:p>
    <w:p w:rsidR="00E72D8E" w:rsidRDefault="00E42422" w:rsidP="00E42422">
      <w:pPr>
        <w:pStyle w:val="ab"/>
        <w:spacing w:line="360" w:lineRule="auto"/>
        <w:ind w:leftChars="148" w:left="311" w:firstLineChars="307" w:firstLine="737"/>
        <w:rPr>
          <w:rFonts w:ascii="仿宋_GB2312" w:eastAsia="仿宋_GB2312" w:hAnsi="宋体"/>
          <w:sz w:val="24"/>
        </w:rPr>
      </w:pPr>
      <w:r>
        <w:rPr>
          <w:rFonts w:ascii="仿宋_GB2312" w:eastAsia="仿宋_GB2312" w:hAnsi="宋体" w:hint="eastAsia"/>
          <w:sz w:val="24"/>
        </w:rPr>
        <w:t>6-3《残疾人福利性单位声明函》（见投标文件格式十）</w:t>
      </w:r>
    </w:p>
    <w:p w:rsidR="00E72D8E" w:rsidRDefault="00E42422" w:rsidP="00E42422">
      <w:pPr>
        <w:pStyle w:val="ab"/>
        <w:spacing w:line="360" w:lineRule="auto"/>
        <w:ind w:leftChars="148" w:left="311" w:firstLine="228"/>
        <w:rPr>
          <w:rFonts w:ascii="仿宋_GB2312" w:eastAsia="仿宋_GB2312" w:hAnsi="宋体"/>
          <w:sz w:val="24"/>
        </w:rPr>
      </w:pPr>
      <w:r>
        <w:rPr>
          <w:rFonts w:ascii="仿宋_GB2312" w:eastAsia="仿宋_GB2312" w:hAnsi="宋体" w:hint="eastAsia"/>
          <w:sz w:val="24"/>
        </w:rPr>
        <w:t>7、符合评分标准要求的商务文件</w:t>
      </w:r>
    </w:p>
    <w:p w:rsidR="00E72D8E" w:rsidRDefault="00E42422" w:rsidP="00E42422">
      <w:pPr>
        <w:pStyle w:val="ab"/>
        <w:spacing w:line="360" w:lineRule="auto"/>
        <w:ind w:leftChars="257" w:left="1080" w:hanging="540"/>
        <w:rPr>
          <w:rFonts w:ascii="仿宋_GB2312" w:eastAsia="仿宋_GB2312" w:hAnsi="宋体"/>
          <w:sz w:val="24"/>
        </w:rPr>
      </w:pPr>
      <w:r>
        <w:rPr>
          <w:rFonts w:ascii="仿宋_GB2312" w:eastAsia="仿宋_GB2312" w:hAnsi="宋体" w:hint="eastAsia"/>
          <w:sz w:val="24"/>
        </w:rPr>
        <w:t>8、投标人须知第10条要求的所有技术文件</w:t>
      </w:r>
    </w:p>
    <w:p w:rsidR="00E72D8E" w:rsidRDefault="00E42422" w:rsidP="00E42422">
      <w:pPr>
        <w:pStyle w:val="ab"/>
        <w:spacing w:line="360" w:lineRule="auto"/>
        <w:ind w:leftChars="257" w:left="1080" w:hanging="540"/>
        <w:rPr>
          <w:rFonts w:ascii="仿宋_GB2312" w:eastAsia="仿宋_GB2312" w:hAnsi="宋体"/>
          <w:sz w:val="24"/>
        </w:rPr>
      </w:pPr>
      <w:r>
        <w:rPr>
          <w:rFonts w:ascii="仿宋_GB2312" w:eastAsia="仿宋_GB2312" w:hAnsi="宋体" w:hint="eastAsia"/>
          <w:sz w:val="24"/>
        </w:rPr>
        <w:t>9、投标方案或技术方案</w:t>
      </w:r>
    </w:p>
    <w:p w:rsidR="00E72D8E" w:rsidRDefault="00E42422" w:rsidP="00E42422">
      <w:pPr>
        <w:pStyle w:val="ab"/>
        <w:spacing w:line="360" w:lineRule="auto"/>
        <w:ind w:leftChars="257" w:left="1080" w:hanging="540"/>
        <w:rPr>
          <w:rFonts w:ascii="仿宋_GB2312" w:eastAsia="仿宋_GB2312" w:hAnsi="宋体"/>
          <w:sz w:val="24"/>
        </w:rPr>
      </w:pPr>
      <w:r>
        <w:rPr>
          <w:rFonts w:ascii="仿宋_GB2312" w:eastAsia="仿宋_GB2312" w:hAnsi="宋体" w:hint="eastAsia"/>
          <w:sz w:val="24"/>
        </w:rPr>
        <w:t>10、业绩一览表</w:t>
      </w:r>
    </w:p>
    <w:p w:rsidR="00E72D8E" w:rsidRDefault="00E42422" w:rsidP="00E42422">
      <w:pPr>
        <w:pStyle w:val="ab"/>
        <w:spacing w:line="360" w:lineRule="auto"/>
        <w:ind w:leftChars="257" w:left="1080" w:hanging="540"/>
        <w:rPr>
          <w:rFonts w:ascii="仿宋_GB2312" w:eastAsia="仿宋_GB2312" w:hAnsi="宋体"/>
          <w:sz w:val="24"/>
        </w:rPr>
      </w:pPr>
      <w:r>
        <w:rPr>
          <w:rFonts w:ascii="仿宋_GB2312" w:eastAsia="仿宋_GB2312" w:hAnsi="宋体" w:hint="eastAsia"/>
          <w:sz w:val="24"/>
        </w:rPr>
        <w:t>11、</w:t>
      </w:r>
      <w:r>
        <w:rPr>
          <w:rFonts w:ascii="仿宋_GB2312" w:eastAsia="仿宋_GB2312" w:hAnsi="宋体" w:hint="eastAsia"/>
          <w:sz w:val="24"/>
          <w:u w:val="single"/>
        </w:rPr>
        <w:t>投标须知前附表</w:t>
      </w:r>
      <w:r>
        <w:rPr>
          <w:rFonts w:ascii="仿宋_GB2312" w:eastAsia="仿宋_GB2312" w:hAnsi="宋体" w:hint="eastAsia"/>
          <w:sz w:val="24"/>
        </w:rPr>
        <w:t>要求的其他文件</w:t>
      </w:r>
    </w:p>
    <w:p w:rsidR="00E72D8E" w:rsidRDefault="00E42422" w:rsidP="00E42422">
      <w:pPr>
        <w:pStyle w:val="ab"/>
        <w:tabs>
          <w:tab w:val="left" w:pos="5580"/>
        </w:tabs>
        <w:snapToGrid w:val="0"/>
        <w:spacing w:line="360" w:lineRule="auto"/>
        <w:ind w:leftChars="257" w:left="1080" w:hanging="540"/>
        <w:rPr>
          <w:rFonts w:ascii="仿宋_GB2312" w:eastAsia="仿宋_GB2312" w:hAnsi="宋体"/>
          <w:sz w:val="24"/>
        </w:rPr>
      </w:pPr>
      <w:r>
        <w:rPr>
          <w:rFonts w:ascii="仿宋_GB2312" w:eastAsia="仿宋_GB2312" w:hAnsi="宋体" w:hint="eastAsia"/>
          <w:sz w:val="24"/>
        </w:rPr>
        <w:br w:type="page"/>
      </w:r>
      <w:r>
        <w:rPr>
          <w:rFonts w:ascii="仿宋_GB2312" w:eastAsia="仿宋_GB2312" w:hAnsi="宋体" w:hint="eastAsia"/>
          <w:sz w:val="24"/>
        </w:rPr>
        <w:lastRenderedPageBreak/>
        <w:t>（投标文件格式三）</w:t>
      </w:r>
    </w:p>
    <w:p w:rsidR="00E72D8E" w:rsidRDefault="00E42422">
      <w:pPr>
        <w:pStyle w:val="3"/>
        <w:ind w:firstLineChars="0" w:firstLine="0"/>
        <w:jc w:val="center"/>
        <w:rPr>
          <w:rFonts w:ascii="仿宋_GB2312" w:eastAsia="仿宋_GB2312" w:hAnsi="仿宋_GB2312" w:cs="仿宋_GB2312"/>
          <w:sz w:val="32"/>
          <w:szCs w:val="32"/>
        </w:rPr>
      </w:pPr>
      <w:bookmarkStart w:id="340" w:name="_Hlt520355504"/>
      <w:bookmarkStart w:id="341" w:name="_Toc60929136"/>
      <w:bookmarkStart w:id="342" w:name="_Toc60928904"/>
      <w:bookmarkStart w:id="343" w:name="_Toc62194349"/>
      <w:bookmarkStart w:id="344" w:name="_Toc2041"/>
      <w:bookmarkStart w:id="345" w:name="_Toc14915"/>
      <w:bookmarkStart w:id="346" w:name="_Toc532473505"/>
      <w:bookmarkStart w:id="347" w:name="_Toc515647817"/>
      <w:bookmarkEnd w:id="335"/>
      <w:bookmarkEnd w:id="336"/>
      <w:bookmarkEnd w:id="337"/>
      <w:bookmarkEnd w:id="340"/>
      <w:r>
        <w:rPr>
          <w:rFonts w:ascii="仿宋_GB2312" w:eastAsia="仿宋_GB2312" w:hAnsi="仿宋_GB2312" w:cs="仿宋_GB2312" w:hint="eastAsia"/>
          <w:sz w:val="32"/>
          <w:szCs w:val="32"/>
        </w:rPr>
        <w:t>投标函</w:t>
      </w:r>
      <w:bookmarkEnd w:id="341"/>
      <w:bookmarkEnd w:id="342"/>
      <w:bookmarkEnd w:id="343"/>
    </w:p>
    <w:p w:rsidR="00E72D8E" w:rsidRDefault="00E42422">
      <w:pPr>
        <w:tabs>
          <w:tab w:val="left" w:pos="5580"/>
        </w:tabs>
        <w:snapToGrid w:val="0"/>
        <w:spacing w:line="360" w:lineRule="auto"/>
        <w:ind w:left="1080" w:hanging="1080"/>
        <w:jc w:val="center"/>
        <w:rPr>
          <w:rFonts w:ascii="仿宋_GB2312" w:eastAsia="仿宋_GB2312" w:hAnsi="宋体"/>
          <w:sz w:val="24"/>
        </w:rPr>
      </w:pPr>
      <w:r>
        <w:rPr>
          <w:rFonts w:ascii="仿宋_GB2312" w:eastAsia="仿宋_GB2312" w:hAnsi="宋体" w:hint="eastAsia"/>
          <w:sz w:val="24"/>
        </w:rPr>
        <w:t xml:space="preserve">     </w:t>
      </w:r>
      <w:bookmarkEnd w:id="338"/>
      <w:bookmarkEnd w:id="344"/>
      <w:bookmarkEnd w:id="345"/>
      <w:bookmarkEnd w:id="346"/>
      <w:bookmarkEnd w:id="347"/>
    </w:p>
    <w:p w:rsidR="00E72D8E" w:rsidRDefault="00E42422">
      <w:pPr>
        <w:tabs>
          <w:tab w:val="left" w:pos="5580"/>
        </w:tabs>
        <w:snapToGrid w:val="0"/>
        <w:spacing w:line="360" w:lineRule="auto"/>
        <w:ind w:left="1080" w:hanging="1080"/>
        <w:rPr>
          <w:rFonts w:ascii="仿宋_GB2312" w:eastAsia="仿宋_GB2312" w:hAnsi="宋体"/>
          <w:sz w:val="24"/>
        </w:rPr>
      </w:pPr>
      <w:r>
        <w:rPr>
          <w:rFonts w:ascii="仿宋_GB2312" w:eastAsia="仿宋_GB2312" w:hAnsi="宋体" w:hint="eastAsia"/>
          <w:sz w:val="24"/>
        </w:rPr>
        <w:t>致：</w:t>
      </w:r>
      <w:r>
        <w:rPr>
          <w:rFonts w:ascii="仿宋_GB2312" w:eastAsia="仿宋_GB2312" w:hAnsi="宋体" w:hint="eastAsia"/>
          <w:sz w:val="24"/>
          <w:u w:val="single"/>
        </w:rPr>
        <w:t xml:space="preserve"> （采购代理机构名称）   </w:t>
      </w:r>
    </w:p>
    <w:p w:rsidR="00E72D8E" w:rsidRDefault="00E42422">
      <w:pPr>
        <w:pStyle w:val="ab"/>
        <w:tabs>
          <w:tab w:val="left" w:pos="5580"/>
        </w:tabs>
        <w:snapToGrid w:val="0"/>
        <w:spacing w:line="360" w:lineRule="auto"/>
        <w:ind w:leftChars="51" w:left="107" w:firstLineChars="200" w:firstLine="480"/>
        <w:rPr>
          <w:rFonts w:ascii="仿宋_GB2312" w:eastAsia="仿宋_GB2312" w:hAnsi="宋体"/>
          <w:sz w:val="24"/>
        </w:rPr>
      </w:pPr>
      <w:r>
        <w:rPr>
          <w:rFonts w:ascii="仿宋_GB2312" w:eastAsia="仿宋_GB2312" w:hAnsi="宋体" w:hint="eastAsia"/>
          <w:sz w:val="24"/>
        </w:rPr>
        <w:t>根据贵方(</w:t>
      </w:r>
      <w:r>
        <w:rPr>
          <w:rFonts w:ascii="仿宋_GB2312" w:eastAsia="仿宋_GB2312" w:hAnsi="宋体" w:hint="eastAsia"/>
          <w:sz w:val="24"/>
          <w:u w:val="single"/>
        </w:rPr>
        <w:t>项目名称、采购项目编号</w:t>
      </w:r>
      <w:r>
        <w:rPr>
          <w:rFonts w:ascii="仿宋_GB2312" w:eastAsia="仿宋_GB2312" w:hAnsi="宋体" w:hint="eastAsia"/>
          <w:sz w:val="24"/>
        </w:rPr>
        <w:t>)项目的招标文件，签字代表(</w:t>
      </w:r>
      <w:r>
        <w:rPr>
          <w:rFonts w:ascii="仿宋_GB2312" w:eastAsia="仿宋_GB2312" w:hAnsi="宋体" w:hint="eastAsia"/>
          <w:sz w:val="24"/>
          <w:u w:val="single"/>
        </w:rPr>
        <w:t>姓名、职务</w:t>
      </w:r>
      <w:r>
        <w:rPr>
          <w:rFonts w:ascii="仿宋_GB2312" w:eastAsia="仿宋_GB2312" w:hAnsi="宋体" w:hint="eastAsia"/>
          <w:sz w:val="24"/>
        </w:rPr>
        <w:t>)经正式授权并代表投标人（</w:t>
      </w:r>
      <w:r>
        <w:rPr>
          <w:rFonts w:ascii="仿宋_GB2312" w:eastAsia="仿宋_GB2312" w:hAnsi="宋体" w:hint="eastAsia"/>
          <w:sz w:val="24"/>
          <w:u w:val="single"/>
        </w:rPr>
        <w:t>名称</w:t>
      </w:r>
      <w:r>
        <w:rPr>
          <w:rFonts w:ascii="仿宋_GB2312" w:eastAsia="仿宋_GB2312" w:hAnsi="宋体" w:hint="eastAsia"/>
          <w:sz w:val="24"/>
        </w:rPr>
        <w:t>）提交下述文件正本</w:t>
      </w:r>
      <w:r>
        <w:rPr>
          <w:rFonts w:ascii="仿宋_GB2312" w:eastAsia="仿宋_GB2312" w:hAnsi="宋体" w:hint="eastAsia"/>
          <w:sz w:val="24"/>
          <w:u w:val="single"/>
        </w:rPr>
        <w:t xml:space="preserve">   </w:t>
      </w:r>
      <w:r>
        <w:rPr>
          <w:rFonts w:ascii="仿宋_GB2312" w:eastAsia="仿宋_GB2312" w:hAnsi="宋体" w:hint="eastAsia"/>
          <w:sz w:val="24"/>
        </w:rPr>
        <w:t>份、副本</w:t>
      </w:r>
      <w:r>
        <w:rPr>
          <w:rFonts w:ascii="仿宋_GB2312" w:eastAsia="仿宋_GB2312" w:hAnsi="宋体" w:hint="eastAsia"/>
          <w:sz w:val="24"/>
          <w:u w:val="single"/>
        </w:rPr>
        <w:t xml:space="preserve">   </w:t>
      </w:r>
      <w:r>
        <w:rPr>
          <w:rFonts w:ascii="仿宋_GB2312" w:eastAsia="仿宋_GB2312" w:hAnsi="宋体" w:hint="eastAsia"/>
          <w:sz w:val="24"/>
        </w:rPr>
        <w:t>份及电子文档</w:t>
      </w:r>
      <w:r>
        <w:rPr>
          <w:rFonts w:ascii="仿宋_GB2312" w:eastAsia="仿宋_GB2312" w:hAnsi="宋体" w:hint="eastAsia"/>
          <w:sz w:val="24"/>
          <w:u w:val="single"/>
        </w:rPr>
        <w:t xml:space="preserve">    </w:t>
      </w:r>
      <w:r>
        <w:rPr>
          <w:rFonts w:ascii="仿宋_GB2312" w:eastAsia="仿宋_GB2312" w:hAnsi="宋体" w:hint="eastAsia"/>
          <w:sz w:val="24"/>
        </w:rPr>
        <w:t>份。</w:t>
      </w:r>
      <w:r>
        <w:rPr>
          <w:rFonts w:ascii="仿宋_GB2312" w:eastAsia="仿宋_GB2312" w:hAnsi="仿宋" w:hint="eastAsia"/>
          <w:sz w:val="24"/>
          <w:szCs w:val="24"/>
          <w:lang w:val="zh-CN"/>
        </w:rPr>
        <w:t>为此，我方郑重声明以下诸点，并负法律责任。</w:t>
      </w:r>
    </w:p>
    <w:p w:rsidR="00E72D8E" w:rsidRDefault="00E42422" w:rsidP="00E42422">
      <w:pPr>
        <w:pStyle w:val="ab"/>
        <w:tabs>
          <w:tab w:val="left" w:pos="720"/>
          <w:tab w:val="left" w:pos="900"/>
        </w:tabs>
        <w:snapToGrid w:val="0"/>
        <w:spacing w:line="360" w:lineRule="auto"/>
        <w:ind w:leftChars="257" w:left="769" w:hanging="229"/>
        <w:rPr>
          <w:rFonts w:ascii="仿宋_GB2312" w:eastAsia="仿宋_GB2312" w:hAnsi="宋体"/>
          <w:sz w:val="24"/>
          <w:u w:val="single"/>
        </w:rPr>
      </w:pPr>
      <w:r>
        <w:rPr>
          <w:rFonts w:ascii="仿宋_GB2312" w:eastAsia="仿宋_GB2312" w:hAnsi="宋体" w:hint="eastAsia"/>
          <w:sz w:val="24"/>
        </w:rPr>
        <w:t>（1）按照招标文件的规定，我公司投标总价为：</w:t>
      </w:r>
      <w:r>
        <w:rPr>
          <w:rFonts w:ascii="仿宋_GB2312" w:eastAsia="仿宋_GB2312" w:hAnsi="宋体" w:hint="eastAsia"/>
          <w:sz w:val="24"/>
          <w:u w:val="single"/>
        </w:rPr>
        <w:t>人民币（大写）　　  元（￥：   元）</w:t>
      </w:r>
      <w:r>
        <w:rPr>
          <w:rFonts w:ascii="仿宋_GB2312" w:eastAsia="仿宋_GB2312" w:hAnsi="宋体" w:hint="eastAsia"/>
          <w:sz w:val="24"/>
        </w:rPr>
        <w:t>。其中联合协议或分包意向协议（如有）约定由小型和微型企业制造产品的价格为</w:t>
      </w:r>
      <w:r>
        <w:rPr>
          <w:rFonts w:ascii="仿宋_GB2312" w:eastAsia="仿宋_GB2312" w:hAnsi="宋体" w:hint="eastAsia"/>
          <w:sz w:val="24"/>
          <w:u w:val="single"/>
        </w:rPr>
        <w:t>人民币（大写）　　  元（￥：   元），占投标总价的  %</w:t>
      </w:r>
      <w:r>
        <w:rPr>
          <w:rFonts w:ascii="仿宋_GB2312" w:eastAsia="仿宋_GB2312" w:hAnsi="宋体" w:hint="eastAsia"/>
          <w:sz w:val="24"/>
        </w:rPr>
        <w:t>。</w:t>
      </w:r>
    </w:p>
    <w:p w:rsidR="00E72D8E" w:rsidRDefault="00E42422" w:rsidP="00E42422">
      <w:pPr>
        <w:pStyle w:val="ab"/>
        <w:tabs>
          <w:tab w:val="left" w:pos="5580"/>
        </w:tabs>
        <w:snapToGrid w:val="0"/>
        <w:spacing w:line="360" w:lineRule="auto"/>
        <w:ind w:leftChars="257" w:left="1080" w:hanging="540"/>
        <w:rPr>
          <w:rFonts w:ascii="仿宋_GB2312" w:eastAsia="仿宋_GB2312" w:hAnsi="宋体"/>
          <w:sz w:val="24"/>
        </w:rPr>
      </w:pPr>
      <w:r>
        <w:rPr>
          <w:rFonts w:ascii="仿宋_GB2312" w:eastAsia="仿宋_GB2312" w:hAnsi="宋体" w:hint="eastAsia"/>
          <w:sz w:val="24"/>
        </w:rPr>
        <w:t>（2）本投标有效期为自</w:t>
      </w:r>
      <w:r>
        <w:rPr>
          <w:rFonts w:ascii="仿宋_GB2312" w:eastAsia="仿宋_GB2312" w:hAnsi="宋体" w:hint="eastAsia"/>
          <w:sz w:val="24"/>
          <w:szCs w:val="24"/>
        </w:rPr>
        <w:t>投标截止之日起</w:t>
      </w:r>
      <w:r>
        <w:rPr>
          <w:rFonts w:ascii="仿宋_GB2312" w:eastAsia="仿宋_GB2312" w:hAnsi="宋体" w:hint="eastAsia"/>
          <w:sz w:val="24"/>
          <w:szCs w:val="24"/>
          <w:u w:val="single"/>
        </w:rPr>
        <w:t xml:space="preserve">         </w:t>
      </w:r>
      <w:r>
        <w:rPr>
          <w:rFonts w:ascii="仿宋_GB2312" w:eastAsia="仿宋_GB2312" w:hAnsi="宋体" w:hint="eastAsia"/>
          <w:sz w:val="24"/>
          <w:szCs w:val="24"/>
        </w:rPr>
        <w:t>个日历日</w:t>
      </w:r>
      <w:r>
        <w:rPr>
          <w:rFonts w:ascii="仿宋_GB2312" w:eastAsia="仿宋_GB2312" w:hAnsi="仿宋" w:hint="eastAsia"/>
          <w:sz w:val="24"/>
          <w:szCs w:val="24"/>
          <w:lang w:val="zh-CN"/>
        </w:rPr>
        <w:t>，若我方中标，投标文件有效期自动延长至合同执行完毕。</w:t>
      </w:r>
    </w:p>
    <w:p w:rsidR="00E72D8E" w:rsidRDefault="00E42422" w:rsidP="00E42422">
      <w:pPr>
        <w:pStyle w:val="ab"/>
        <w:tabs>
          <w:tab w:val="left" w:pos="5580"/>
        </w:tabs>
        <w:snapToGrid w:val="0"/>
        <w:spacing w:line="360" w:lineRule="auto"/>
        <w:ind w:leftChars="257" w:left="1080" w:hanging="540"/>
        <w:rPr>
          <w:rFonts w:ascii="仿宋_GB2312" w:eastAsia="仿宋_GB2312" w:hAnsi="宋体"/>
          <w:sz w:val="24"/>
        </w:rPr>
      </w:pPr>
      <w:r>
        <w:rPr>
          <w:rFonts w:ascii="仿宋_GB2312" w:eastAsia="仿宋_GB2312" w:hAnsi="宋体" w:hint="eastAsia"/>
          <w:sz w:val="24"/>
        </w:rPr>
        <w:t>（3）已详细审查全部招标文件，包括所有补充通知（如果有的话），完全理解并同意放弃对这方面有不明、误解的权利。</w:t>
      </w:r>
    </w:p>
    <w:p w:rsidR="00E72D8E" w:rsidRDefault="00E42422" w:rsidP="00E42422">
      <w:pPr>
        <w:pStyle w:val="ab"/>
        <w:tabs>
          <w:tab w:val="left" w:pos="5580"/>
        </w:tabs>
        <w:snapToGrid w:val="0"/>
        <w:spacing w:line="360" w:lineRule="auto"/>
        <w:ind w:leftChars="257" w:left="1080" w:hanging="540"/>
        <w:rPr>
          <w:rFonts w:ascii="仿宋_GB2312" w:eastAsia="仿宋_GB2312" w:hAnsi="宋体"/>
          <w:sz w:val="24"/>
        </w:rPr>
      </w:pPr>
      <w:r>
        <w:rPr>
          <w:rFonts w:ascii="仿宋_GB2312" w:eastAsia="仿宋_GB2312" w:hAnsi="宋体" w:hint="eastAsia"/>
          <w:sz w:val="24"/>
        </w:rPr>
        <w:t>（4）按照招标文件的规定，在中标后向贵方一次性支付招标代理费。</w:t>
      </w:r>
    </w:p>
    <w:p w:rsidR="00E72D8E" w:rsidRDefault="00E42422" w:rsidP="00E42422">
      <w:pPr>
        <w:pStyle w:val="ab"/>
        <w:tabs>
          <w:tab w:val="left" w:pos="5580"/>
        </w:tabs>
        <w:snapToGrid w:val="0"/>
        <w:spacing w:line="360" w:lineRule="auto"/>
        <w:ind w:leftChars="257" w:left="1080" w:hanging="540"/>
        <w:rPr>
          <w:rFonts w:ascii="仿宋_GB2312" w:eastAsia="仿宋_GB2312" w:hAnsi="宋体"/>
          <w:sz w:val="24"/>
        </w:rPr>
      </w:pPr>
      <w:r>
        <w:rPr>
          <w:rFonts w:ascii="仿宋_GB2312" w:eastAsia="仿宋_GB2312" w:hAnsi="宋体" w:hint="eastAsia"/>
          <w:sz w:val="24"/>
        </w:rPr>
        <w:t>（5）按照贵方可能的要求，提供与投标有关的一切数据或资料，我们完全理解最低投标报价不作为中标的唯一条件，且尊重评标结论和定标结果。</w:t>
      </w:r>
    </w:p>
    <w:p w:rsidR="00E72D8E" w:rsidRDefault="00E42422" w:rsidP="00E42422">
      <w:pPr>
        <w:pStyle w:val="ab"/>
        <w:tabs>
          <w:tab w:val="left" w:pos="5580"/>
        </w:tabs>
        <w:snapToGrid w:val="0"/>
        <w:spacing w:line="360" w:lineRule="auto"/>
        <w:ind w:leftChars="257" w:left="1080" w:hanging="540"/>
        <w:rPr>
          <w:rFonts w:ascii="仿宋_GB2312" w:eastAsia="仿宋_GB2312" w:hAnsi="宋体"/>
          <w:sz w:val="24"/>
        </w:rPr>
      </w:pPr>
      <w:r>
        <w:rPr>
          <w:rFonts w:ascii="仿宋_GB2312" w:eastAsia="仿宋_GB2312" w:hAnsi="宋体" w:hint="eastAsia"/>
          <w:sz w:val="24"/>
        </w:rPr>
        <w:t>（6）完全理解并无条件承担中标后不依法与采购人签订合同的法律后果。</w:t>
      </w:r>
    </w:p>
    <w:p w:rsidR="00E72D8E" w:rsidRDefault="00E42422" w:rsidP="00E42422">
      <w:pPr>
        <w:pStyle w:val="ab"/>
        <w:tabs>
          <w:tab w:val="left" w:pos="5580"/>
        </w:tabs>
        <w:snapToGrid w:val="0"/>
        <w:spacing w:line="360" w:lineRule="auto"/>
        <w:ind w:leftChars="118" w:left="344" w:hangingChars="40" w:hanging="96"/>
        <w:rPr>
          <w:rFonts w:ascii="仿宋_GB2312" w:eastAsia="仿宋_GB2312" w:hAnsi="宋体"/>
          <w:sz w:val="24"/>
        </w:rPr>
      </w:pPr>
      <w:r>
        <w:rPr>
          <w:rFonts w:ascii="仿宋_GB2312" w:eastAsia="仿宋_GB2312" w:hAnsi="宋体" w:hint="eastAsia"/>
          <w:sz w:val="24"/>
        </w:rPr>
        <w:t xml:space="preserve">   </w:t>
      </w:r>
    </w:p>
    <w:p w:rsidR="00E72D8E" w:rsidRDefault="00E42422">
      <w:pPr>
        <w:autoSpaceDE w:val="0"/>
        <w:autoSpaceDN w:val="0"/>
        <w:adjustRightInd w:val="0"/>
        <w:snapToGrid w:val="0"/>
        <w:spacing w:line="360" w:lineRule="auto"/>
        <w:rPr>
          <w:rFonts w:ascii="仿宋_GB2312" w:eastAsia="仿宋_GB2312" w:hAnsi="仿宋"/>
          <w:sz w:val="24"/>
        </w:rPr>
      </w:pPr>
      <w:r>
        <w:rPr>
          <w:rFonts w:ascii="仿宋_GB2312" w:eastAsia="仿宋_GB2312" w:hAnsi="宋体" w:hint="eastAsia"/>
          <w:sz w:val="24"/>
        </w:rPr>
        <w:t xml:space="preserve">      </w:t>
      </w:r>
      <w:bookmarkStart w:id="348" w:name="_Toc1266"/>
      <w:bookmarkStart w:id="349" w:name="_Toc532473506"/>
      <w:bookmarkStart w:id="350" w:name="_Toc23473"/>
      <w:r>
        <w:rPr>
          <w:rFonts w:ascii="仿宋_GB2312" w:eastAsia="仿宋_GB2312" w:hAnsi="仿宋" w:hint="eastAsia"/>
          <w:sz w:val="24"/>
          <w:lang w:val="zh-CN"/>
        </w:rPr>
        <w:t>投标人全称（公章）：</w:t>
      </w:r>
      <w:r>
        <w:rPr>
          <w:rFonts w:ascii="仿宋_GB2312" w:eastAsia="仿宋_GB2312" w:hAnsi="仿宋" w:hint="eastAsia"/>
          <w:sz w:val="24"/>
        </w:rPr>
        <w:t>__________________________________________</w:t>
      </w:r>
    </w:p>
    <w:p w:rsidR="00E72D8E" w:rsidRDefault="00E42422">
      <w:pPr>
        <w:autoSpaceDE w:val="0"/>
        <w:autoSpaceDN w:val="0"/>
        <w:adjustRightInd w:val="0"/>
        <w:snapToGrid w:val="0"/>
        <w:spacing w:line="360" w:lineRule="auto"/>
        <w:ind w:firstLineChars="300" w:firstLine="720"/>
        <w:rPr>
          <w:rFonts w:ascii="仿宋_GB2312" w:eastAsia="仿宋_GB2312" w:hAnsi="仿宋"/>
          <w:sz w:val="24"/>
        </w:rPr>
      </w:pPr>
      <w:r>
        <w:rPr>
          <w:rFonts w:ascii="仿宋_GB2312" w:eastAsia="仿宋_GB2312" w:hAnsi="仿宋" w:hint="eastAsia"/>
          <w:sz w:val="24"/>
          <w:lang w:val="zh-CN"/>
        </w:rPr>
        <w:t>地址：</w:t>
      </w:r>
      <w:r>
        <w:rPr>
          <w:rFonts w:ascii="仿宋_GB2312" w:eastAsia="仿宋_GB2312" w:hAnsi="仿宋" w:hint="eastAsia"/>
          <w:sz w:val="24"/>
        </w:rPr>
        <w:t>__________________________________________</w:t>
      </w:r>
    </w:p>
    <w:p w:rsidR="00E72D8E" w:rsidRDefault="00E42422">
      <w:pPr>
        <w:autoSpaceDE w:val="0"/>
        <w:autoSpaceDN w:val="0"/>
        <w:adjustRightInd w:val="0"/>
        <w:snapToGrid w:val="0"/>
        <w:spacing w:line="360" w:lineRule="auto"/>
        <w:ind w:firstLineChars="300" w:firstLine="720"/>
        <w:rPr>
          <w:rFonts w:ascii="仿宋_GB2312" w:eastAsia="仿宋_GB2312" w:hAnsi="仿宋"/>
          <w:sz w:val="24"/>
        </w:rPr>
      </w:pPr>
      <w:r>
        <w:rPr>
          <w:rFonts w:ascii="仿宋_GB2312" w:eastAsia="仿宋_GB2312" w:hAnsi="仿宋" w:hint="eastAsia"/>
          <w:sz w:val="24"/>
          <w:lang w:val="zh-CN"/>
        </w:rPr>
        <w:t>开户银行：</w:t>
      </w:r>
      <w:r>
        <w:rPr>
          <w:rFonts w:ascii="仿宋_GB2312" w:eastAsia="仿宋_GB2312" w:hAnsi="仿宋" w:hint="eastAsia"/>
          <w:sz w:val="24"/>
        </w:rPr>
        <w:t>__________________________________________</w:t>
      </w:r>
    </w:p>
    <w:p w:rsidR="00E72D8E" w:rsidRDefault="00E42422">
      <w:pPr>
        <w:autoSpaceDE w:val="0"/>
        <w:autoSpaceDN w:val="0"/>
        <w:adjustRightInd w:val="0"/>
        <w:snapToGrid w:val="0"/>
        <w:spacing w:line="360" w:lineRule="auto"/>
        <w:ind w:firstLineChars="300" w:firstLine="720"/>
        <w:rPr>
          <w:rFonts w:ascii="仿宋_GB2312" w:eastAsia="仿宋_GB2312" w:hAnsi="仿宋"/>
          <w:sz w:val="24"/>
        </w:rPr>
      </w:pPr>
      <w:r>
        <w:rPr>
          <w:rFonts w:ascii="仿宋_GB2312" w:eastAsia="仿宋_GB2312" w:hAnsi="仿宋" w:hint="eastAsia"/>
          <w:sz w:val="24"/>
          <w:lang w:val="zh-CN"/>
        </w:rPr>
        <w:t>帐号：</w:t>
      </w:r>
      <w:r>
        <w:rPr>
          <w:rFonts w:ascii="仿宋_GB2312" w:eastAsia="仿宋_GB2312" w:hAnsi="仿宋" w:hint="eastAsia"/>
          <w:sz w:val="24"/>
        </w:rPr>
        <w:t>__________________________________________</w:t>
      </w:r>
    </w:p>
    <w:p w:rsidR="00E72D8E" w:rsidRDefault="00E42422">
      <w:pPr>
        <w:autoSpaceDE w:val="0"/>
        <w:autoSpaceDN w:val="0"/>
        <w:adjustRightInd w:val="0"/>
        <w:snapToGrid w:val="0"/>
        <w:spacing w:line="360" w:lineRule="auto"/>
        <w:ind w:firstLineChars="300" w:firstLine="720"/>
        <w:rPr>
          <w:rFonts w:ascii="仿宋_GB2312" w:eastAsia="仿宋_GB2312" w:hAnsi="仿宋"/>
          <w:sz w:val="24"/>
        </w:rPr>
      </w:pPr>
      <w:r>
        <w:rPr>
          <w:rFonts w:ascii="仿宋_GB2312" w:eastAsia="仿宋_GB2312" w:hAnsi="仿宋" w:hint="eastAsia"/>
          <w:sz w:val="24"/>
          <w:lang w:val="zh-CN"/>
        </w:rPr>
        <w:t>电话：</w:t>
      </w:r>
      <w:r>
        <w:rPr>
          <w:rFonts w:ascii="仿宋_GB2312" w:eastAsia="仿宋_GB2312" w:hAnsi="仿宋" w:hint="eastAsia"/>
          <w:sz w:val="24"/>
        </w:rPr>
        <w:t>__________________________________________</w:t>
      </w:r>
    </w:p>
    <w:p w:rsidR="00E72D8E" w:rsidRDefault="00E42422">
      <w:pPr>
        <w:autoSpaceDE w:val="0"/>
        <w:autoSpaceDN w:val="0"/>
        <w:adjustRightInd w:val="0"/>
        <w:snapToGrid w:val="0"/>
        <w:spacing w:line="360" w:lineRule="auto"/>
        <w:ind w:firstLineChars="300" w:firstLine="720"/>
        <w:rPr>
          <w:rFonts w:ascii="仿宋_GB2312" w:eastAsia="仿宋_GB2312" w:hAnsi="仿宋"/>
          <w:sz w:val="24"/>
        </w:rPr>
      </w:pPr>
      <w:r>
        <w:rPr>
          <w:rFonts w:ascii="仿宋_GB2312" w:eastAsia="仿宋_GB2312" w:hAnsi="仿宋" w:hint="eastAsia"/>
          <w:sz w:val="24"/>
          <w:lang w:val="zh-CN"/>
        </w:rPr>
        <w:t>法定代表人</w:t>
      </w:r>
      <w:r>
        <w:rPr>
          <w:rFonts w:ascii="仿宋_GB2312" w:eastAsia="仿宋_GB2312" w:hAnsi="仿宋" w:hint="eastAsia"/>
          <w:sz w:val="24"/>
        </w:rPr>
        <w:t>或</w:t>
      </w:r>
      <w:r>
        <w:rPr>
          <w:rFonts w:ascii="仿宋_GB2312" w:eastAsia="仿宋_GB2312" w:hAnsi="仿宋" w:hint="eastAsia"/>
          <w:sz w:val="24"/>
          <w:lang w:val="zh-CN"/>
        </w:rPr>
        <w:t>授权代表（</w:t>
      </w:r>
      <w:r>
        <w:rPr>
          <w:rFonts w:ascii="仿宋_GB2312" w:eastAsia="仿宋_GB2312" w:hAnsi="仿宋" w:hint="eastAsia"/>
          <w:b/>
          <w:sz w:val="24"/>
          <w:lang w:val="zh-CN"/>
        </w:rPr>
        <w:t>签字</w:t>
      </w:r>
      <w:r>
        <w:rPr>
          <w:rFonts w:ascii="仿宋_GB2312" w:eastAsia="仿宋_GB2312" w:hAnsi="仿宋" w:hint="eastAsia"/>
          <w:sz w:val="24"/>
          <w:lang w:val="zh-CN"/>
        </w:rPr>
        <w:t>）：</w:t>
      </w:r>
      <w:r>
        <w:rPr>
          <w:rFonts w:ascii="仿宋_GB2312" w:eastAsia="仿宋_GB2312" w:hAnsi="仿宋" w:hint="eastAsia"/>
          <w:sz w:val="24"/>
        </w:rPr>
        <w:t>_____________</w:t>
      </w:r>
    </w:p>
    <w:p w:rsidR="00E72D8E" w:rsidRDefault="00E42422">
      <w:pPr>
        <w:snapToGrid w:val="0"/>
        <w:spacing w:line="360" w:lineRule="auto"/>
        <w:ind w:firstLine="560"/>
        <w:jc w:val="right"/>
        <w:rPr>
          <w:rFonts w:ascii="仿宋_GB2312" w:eastAsia="仿宋_GB2312" w:hAnsi="宋体"/>
          <w:sz w:val="24"/>
        </w:rPr>
      </w:pPr>
      <w:r>
        <w:rPr>
          <w:rFonts w:ascii="仿宋_GB2312" w:eastAsia="仿宋_GB2312" w:hAnsi="仿宋" w:hint="eastAsia"/>
          <w:sz w:val="24"/>
        </w:rPr>
        <w:t xml:space="preserve">                 _____</w:t>
      </w:r>
      <w:r>
        <w:rPr>
          <w:rFonts w:ascii="仿宋_GB2312" w:eastAsia="仿宋_GB2312" w:hAnsi="仿宋" w:hint="eastAsia"/>
          <w:sz w:val="24"/>
          <w:lang w:val="zh-CN"/>
        </w:rPr>
        <w:t>年</w:t>
      </w:r>
      <w:r>
        <w:rPr>
          <w:rFonts w:ascii="仿宋_GB2312" w:eastAsia="仿宋_GB2312" w:hAnsi="仿宋" w:hint="eastAsia"/>
          <w:sz w:val="24"/>
        </w:rPr>
        <w:t>_____</w:t>
      </w:r>
      <w:r>
        <w:rPr>
          <w:rFonts w:ascii="仿宋_GB2312" w:eastAsia="仿宋_GB2312" w:hAnsi="仿宋" w:hint="eastAsia"/>
          <w:sz w:val="24"/>
          <w:lang w:val="zh-CN"/>
        </w:rPr>
        <w:t>月</w:t>
      </w:r>
      <w:r>
        <w:rPr>
          <w:rFonts w:ascii="仿宋_GB2312" w:eastAsia="仿宋_GB2312" w:hAnsi="仿宋" w:hint="eastAsia"/>
          <w:sz w:val="24"/>
        </w:rPr>
        <w:t>_____</w:t>
      </w:r>
      <w:r>
        <w:rPr>
          <w:rFonts w:ascii="仿宋_GB2312" w:eastAsia="仿宋_GB2312" w:hAnsi="仿宋" w:hint="eastAsia"/>
          <w:sz w:val="24"/>
          <w:lang w:val="zh-CN"/>
        </w:rPr>
        <w:t>日</w:t>
      </w:r>
      <w:r>
        <w:rPr>
          <w:rFonts w:ascii="仿宋_GB2312" w:eastAsia="仿宋_GB2312" w:hAnsi="宋体" w:hint="eastAsia"/>
          <w:sz w:val="24"/>
        </w:rPr>
        <w:t xml:space="preserve"> </w:t>
      </w:r>
      <w:bookmarkStart w:id="351" w:name="_Hlt520356243"/>
      <w:bookmarkStart w:id="352" w:name="_Hlt520355938"/>
      <w:bookmarkEnd w:id="348"/>
      <w:bookmarkEnd w:id="349"/>
      <w:bookmarkEnd w:id="350"/>
      <w:bookmarkEnd w:id="351"/>
      <w:bookmarkEnd w:id="352"/>
    </w:p>
    <w:p w:rsidR="00E72D8E" w:rsidRDefault="00E42422">
      <w:pPr>
        <w:tabs>
          <w:tab w:val="left" w:pos="1800"/>
          <w:tab w:val="left" w:pos="5580"/>
        </w:tabs>
        <w:spacing w:line="360" w:lineRule="auto"/>
        <w:ind w:rightChars="-413" w:right="-867"/>
        <w:rPr>
          <w:rFonts w:ascii="仿宋_GB2312" w:eastAsia="仿宋_GB2312" w:hAnsi="宋体"/>
          <w:sz w:val="24"/>
        </w:rPr>
      </w:pPr>
      <w:r>
        <w:rPr>
          <w:rFonts w:ascii="仿宋_GB2312" w:eastAsia="仿宋_GB2312" w:hAnsi="宋体" w:hint="eastAsia"/>
          <w:sz w:val="24"/>
        </w:rPr>
        <w:br w:type="page"/>
      </w:r>
      <w:r>
        <w:rPr>
          <w:rFonts w:ascii="仿宋_GB2312" w:eastAsia="仿宋_GB2312" w:hAnsi="宋体" w:hint="eastAsia"/>
          <w:sz w:val="24"/>
        </w:rPr>
        <w:lastRenderedPageBreak/>
        <w:t>（投标文件格式四）</w:t>
      </w:r>
    </w:p>
    <w:p w:rsidR="00E72D8E" w:rsidRDefault="00E72D8E">
      <w:pPr>
        <w:tabs>
          <w:tab w:val="left" w:pos="5580"/>
        </w:tabs>
        <w:spacing w:line="360" w:lineRule="auto"/>
        <w:ind w:left="1" w:firstLineChars="235" w:firstLine="564"/>
        <w:jc w:val="center"/>
        <w:rPr>
          <w:rFonts w:ascii="仿宋_GB2312" w:eastAsia="仿宋_GB2312" w:hAnsi="宋体"/>
          <w:sz w:val="24"/>
        </w:rPr>
      </w:pPr>
    </w:p>
    <w:p w:rsidR="00E72D8E" w:rsidRDefault="00E42422">
      <w:pPr>
        <w:pStyle w:val="3"/>
        <w:ind w:firstLineChars="0" w:firstLine="0"/>
        <w:jc w:val="center"/>
        <w:rPr>
          <w:rFonts w:ascii="仿宋_GB2312" w:eastAsia="仿宋_GB2312" w:hAnsi="仿宋_GB2312" w:cs="仿宋_GB2312"/>
          <w:sz w:val="32"/>
          <w:szCs w:val="32"/>
        </w:rPr>
      </w:pPr>
      <w:bookmarkStart w:id="353" w:name="_Toc62194350"/>
      <w:bookmarkStart w:id="354" w:name="_Toc60928905"/>
      <w:bookmarkStart w:id="355" w:name="_Toc60929137"/>
      <w:bookmarkStart w:id="356" w:name="_Toc532473495"/>
      <w:bookmarkStart w:id="357" w:name="_Toc515647804"/>
      <w:bookmarkStart w:id="358" w:name="_Toc16568"/>
      <w:bookmarkStart w:id="359" w:name="_Toc30524"/>
      <w:r>
        <w:rPr>
          <w:rFonts w:ascii="仿宋_GB2312" w:eastAsia="仿宋_GB2312" w:hAnsi="仿宋_GB2312" w:cs="仿宋_GB2312" w:hint="eastAsia"/>
          <w:sz w:val="32"/>
          <w:szCs w:val="32"/>
        </w:rPr>
        <w:t>开标一览表</w:t>
      </w:r>
      <w:bookmarkEnd w:id="353"/>
      <w:bookmarkEnd w:id="354"/>
      <w:bookmarkEnd w:id="355"/>
    </w:p>
    <w:bookmarkEnd w:id="356"/>
    <w:bookmarkEnd w:id="357"/>
    <w:bookmarkEnd w:id="358"/>
    <w:bookmarkEnd w:id="359"/>
    <w:p w:rsidR="00E72D8E" w:rsidRDefault="00E72D8E" w:rsidP="00E42422">
      <w:pPr>
        <w:pStyle w:val="ab"/>
        <w:tabs>
          <w:tab w:val="left" w:pos="5580"/>
        </w:tabs>
        <w:spacing w:line="360" w:lineRule="auto"/>
        <w:ind w:leftChars="128" w:left="269"/>
        <w:jc w:val="center"/>
        <w:rPr>
          <w:rFonts w:ascii="仿宋_GB2312" w:eastAsia="仿宋_GB2312" w:hAnsi="宋体"/>
          <w:b/>
          <w:kern w:val="0"/>
          <w:sz w:val="24"/>
        </w:rPr>
      </w:pPr>
    </w:p>
    <w:p w:rsidR="00E72D8E" w:rsidRDefault="00E72D8E" w:rsidP="00E42422">
      <w:pPr>
        <w:pStyle w:val="a3"/>
        <w:tabs>
          <w:tab w:val="left" w:pos="5580"/>
        </w:tabs>
        <w:spacing w:line="360" w:lineRule="auto"/>
        <w:ind w:leftChars="257" w:left="1080" w:hanging="540"/>
        <w:rPr>
          <w:rFonts w:ascii="仿宋_GB2312" w:eastAsia="仿宋_GB2312" w:hAnsi="宋体"/>
        </w:rPr>
      </w:pPr>
      <w:bookmarkStart w:id="360" w:name="_Hlt520356241"/>
      <w:bookmarkEnd w:id="360"/>
    </w:p>
    <w:p w:rsidR="00E72D8E" w:rsidRDefault="00E42422" w:rsidP="00E42422">
      <w:pPr>
        <w:tabs>
          <w:tab w:val="left" w:pos="1800"/>
          <w:tab w:val="left" w:pos="5580"/>
        </w:tabs>
        <w:spacing w:line="360" w:lineRule="auto"/>
        <w:ind w:leftChars="257" w:left="1080" w:rightChars="-413" w:right="-867" w:hanging="540"/>
        <w:rPr>
          <w:rFonts w:ascii="仿宋_GB2312" w:eastAsia="仿宋_GB2312" w:hAnsi="宋体"/>
          <w:sz w:val="24"/>
        </w:rPr>
      </w:pPr>
      <w:r>
        <w:rPr>
          <w:rFonts w:ascii="仿宋_GB2312" w:eastAsia="仿宋_GB2312" w:hAnsi="宋体" w:hint="eastAsia"/>
          <w:sz w:val="24"/>
        </w:rPr>
        <w:t xml:space="preserve">项目名称：　                采购项目编号： </w:t>
      </w:r>
    </w:p>
    <w:p w:rsidR="00E72D8E" w:rsidRDefault="00E72D8E" w:rsidP="00E42422">
      <w:pPr>
        <w:tabs>
          <w:tab w:val="left" w:pos="1800"/>
          <w:tab w:val="left" w:pos="5580"/>
        </w:tabs>
        <w:spacing w:line="360" w:lineRule="auto"/>
        <w:ind w:leftChars="257" w:left="1080" w:rightChars="-413" w:right="-867" w:hanging="540"/>
        <w:rPr>
          <w:rFonts w:ascii="仿宋_GB2312" w:eastAsia="仿宋_GB2312" w:hAnsi="宋体"/>
          <w:sz w:val="24"/>
        </w:rPr>
      </w:pPr>
    </w:p>
    <w:tbl>
      <w:tblPr>
        <w:tblW w:w="0" w:type="auto"/>
        <w:jc w:val="center"/>
        <w:tblLayout w:type="fixed"/>
        <w:tblCellMar>
          <w:left w:w="0" w:type="dxa"/>
          <w:right w:w="0" w:type="dxa"/>
        </w:tblCellMar>
        <w:tblLook w:val="04A0" w:firstRow="1" w:lastRow="0" w:firstColumn="1" w:lastColumn="0" w:noHBand="0" w:noVBand="1"/>
      </w:tblPr>
      <w:tblGrid>
        <w:gridCol w:w="3042"/>
        <w:gridCol w:w="1445"/>
        <w:gridCol w:w="1518"/>
        <w:gridCol w:w="2065"/>
      </w:tblGrid>
      <w:tr w:rsidR="00E72D8E">
        <w:trPr>
          <w:trHeight w:val="662"/>
          <w:jc w:val="center"/>
        </w:trPr>
        <w:tc>
          <w:tcPr>
            <w:tcW w:w="3042" w:type="dxa"/>
            <w:tcBorders>
              <w:top w:val="single" w:sz="4" w:space="0" w:color="auto"/>
              <w:left w:val="single" w:sz="8" w:space="0" w:color="auto"/>
              <w:bottom w:val="single" w:sz="8" w:space="0" w:color="auto"/>
              <w:right w:val="single" w:sz="4" w:space="0" w:color="auto"/>
            </w:tcBorders>
            <w:vAlign w:val="center"/>
          </w:tcPr>
          <w:p w:rsidR="00E72D8E" w:rsidRDefault="00E42422">
            <w:pPr>
              <w:tabs>
                <w:tab w:val="left" w:pos="5580"/>
              </w:tabs>
              <w:jc w:val="center"/>
              <w:rPr>
                <w:rFonts w:ascii="黑体" w:eastAsia="黑体" w:hAnsi="黑体" w:cs="黑体"/>
                <w:sz w:val="24"/>
              </w:rPr>
            </w:pPr>
            <w:r>
              <w:rPr>
                <w:rFonts w:ascii="黑体" w:eastAsia="黑体" w:hAnsi="黑体" w:cs="黑体" w:hint="eastAsia"/>
                <w:sz w:val="24"/>
              </w:rPr>
              <w:t>投标总价（单位：元）</w:t>
            </w:r>
          </w:p>
        </w:tc>
        <w:tc>
          <w:tcPr>
            <w:tcW w:w="1445" w:type="dxa"/>
            <w:tcBorders>
              <w:top w:val="single" w:sz="8" w:space="0" w:color="auto"/>
              <w:left w:val="nil"/>
              <w:bottom w:val="single" w:sz="8" w:space="0" w:color="auto"/>
              <w:right w:val="single" w:sz="4" w:space="0" w:color="auto"/>
            </w:tcBorders>
            <w:vAlign w:val="center"/>
          </w:tcPr>
          <w:p w:rsidR="00E72D8E" w:rsidRDefault="00E42422">
            <w:pPr>
              <w:tabs>
                <w:tab w:val="left" w:pos="5580"/>
              </w:tabs>
              <w:jc w:val="center"/>
              <w:rPr>
                <w:rFonts w:ascii="黑体" w:eastAsia="黑体" w:hAnsi="黑体" w:cs="黑体"/>
                <w:sz w:val="24"/>
              </w:rPr>
            </w:pPr>
            <w:r>
              <w:rPr>
                <w:rFonts w:ascii="黑体" w:eastAsia="黑体" w:hAnsi="黑体" w:cs="黑体" w:hint="eastAsia"/>
                <w:sz w:val="24"/>
              </w:rPr>
              <w:t>交货期</w:t>
            </w:r>
          </w:p>
        </w:tc>
        <w:tc>
          <w:tcPr>
            <w:tcW w:w="1518" w:type="dxa"/>
            <w:tcBorders>
              <w:top w:val="single" w:sz="8" w:space="0" w:color="auto"/>
              <w:left w:val="nil"/>
              <w:bottom w:val="single" w:sz="8" w:space="0" w:color="auto"/>
              <w:right w:val="single" w:sz="4" w:space="0" w:color="auto"/>
            </w:tcBorders>
            <w:vAlign w:val="center"/>
          </w:tcPr>
          <w:p w:rsidR="00E72D8E" w:rsidRDefault="00E42422">
            <w:pPr>
              <w:tabs>
                <w:tab w:val="left" w:pos="5580"/>
              </w:tabs>
              <w:jc w:val="center"/>
              <w:rPr>
                <w:rFonts w:ascii="黑体" w:eastAsia="黑体" w:hAnsi="黑体" w:cs="黑体"/>
                <w:sz w:val="24"/>
              </w:rPr>
            </w:pPr>
            <w:r>
              <w:rPr>
                <w:rFonts w:ascii="黑体" w:eastAsia="黑体" w:hAnsi="黑体" w:cs="黑体" w:hint="eastAsia"/>
                <w:sz w:val="24"/>
              </w:rPr>
              <w:t>交货地点</w:t>
            </w:r>
          </w:p>
        </w:tc>
        <w:tc>
          <w:tcPr>
            <w:tcW w:w="2065" w:type="dxa"/>
            <w:tcBorders>
              <w:top w:val="single" w:sz="8" w:space="0" w:color="auto"/>
              <w:left w:val="single" w:sz="4" w:space="0" w:color="auto"/>
              <w:bottom w:val="single" w:sz="8" w:space="0" w:color="auto"/>
              <w:right w:val="single" w:sz="8" w:space="0" w:color="auto"/>
            </w:tcBorders>
            <w:vAlign w:val="center"/>
          </w:tcPr>
          <w:p w:rsidR="00E72D8E" w:rsidRDefault="00E42422">
            <w:pPr>
              <w:tabs>
                <w:tab w:val="left" w:pos="5580"/>
              </w:tabs>
              <w:jc w:val="center"/>
              <w:rPr>
                <w:rFonts w:ascii="黑体" w:eastAsia="黑体" w:hAnsi="黑体" w:cs="黑体"/>
                <w:sz w:val="24"/>
              </w:rPr>
            </w:pPr>
            <w:r>
              <w:rPr>
                <w:rFonts w:ascii="黑体" w:eastAsia="黑体" w:hAnsi="黑体" w:cs="黑体" w:hint="eastAsia"/>
                <w:sz w:val="24"/>
              </w:rPr>
              <w:t>备注</w:t>
            </w:r>
          </w:p>
        </w:tc>
      </w:tr>
      <w:tr w:rsidR="00E72D8E">
        <w:trPr>
          <w:cantSplit/>
          <w:trHeight w:val="1640"/>
          <w:jc w:val="center"/>
        </w:trPr>
        <w:tc>
          <w:tcPr>
            <w:tcW w:w="3042" w:type="dxa"/>
            <w:tcBorders>
              <w:top w:val="single" w:sz="8" w:space="0" w:color="auto"/>
              <w:left w:val="single" w:sz="8" w:space="0" w:color="auto"/>
              <w:bottom w:val="single" w:sz="4" w:space="0" w:color="auto"/>
              <w:right w:val="single" w:sz="4" w:space="0" w:color="auto"/>
            </w:tcBorders>
            <w:vAlign w:val="center"/>
          </w:tcPr>
          <w:p w:rsidR="00E72D8E" w:rsidRDefault="00E42422">
            <w:pPr>
              <w:tabs>
                <w:tab w:val="left" w:pos="5580"/>
              </w:tabs>
              <w:spacing w:line="360" w:lineRule="auto"/>
              <w:jc w:val="left"/>
              <w:rPr>
                <w:rFonts w:ascii="仿宋_GB2312" w:eastAsia="仿宋_GB2312" w:hAnsi="宋体"/>
                <w:sz w:val="24"/>
              </w:rPr>
            </w:pPr>
            <w:r>
              <w:rPr>
                <w:rFonts w:ascii="仿宋_GB2312" w:eastAsia="仿宋_GB2312" w:hAnsi="宋体" w:hint="eastAsia"/>
                <w:sz w:val="24"/>
              </w:rPr>
              <w:t>大写：</w:t>
            </w:r>
          </w:p>
          <w:p w:rsidR="00E72D8E" w:rsidRDefault="00E42422">
            <w:pPr>
              <w:tabs>
                <w:tab w:val="left" w:pos="5580"/>
              </w:tabs>
              <w:spacing w:line="360" w:lineRule="auto"/>
              <w:jc w:val="left"/>
              <w:rPr>
                <w:rFonts w:ascii="仿宋_GB2312" w:eastAsia="仿宋_GB2312" w:hAnsi="宋体"/>
                <w:sz w:val="24"/>
              </w:rPr>
            </w:pPr>
            <w:r>
              <w:rPr>
                <w:rFonts w:ascii="仿宋_GB2312" w:eastAsia="仿宋_GB2312" w:hAnsi="宋体" w:hint="eastAsia"/>
                <w:sz w:val="24"/>
              </w:rPr>
              <w:t>小写：</w:t>
            </w:r>
          </w:p>
        </w:tc>
        <w:tc>
          <w:tcPr>
            <w:tcW w:w="1445" w:type="dxa"/>
            <w:tcBorders>
              <w:top w:val="single" w:sz="8" w:space="0" w:color="auto"/>
              <w:left w:val="nil"/>
              <w:bottom w:val="single" w:sz="4" w:space="0" w:color="auto"/>
              <w:right w:val="single" w:sz="4" w:space="0" w:color="auto"/>
            </w:tcBorders>
            <w:vAlign w:val="center"/>
          </w:tcPr>
          <w:p w:rsidR="00E72D8E" w:rsidRDefault="00E72D8E" w:rsidP="00E42422">
            <w:pPr>
              <w:tabs>
                <w:tab w:val="left" w:pos="5580"/>
              </w:tabs>
              <w:spacing w:line="360" w:lineRule="auto"/>
              <w:ind w:leftChars="257" w:left="1080" w:hanging="540"/>
              <w:jc w:val="center"/>
              <w:rPr>
                <w:rFonts w:ascii="仿宋_GB2312" w:eastAsia="仿宋_GB2312" w:hAnsi="宋体"/>
                <w:sz w:val="24"/>
              </w:rPr>
            </w:pPr>
          </w:p>
        </w:tc>
        <w:tc>
          <w:tcPr>
            <w:tcW w:w="1518" w:type="dxa"/>
            <w:tcBorders>
              <w:top w:val="single" w:sz="8" w:space="0" w:color="auto"/>
              <w:left w:val="nil"/>
              <w:bottom w:val="single" w:sz="4" w:space="0" w:color="auto"/>
              <w:right w:val="single" w:sz="4" w:space="0" w:color="auto"/>
            </w:tcBorders>
            <w:vAlign w:val="center"/>
          </w:tcPr>
          <w:p w:rsidR="00E72D8E" w:rsidRDefault="00E72D8E" w:rsidP="00E42422">
            <w:pPr>
              <w:tabs>
                <w:tab w:val="left" w:pos="5580"/>
              </w:tabs>
              <w:spacing w:line="360" w:lineRule="auto"/>
              <w:ind w:leftChars="257" w:left="1080" w:hanging="540"/>
              <w:jc w:val="center"/>
              <w:rPr>
                <w:rFonts w:ascii="仿宋_GB2312" w:eastAsia="仿宋_GB2312" w:hAnsi="宋体"/>
                <w:sz w:val="24"/>
              </w:rPr>
            </w:pPr>
          </w:p>
        </w:tc>
        <w:tc>
          <w:tcPr>
            <w:tcW w:w="2065" w:type="dxa"/>
            <w:tcBorders>
              <w:top w:val="single" w:sz="8" w:space="0" w:color="auto"/>
              <w:left w:val="single" w:sz="4" w:space="0" w:color="auto"/>
              <w:bottom w:val="single" w:sz="4" w:space="0" w:color="auto"/>
              <w:right w:val="single" w:sz="8" w:space="0" w:color="auto"/>
            </w:tcBorders>
            <w:vAlign w:val="center"/>
          </w:tcPr>
          <w:p w:rsidR="00E72D8E" w:rsidRDefault="00E72D8E" w:rsidP="00E42422">
            <w:pPr>
              <w:tabs>
                <w:tab w:val="left" w:pos="5580"/>
              </w:tabs>
              <w:spacing w:line="360" w:lineRule="auto"/>
              <w:ind w:leftChars="257" w:left="1080" w:hanging="540"/>
              <w:jc w:val="center"/>
              <w:rPr>
                <w:rFonts w:ascii="仿宋_GB2312" w:eastAsia="仿宋_GB2312" w:hAnsi="宋体"/>
                <w:sz w:val="24"/>
              </w:rPr>
            </w:pPr>
          </w:p>
        </w:tc>
      </w:tr>
    </w:tbl>
    <w:p w:rsidR="00E72D8E" w:rsidRDefault="00E72D8E" w:rsidP="00E42422">
      <w:pPr>
        <w:pStyle w:val="ab"/>
        <w:tabs>
          <w:tab w:val="left" w:pos="5580"/>
        </w:tabs>
        <w:spacing w:line="360" w:lineRule="auto"/>
        <w:ind w:leftChars="257" w:left="1080" w:hanging="540"/>
        <w:rPr>
          <w:rFonts w:ascii="仿宋_GB2312" w:eastAsia="仿宋_GB2312" w:hAnsi="宋体"/>
          <w:sz w:val="24"/>
        </w:rPr>
      </w:pPr>
    </w:p>
    <w:p w:rsidR="00E72D8E" w:rsidRDefault="00E72D8E" w:rsidP="00E42422">
      <w:pPr>
        <w:pStyle w:val="ab"/>
        <w:tabs>
          <w:tab w:val="left" w:pos="5580"/>
        </w:tabs>
        <w:spacing w:line="360" w:lineRule="auto"/>
        <w:ind w:leftChars="257" w:left="1080" w:hanging="540"/>
        <w:rPr>
          <w:rFonts w:ascii="仿宋_GB2312" w:eastAsia="仿宋_GB2312" w:hAnsi="宋体"/>
          <w:sz w:val="24"/>
          <w:u w:val="single"/>
        </w:rPr>
      </w:pPr>
    </w:p>
    <w:p w:rsidR="00E72D8E" w:rsidRDefault="00E42422" w:rsidP="00E42422">
      <w:pPr>
        <w:pStyle w:val="ab"/>
        <w:tabs>
          <w:tab w:val="left" w:pos="5580"/>
        </w:tabs>
        <w:spacing w:line="360" w:lineRule="auto"/>
        <w:ind w:leftChars="257" w:left="1080" w:hanging="540"/>
        <w:rPr>
          <w:rFonts w:ascii="仿宋_GB2312" w:eastAsia="仿宋_GB2312" w:hAnsi="宋体"/>
          <w:sz w:val="24"/>
        </w:rPr>
      </w:pPr>
      <w:r>
        <w:rPr>
          <w:rFonts w:ascii="仿宋_GB2312" w:eastAsia="仿宋_GB2312" w:hAnsi="宋体" w:hint="eastAsia"/>
          <w:sz w:val="24"/>
        </w:rPr>
        <w:t>投标人（盖公章）：</w:t>
      </w:r>
      <w:r>
        <w:rPr>
          <w:rFonts w:ascii="仿宋_GB2312" w:eastAsia="仿宋_GB2312" w:hAnsi="宋体" w:hint="eastAsia"/>
          <w:sz w:val="24"/>
          <w:u w:val="single"/>
        </w:rPr>
        <w:t xml:space="preserve">                          </w:t>
      </w:r>
    </w:p>
    <w:p w:rsidR="00E72D8E" w:rsidRDefault="00E42422" w:rsidP="00E42422">
      <w:pPr>
        <w:pStyle w:val="ab"/>
        <w:tabs>
          <w:tab w:val="left" w:pos="5580"/>
        </w:tabs>
        <w:spacing w:line="360" w:lineRule="auto"/>
        <w:ind w:leftChars="257" w:left="1080" w:hanging="540"/>
        <w:rPr>
          <w:rFonts w:ascii="仿宋_GB2312" w:eastAsia="仿宋_GB2312" w:hAnsi="宋体"/>
          <w:sz w:val="24"/>
          <w:u w:val="single"/>
        </w:rPr>
      </w:pPr>
      <w:r>
        <w:rPr>
          <w:rFonts w:ascii="仿宋_GB2312" w:eastAsia="仿宋_GB2312" w:hAnsi="宋体" w:hint="eastAsia"/>
          <w:sz w:val="24"/>
        </w:rPr>
        <w:t>法定代表人或授权代表(</w:t>
      </w:r>
      <w:r>
        <w:rPr>
          <w:rFonts w:ascii="仿宋_GB2312" w:eastAsia="仿宋_GB2312" w:hAnsi="宋体" w:hint="eastAsia"/>
          <w:b/>
          <w:sz w:val="24"/>
        </w:rPr>
        <w:t>签字</w:t>
      </w:r>
      <w:r>
        <w:rPr>
          <w:rFonts w:ascii="仿宋_GB2312" w:eastAsia="仿宋_GB2312" w:hAnsi="宋体" w:hint="eastAsia"/>
          <w:sz w:val="24"/>
        </w:rPr>
        <w:t>):</w:t>
      </w:r>
      <w:r>
        <w:rPr>
          <w:rFonts w:ascii="仿宋_GB2312" w:eastAsia="仿宋_GB2312" w:hAnsi="宋体" w:hint="eastAsia"/>
          <w:sz w:val="24"/>
          <w:u w:val="single"/>
        </w:rPr>
        <w:tab/>
      </w:r>
    </w:p>
    <w:p w:rsidR="00E72D8E" w:rsidRDefault="00E72D8E" w:rsidP="00E42422">
      <w:pPr>
        <w:pStyle w:val="ab"/>
        <w:tabs>
          <w:tab w:val="left" w:pos="5580"/>
        </w:tabs>
        <w:spacing w:line="360" w:lineRule="auto"/>
        <w:ind w:leftChars="257" w:left="1080" w:hanging="540"/>
        <w:rPr>
          <w:rFonts w:ascii="仿宋_GB2312" w:eastAsia="仿宋_GB2312" w:hAnsi="宋体"/>
          <w:sz w:val="24"/>
        </w:rPr>
      </w:pPr>
    </w:p>
    <w:p w:rsidR="00E72D8E" w:rsidRDefault="00E72D8E" w:rsidP="00E42422">
      <w:pPr>
        <w:pStyle w:val="ab"/>
        <w:tabs>
          <w:tab w:val="left" w:pos="5580"/>
        </w:tabs>
        <w:spacing w:line="360" w:lineRule="auto"/>
        <w:ind w:leftChars="257" w:left="1080" w:hanging="540"/>
        <w:rPr>
          <w:rFonts w:ascii="仿宋_GB2312" w:eastAsia="仿宋_GB2312" w:hAnsi="宋体"/>
          <w:sz w:val="24"/>
        </w:rPr>
      </w:pPr>
    </w:p>
    <w:p w:rsidR="00E72D8E" w:rsidRDefault="00E42422" w:rsidP="00E42422">
      <w:pPr>
        <w:pStyle w:val="ab"/>
        <w:tabs>
          <w:tab w:val="left" w:pos="5580"/>
        </w:tabs>
        <w:spacing w:line="360" w:lineRule="auto"/>
        <w:ind w:leftChars="257" w:left="1080" w:hanging="540"/>
        <w:rPr>
          <w:rFonts w:ascii="仿宋_GB2312" w:eastAsia="仿宋_GB2312"/>
          <w:b/>
          <w:sz w:val="24"/>
        </w:rPr>
      </w:pPr>
      <w:r>
        <w:rPr>
          <w:rFonts w:ascii="仿宋_GB2312" w:eastAsia="仿宋_GB2312" w:hAnsi="宋体" w:hint="eastAsia"/>
          <w:sz w:val="24"/>
        </w:rPr>
        <w:t>注:此表中，每标段的投标总价应和投标分项报价表的总价相一致。</w:t>
      </w:r>
    </w:p>
    <w:p w:rsidR="00E72D8E" w:rsidRDefault="00E72D8E">
      <w:pPr>
        <w:widowControl/>
        <w:spacing w:line="360" w:lineRule="auto"/>
        <w:jc w:val="left"/>
        <w:rPr>
          <w:rFonts w:ascii="仿宋_GB2312" w:eastAsia="仿宋_GB2312" w:hAnsi="宋体"/>
          <w:sz w:val="24"/>
          <w:szCs w:val="20"/>
        </w:rPr>
        <w:sectPr w:rsidR="00E72D8E">
          <w:pgSz w:w="11906" w:h="16838"/>
          <w:pgMar w:top="1418" w:right="1418" w:bottom="1418" w:left="1418" w:header="851" w:footer="992" w:gutter="0"/>
          <w:cols w:space="720"/>
          <w:docGrid w:type="linesAndChars" w:linePitch="312"/>
        </w:sectPr>
      </w:pPr>
    </w:p>
    <w:p w:rsidR="00E72D8E" w:rsidRDefault="00E42422">
      <w:pPr>
        <w:rPr>
          <w:rFonts w:ascii="仿宋_GB2312" w:eastAsia="仿宋_GB2312" w:hAnsi="仿宋_GB2312" w:cs="仿宋_GB2312"/>
          <w:sz w:val="24"/>
          <w:szCs w:val="32"/>
        </w:rPr>
      </w:pPr>
      <w:bookmarkStart w:id="361" w:name="_Toc60929138"/>
      <w:bookmarkStart w:id="362" w:name="_Toc60928906"/>
      <w:bookmarkStart w:id="363" w:name="_Toc216582815"/>
      <w:bookmarkStart w:id="364" w:name="_Toc1881"/>
      <w:bookmarkStart w:id="365" w:name="_Toc20897"/>
      <w:bookmarkStart w:id="366" w:name="_Toc515647818"/>
      <w:bookmarkStart w:id="367" w:name="_Toc532473507"/>
      <w:r>
        <w:rPr>
          <w:rFonts w:ascii="仿宋_GB2312" w:eastAsia="仿宋_GB2312" w:hAnsi="仿宋_GB2312" w:cs="仿宋_GB2312" w:hint="eastAsia"/>
          <w:sz w:val="24"/>
          <w:szCs w:val="32"/>
        </w:rPr>
        <w:lastRenderedPageBreak/>
        <w:t>（投标文件格式五）</w:t>
      </w:r>
      <w:bookmarkEnd w:id="361"/>
      <w:bookmarkEnd w:id="362"/>
    </w:p>
    <w:p w:rsidR="00E72D8E" w:rsidRDefault="00E72D8E">
      <w:pPr>
        <w:pStyle w:val="2"/>
        <w:spacing w:before="0" w:line="360" w:lineRule="auto"/>
        <w:rPr>
          <w:rFonts w:ascii="仿宋_GB2312" w:eastAsia="仿宋_GB2312"/>
          <w:sz w:val="24"/>
        </w:rPr>
      </w:pPr>
    </w:p>
    <w:p w:rsidR="00E72D8E" w:rsidRDefault="00E42422">
      <w:pPr>
        <w:pStyle w:val="3"/>
        <w:ind w:firstLineChars="0" w:firstLine="0"/>
        <w:jc w:val="center"/>
        <w:rPr>
          <w:rFonts w:ascii="仿宋_GB2312" w:eastAsia="仿宋_GB2312" w:hAnsi="仿宋_GB2312" w:cs="仿宋_GB2312"/>
          <w:sz w:val="32"/>
          <w:szCs w:val="32"/>
        </w:rPr>
      </w:pPr>
      <w:bookmarkStart w:id="368" w:name="_Toc60928907"/>
      <w:bookmarkStart w:id="369" w:name="_Toc60929139"/>
      <w:bookmarkStart w:id="370" w:name="_Toc62194351"/>
      <w:r>
        <w:rPr>
          <w:rFonts w:ascii="仿宋_GB2312" w:eastAsia="仿宋_GB2312" w:hAnsi="仿宋_GB2312" w:cs="仿宋_GB2312" w:hint="eastAsia"/>
          <w:sz w:val="32"/>
          <w:szCs w:val="32"/>
        </w:rPr>
        <w:t>投标分项报价表</w:t>
      </w:r>
      <w:bookmarkEnd w:id="363"/>
      <w:bookmarkEnd w:id="368"/>
      <w:bookmarkEnd w:id="369"/>
      <w:bookmarkEnd w:id="370"/>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31"/>
        <w:gridCol w:w="649"/>
        <w:gridCol w:w="1063"/>
        <w:gridCol w:w="1183"/>
        <w:gridCol w:w="700"/>
        <w:gridCol w:w="723"/>
        <w:gridCol w:w="736"/>
        <w:gridCol w:w="776"/>
        <w:gridCol w:w="1064"/>
      </w:tblGrid>
      <w:tr w:rsidR="00E72D8E">
        <w:trPr>
          <w:trHeight w:val="334"/>
          <w:jc w:val="center"/>
        </w:trPr>
        <w:tc>
          <w:tcPr>
            <w:tcW w:w="716" w:type="dxa"/>
            <w:tcBorders>
              <w:top w:val="single" w:sz="4" w:space="0" w:color="auto"/>
              <w:left w:val="single" w:sz="4" w:space="0" w:color="auto"/>
              <w:bottom w:val="single" w:sz="4" w:space="0" w:color="auto"/>
              <w:right w:val="single" w:sz="4" w:space="0" w:color="auto"/>
            </w:tcBorders>
            <w:vAlign w:val="center"/>
          </w:tcPr>
          <w:p w:rsidR="00E72D8E" w:rsidRDefault="00E42422">
            <w:pPr>
              <w:adjustRightInd w:val="0"/>
              <w:snapToGrid w:val="0"/>
              <w:spacing w:line="360" w:lineRule="auto"/>
              <w:jc w:val="center"/>
              <w:rPr>
                <w:rFonts w:ascii="仿宋_GB2312" w:eastAsia="仿宋_GB2312"/>
                <w:sz w:val="24"/>
              </w:rPr>
            </w:pPr>
            <w:r>
              <w:rPr>
                <w:rFonts w:ascii="仿宋_GB2312" w:eastAsia="仿宋_GB2312" w:hint="eastAsia"/>
                <w:sz w:val="24"/>
              </w:rPr>
              <w:t>序号</w:t>
            </w:r>
          </w:p>
        </w:tc>
        <w:tc>
          <w:tcPr>
            <w:tcW w:w="1032" w:type="dxa"/>
            <w:tcBorders>
              <w:top w:val="single" w:sz="4" w:space="0" w:color="auto"/>
              <w:left w:val="single" w:sz="4" w:space="0" w:color="auto"/>
              <w:bottom w:val="single" w:sz="4" w:space="0" w:color="auto"/>
              <w:right w:val="single" w:sz="4" w:space="0" w:color="auto"/>
            </w:tcBorders>
            <w:vAlign w:val="center"/>
          </w:tcPr>
          <w:p w:rsidR="00E72D8E" w:rsidRDefault="00E42422">
            <w:pPr>
              <w:adjustRightInd w:val="0"/>
              <w:snapToGrid w:val="0"/>
              <w:spacing w:line="360" w:lineRule="auto"/>
              <w:ind w:leftChars="-32" w:left="-67" w:rightChars="-38" w:right="-80"/>
              <w:jc w:val="center"/>
              <w:rPr>
                <w:rFonts w:ascii="仿宋_GB2312" w:eastAsia="仿宋_GB2312"/>
                <w:sz w:val="24"/>
              </w:rPr>
            </w:pPr>
            <w:r>
              <w:rPr>
                <w:rFonts w:ascii="仿宋_GB2312" w:eastAsia="仿宋_GB2312" w:hint="eastAsia"/>
                <w:sz w:val="24"/>
              </w:rPr>
              <w:t>产品名称</w:t>
            </w:r>
          </w:p>
        </w:tc>
        <w:tc>
          <w:tcPr>
            <w:tcW w:w="649" w:type="dxa"/>
            <w:tcBorders>
              <w:top w:val="single" w:sz="4" w:space="0" w:color="auto"/>
              <w:left w:val="single" w:sz="4" w:space="0" w:color="auto"/>
              <w:bottom w:val="single" w:sz="4" w:space="0" w:color="auto"/>
              <w:right w:val="single" w:sz="4" w:space="0" w:color="auto"/>
            </w:tcBorders>
            <w:vAlign w:val="center"/>
          </w:tcPr>
          <w:p w:rsidR="00E72D8E" w:rsidRDefault="00E42422">
            <w:pPr>
              <w:adjustRightInd w:val="0"/>
              <w:snapToGrid w:val="0"/>
              <w:spacing w:line="360" w:lineRule="auto"/>
              <w:ind w:leftChars="-41" w:left="-86" w:rightChars="-89" w:right="-187"/>
              <w:jc w:val="center"/>
              <w:rPr>
                <w:rFonts w:ascii="仿宋_GB2312" w:eastAsia="仿宋_GB2312"/>
                <w:sz w:val="24"/>
              </w:rPr>
            </w:pPr>
            <w:r>
              <w:rPr>
                <w:rFonts w:ascii="仿宋_GB2312" w:eastAsia="仿宋_GB2312" w:hint="eastAsia"/>
                <w:sz w:val="24"/>
              </w:rPr>
              <w:t>品牌</w:t>
            </w:r>
          </w:p>
        </w:tc>
        <w:tc>
          <w:tcPr>
            <w:tcW w:w="1064" w:type="dxa"/>
            <w:tcBorders>
              <w:top w:val="single" w:sz="4" w:space="0" w:color="auto"/>
              <w:left w:val="single" w:sz="4" w:space="0" w:color="auto"/>
              <w:bottom w:val="single" w:sz="4" w:space="0" w:color="auto"/>
              <w:right w:val="single" w:sz="4" w:space="0" w:color="auto"/>
            </w:tcBorders>
            <w:vAlign w:val="center"/>
          </w:tcPr>
          <w:p w:rsidR="00E72D8E" w:rsidRDefault="00E42422">
            <w:pPr>
              <w:adjustRightInd w:val="0"/>
              <w:snapToGrid w:val="0"/>
              <w:spacing w:line="360" w:lineRule="auto"/>
              <w:ind w:leftChars="-17" w:left="-36" w:rightChars="-42" w:right="-88"/>
              <w:jc w:val="center"/>
              <w:rPr>
                <w:rFonts w:ascii="仿宋_GB2312" w:eastAsia="仿宋_GB2312"/>
                <w:sz w:val="24"/>
              </w:rPr>
            </w:pPr>
            <w:r>
              <w:rPr>
                <w:rFonts w:ascii="仿宋_GB2312" w:eastAsia="仿宋_GB2312" w:hint="eastAsia"/>
                <w:sz w:val="24"/>
              </w:rPr>
              <w:t>规格型号</w:t>
            </w:r>
          </w:p>
        </w:tc>
        <w:tc>
          <w:tcPr>
            <w:tcW w:w="1184" w:type="dxa"/>
            <w:tcBorders>
              <w:top w:val="single" w:sz="4" w:space="0" w:color="auto"/>
              <w:left w:val="single" w:sz="4" w:space="0" w:color="auto"/>
              <w:bottom w:val="single" w:sz="4" w:space="0" w:color="auto"/>
              <w:right w:val="single" w:sz="4" w:space="0" w:color="auto"/>
            </w:tcBorders>
            <w:vAlign w:val="center"/>
          </w:tcPr>
          <w:p w:rsidR="00E72D8E" w:rsidRDefault="00E42422" w:rsidP="00E42422">
            <w:pPr>
              <w:adjustRightInd w:val="0"/>
              <w:snapToGrid w:val="0"/>
              <w:spacing w:line="360" w:lineRule="auto"/>
              <w:ind w:leftChars="-27" w:left="1" w:rightChars="-35" w:right="-73" w:hangingChars="24" w:hanging="58"/>
              <w:jc w:val="center"/>
              <w:rPr>
                <w:rFonts w:ascii="仿宋_GB2312" w:eastAsia="仿宋_GB2312"/>
                <w:sz w:val="24"/>
              </w:rPr>
            </w:pPr>
            <w:r>
              <w:rPr>
                <w:rFonts w:ascii="仿宋_GB2312" w:eastAsia="仿宋_GB2312" w:hint="eastAsia"/>
                <w:sz w:val="24"/>
              </w:rPr>
              <w:t>制造厂家</w:t>
            </w:r>
          </w:p>
        </w:tc>
        <w:tc>
          <w:tcPr>
            <w:tcW w:w="700" w:type="dxa"/>
            <w:tcBorders>
              <w:top w:val="single" w:sz="4" w:space="0" w:color="auto"/>
              <w:left w:val="single" w:sz="4" w:space="0" w:color="auto"/>
              <w:bottom w:val="single" w:sz="4" w:space="0" w:color="auto"/>
              <w:right w:val="single" w:sz="4" w:space="0" w:color="auto"/>
            </w:tcBorders>
            <w:vAlign w:val="center"/>
          </w:tcPr>
          <w:p w:rsidR="00E72D8E" w:rsidRDefault="00E42422">
            <w:pPr>
              <w:adjustRightInd w:val="0"/>
              <w:snapToGrid w:val="0"/>
              <w:spacing w:line="360" w:lineRule="auto"/>
              <w:jc w:val="center"/>
              <w:rPr>
                <w:rFonts w:ascii="仿宋_GB2312" w:eastAsia="仿宋_GB2312"/>
                <w:sz w:val="24"/>
              </w:rPr>
            </w:pPr>
            <w:r>
              <w:rPr>
                <w:rFonts w:ascii="仿宋_GB2312" w:eastAsia="仿宋_GB2312" w:hint="eastAsia"/>
                <w:sz w:val="24"/>
              </w:rPr>
              <w:t>数量</w:t>
            </w:r>
          </w:p>
        </w:tc>
        <w:tc>
          <w:tcPr>
            <w:tcW w:w="723" w:type="dxa"/>
            <w:tcBorders>
              <w:top w:val="single" w:sz="4" w:space="0" w:color="auto"/>
              <w:left w:val="single" w:sz="4" w:space="0" w:color="auto"/>
              <w:bottom w:val="single" w:sz="4" w:space="0" w:color="auto"/>
              <w:right w:val="single" w:sz="4" w:space="0" w:color="auto"/>
            </w:tcBorders>
            <w:vAlign w:val="center"/>
          </w:tcPr>
          <w:p w:rsidR="00E72D8E" w:rsidRDefault="00E42422">
            <w:pPr>
              <w:adjustRightInd w:val="0"/>
              <w:snapToGrid w:val="0"/>
              <w:spacing w:line="360" w:lineRule="auto"/>
              <w:jc w:val="center"/>
              <w:rPr>
                <w:rFonts w:ascii="仿宋_GB2312" w:eastAsia="仿宋_GB2312"/>
                <w:sz w:val="24"/>
              </w:rPr>
            </w:pPr>
            <w:r>
              <w:rPr>
                <w:rFonts w:ascii="仿宋_GB2312" w:eastAsia="仿宋_GB2312" w:hint="eastAsia"/>
                <w:sz w:val="24"/>
              </w:rPr>
              <w:t>单价</w:t>
            </w:r>
          </w:p>
        </w:tc>
        <w:tc>
          <w:tcPr>
            <w:tcW w:w="736" w:type="dxa"/>
            <w:tcBorders>
              <w:top w:val="single" w:sz="4" w:space="0" w:color="auto"/>
              <w:left w:val="single" w:sz="4" w:space="0" w:color="auto"/>
              <w:bottom w:val="single" w:sz="4" w:space="0" w:color="auto"/>
              <w:right w:val="single" w:sz="4" w:space="0" w:color="auto"/>
            </w:tcBorders>
            <w:vAlign w:val="center"/>
          </w:tcPr>
          <w:p w:rsidR="00E72D8E" w:rsidRDefault="00E42422">
            <w:pPr>
              <w:adjustRightInd w:val="0"/>
              <w:snapToGrid w:val="0"/>
              <w:spacing w:line="360" w:lineRule="auto"/>
              <w:jc w:val="center"/>
              <w:rPr>
                <w:rFonts w:ascii="仿宋_GB2312" w:eastAsia="仿宋_GB2312"/>
                <w:sz w:val="24"/>
              </w:rPr>
            </w:pPr>
            <w:r>
              <w:rPr>
                <w:rFonts w:ascii="仿宋_GB2312" w:eastAsia="仿宋_GB2312" w:hint="eastAsia"/>
                <w:sz w:val="24"/>
              </w:rPr>
              <w:t>单位</w:t>
            </w:r>
          </w:p>
        </w:tc>
        <w:tc>
          <w:tcPr>
            <w:tcW w:w="776" w:type="dxa"/>
            <w:tcBorders>
              <w:top w:val="single" w:sz="4" w:space="0" w:color="auto"/>
              <w:left w:val="single" w:sz="4" w:space="0" w:color="auto"/>
              <w:bottom w:val="single" w:sz="4" w:space="0" w:color="auto"/>
              <w:right w:val="single" w:sz="4" w:space="0" w:color="auto"/>
            </w:tcBorders>
            <w:vAlign w:val="center"/>
          </w:tcPr>
          <w:p w:rsidR="00E72D8E" w:rsidRDefault="00E42422">
            <w:pPr>
              <w:adjustRightInd w:val="0"/>
              <w:snapToGrid w:val="0"/>
              <w:spacing w:line="360" w:lineRule="auto"/>
              <w:jc w:val="center"/>
              <w:rPr>
                <w:rFonts w:ascii="仿宋_GB2312" w:eastAsia="仿宋_GB2312"/>
                <w:sz w:val="24"/>
              </w:rPr>
            </w:pPr>
            <w:r>
              <w:rPr>
                <w:rFonts w:ascii="仿宋_GB2312" w:eastAsia="仿宋_GB2312" w:hint="eastAsia"/>
                <w:sz w:val="24"/>
              </w:rPr>
              <w:t>小计</w:t>
            </w:r>
          </w:p>
        </w:tc>
        <w:tc>
          <w:tcPr>
            <w:tcW w:w="1065" w:type="dxa"/>
            <w:tcBorders>
              <w:top w:val="single" w:sz="4" w:space="0" w:color="auto"/>
              <w:left w:val="single" w:sz="4" w:space="0" w:color="auto"/>
              <w:bottom w:val="single" w:sz="4" w:space="0" w:color="auto"/>
              <w:right w:val="single" w:sz="4" w:space="0" w:color="auto"/>
            </w:tcBorders>
            <w:vAlign w:val="center"/>
          </w:tcPr>
          <w:p w:rsidR="00E72D8E" w:rsidRDefault="00E42422">
            <w:pPr>
              <w:adjustRightInd w:val="0"/>
              <w:snapToGrid w:val="0"/>
              <w:spacing w:line="360" w:lineRule="auto"/>
              <w:jc w:val="center"/>
              <w:rPr>
                <w:rFonts w:ascii="仿宋_GB2312" w:eastAsia="仿宋_GB2312"/>
                <w:sz w:val="24"/>
              </w:rPr>
            </w:pPr>
            <w:r>
              <w:rPr>
                <w:rFonts w:ascii="仿宋_GB2312" w:eastAsia="仿宋_GB2312" w:hint="eastAsia"/>
                <w:sz w:val="24"/>
              </w:rPr>
              <w:t>交货期</w:t>
            </w:r>
          </w:p>
        </w:tc>
      </w:tr>
      <w:tr w:rsidR="00E72D8E">
        <w:trPr>
          <w:trHeight w:val="334"/>
          <w:jc w:val="center"/>
        </w:trPr>
        <w:tc>
          <w:tcPr>
            <w:tcW w:w="71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649"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18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36"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r>
      <w:tr w:rsidR="00E72D8E">
        <w:trPr>
          <w:trHeight w:val="334"/>
          <w:jc w:val="center"/>
        </w:trPr>
        <w:tc>
          <w:tcPr>
            <w:tcW w:w="71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649"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18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36"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r>
      <w:tr w:rsidR="00E72D8E">
        <w:trPr>
          <w:trHeight w:val="334"/>
          <w:jc w:val="center"/>
        </w:trPr>
        <w:tc>
          <w:tcPr>
            <w:tcW w:w="71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649"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18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36"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r>
      <w:tr w:rsidR="00E72D8E">
        <w:trPr>
          <w:trHeight w:val="334"/>
          <w:jc w:val="center"/>
        </w:trPr>
        <w:tc>
          <w:tcPr>
            <w:tcW w:w="71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649"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18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36"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r>
      <w:tr w:rsidR="00E72D8E">
        <w:trPr>
          <w:trHeight w:val="334"/>
          <w:jc w:val="center"/>
        </w:trPr>
        <w:tc>
          <w:tcPr>
            <w:tcW w:w="71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649"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18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36"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r>
      <w:tr w:rsidR="00E72D8E">
        <w:trPr>
          <w:trHeight w:val="334"/>
          <w:jc w:val="center"/>
        </w:trPr>
        <w:tc>
          <w:tcPr>
            <w:tcW w:w="71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649"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18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36"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r>
      <w:tr w:rsidR="00E72D8E">
        <w:trPr>
          <w:trHeight w:val="334"/>
          <w:jc w:val="center"/>
        </w:trPr>
        <w:tc>
          <w:tcPr>
            <w:tcW w:w="71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649"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18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36"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r>
      <w:tr w:rsidR="00E72D8E">
        <w:trPr>
          <w:trHeight w:val="334"/>
          <w:jc w:val="center"/>
        </w:trPr>
        <w:tc>
          <w:tcPr>
            <w:tcW w:w="71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649"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18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36"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r>
      <w:tr w:rsidR="00E72D8E">
        <w:trPr>
          <w:trHeight w:val="334"/>
          <w:jc w:val="center"/>
        </w:trPr>
        <w:tc>
          <w:tcPr>
            <w:tcW w:w="71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649"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18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36"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r>
      <w:tr w:rsidR="00E72D8E">
        <w:trPr>
          <w:trHeight w:val="334"/>
          <w:jc w:val="center"/>
        </w:trPr>
        <w:tc>
          <w:tcPr>
            <w:tcW w:w="71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649"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18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36"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r>
      <w:tr w:rsidR="00E72D8E">
        <w:trPr>
          <w:trHeight w:val="334"/>
          <w:jc w:val="center"/>
        </w:trPr>
        <w:tc>
          <w:tcPr>
            <w:tcW w:w="71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649"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18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36"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r>
      <w:tr w:rsidR="00E72D8E">
        <w:trPr>
          <w:trHeight w:val="334"/>
          <w:jc w:val="center"/>
        </w:trPr>
        <w:tc>
          <w:tcPr>
            <w:tcW w:w="71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649"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18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36"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r>
      <w:tr w:rsidR="00E72D8E">
        <w:trPr>
          <w:trHeight w:val="334"/>
          <w:jc w:val="center"/>
        </w:trPr>
        <w:tc>
          <w:tcPr>
            <w:tcW w:w="71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649"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18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36"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r>
      <w:tr w:rsidR="00E72D8E">
        <w:trPr>
          <w:trHeight w:val="334"/>
          <w:jc w:val="center"/>
        </w:trPr>
        <w:tc>
          <w:tcPr>
            <w:tcW w:w="71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649"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18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36"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r>
      <w:tr w:rsidR="00E72D8E">
        <w:trPr>
          <w:trHeight w:val="334"/>
          <w:jc w:val="center"/>
        </w:trPr>
        <w:tc>
          <w:tcPr>
            <w:tcW w:w="71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649"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18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36"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r>
      <w:tr w:rsidR="00E72D8E">
        <w:trPr>
          <w:trHeight w:val="334"/>
          <w:jc w:val="center"/>
        </w:trPr>
        <w:tc>
          <w:tcPr>
            <w:tcW w:w="71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649"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18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36"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r>
      <w:tr w:rsidR="00E72D8E">
        <w:trPr>
          <w:trHeight w:val="334"/>
          <w:jc w:val="center"/>
        </w:trPr>
        <w:tc>
          <w:tcPr>
            <w:tcW w:w="71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649"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18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36"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r>
      <w:tr w:rsidR="00E72D8E">
        <w:trPr>
          <w:trHeight w:val="334"/>
          <w:jc w:val="center"/>
        </w:trPr>
        <w:tc>
          <w:tcPr>
            <w:tcW w:w="71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649"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1184"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736" w:type="dxa"/>
            <w:tcBorders>
              <w:top w:val="single" w:sz="4" w:space="0" w:color="auto"/>
              <w:left w:val="single" w:sz="4" w:space="0" w:color="auto"/>
              <w:bottom w:val="single" w:sz="4" w:space="0" w:color="auto"/>
              <w:right w:val="single" w:sz="4" w:space="0" w:color="auto"/>
            </w:tcBorders>
          </w:tcPr>
          <w:p w:rsidR="00E72D8E" w:rsidRDefault="00E72D8E">
            <w:pPr>
              <w:adjustRightInd w:val="0"/>
              <w:snapToGrid w:val="0"/>
              <w:spacing w:line="360" w:lineRule="auto"/>
              <w:rPr>
                <w:rFonts w:ascii="仿宋_GB2312" w:eastAsia="仿宋_GB2312"/>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E72D8E" w:rsidRDefault="00E72D8E">
            <w:pPr>
              <w:adjustRightInd w:val="0"/>
              <w:snapToGrid w:val="0"/>
              <w:spacing w:line="360" w:lineRule="auto"/>
              <w:rPr>
                <w:rFonts w:ascii="仿宋_GB2312" w:eastAsia="仿宋_GB2312"/>
                <w:sz w:val="24"/>
              </w:rPr>
            </w:pPr>
          </w:p>
        </w:tc>
      </w:tr>
    </w:tbl>
    <w:p w:rsidR="00E72D8E" w:rsidRDefault="00E72D8E">
      <w:pPr>
        <w:pStyle w:val="a3"/>
      </w:pPr>
    </w:p>
    <w:bookmarkEnd w:id="364"/>
    <w:bookmarkEnd w:id="365"/>
    <w:bookmarkEnd w:id="366"/>
    <w:bookmarkEnd w:id="367"/>
    <w:p w:rsidR="00E72D8E" w:rsidRDefault="00E72D8E">
      <w:pPr>
        <w:pStyle w:val="32"/>
        <w:snapToGrid w:val="0"/>
        <w:spacing w:line="360" w:lineRule="auto"/>
        <w:ind w:leftChars="-98" w:left="-206" w:firstLine="0"/>
        <w:rPr>
          <w:rFonts w:ascii="仿宋" w:eastAsia="仿宋" w:hAnsi="仿宋"/>
          <w:szCs w:val="28"/>
        </w:rPr>
      </w:pPr>
    </w:p>
    <w:p w:rsidR="00E72D8E" w:rsidRDefault="00E42422">
      <w:pPr>
        <w:adjustRightInd w:val="0"/>
        <w:snapToGrid w:val="0"/>
        <w:spacing w:line="360" w:lineRule="auto"/>
        <w:ind w:firstLineChars="50" w:firstLine="120"/>
        <w:rPr>
          <w:rFonts w:ascii="仿宋_GB2312" w:eastAsia="仿宋_GB2312" w:hAnsi="仿宋"/>
          <w:sz w:val="24"/>
        </w:rPr>
      </w:pPr>
      <w:r>
        <w:rPr>
          <w:rFonts w:ascii="仿宋_GB2312" w:eastAsia="仿宋_GB2312" w:hAnsi="仿宋" w:hint="eastAsia"/>
          <w:sz w:val="24"/>
        </w:rPr>
        <w:t>投标人                         法定代表人或授权代表</w:t>
      </w:r>
    </w:p>
    <w:p w:rsidR="00E72D8E" w:rsidRDefault="00E42422">
      <w:pPr>
        <w:adjustRightInd w:val="0"/>
        <w:snapToGrid w:val="0"/>
        <w:spacing w:line="360" w:lineRule="auto"/>
        <w:ind w:leftChars="-250" w:left="-525" w:firstLineChars="300" w:firstLine="720"/>
        <w:rPr>
          <w:rFonts w:ascii="仿宋_GB2312" w:eastAsia="仿宋_GB2312" w:hAnsi="仿宋"/>
          <w:sz w:val="24"/>
        </w:rPr>
      </w:pPr>
      <w:r>
        <w:rPr>
          <w:rFonts w:ascii="仿宋_GB2312" w:eastAsia="仿宋_GB2312" w:hAnsi="仿宋" w:hint="eastAsia"/>
          <w:sz w:val="24"/>
        </w:rPr>
        <w:t>（公章）：                          （签字）：</w:t>
      </w:r>
    </w:p>
    <w:p w:rsidR="00E72D8E" w:rsidRDefault="00E72D8E">
      <w:pPr>
        <w:pStyle w:val="ab"/>
        <w:spacing w:line="360" w:lineRule="auto"/>
        <w:ind w:leftChars="257" w:left="1080" w:hanging="540"/>
        <w:rPr>
          <w:rFonts w:ascii="仿宋_GB2312" w:eastAsia="仿宋_GB2312"/>
          <w:sz w:val="24"/>
        </w:rPr>
      </w:pPr>
    </w:p>
    <w:p w:rsidR="00E72D8E" w:rsidRDefault="00E42422">
      <w:pPr>
        <w:pStyle w:val="ab"/>
        <w:spacing w:line="360" w:lineRule="auto"/>
        <w:rPr>
          <w:rFonts w:ascii="仿宋_GB2312" w:eastAsia="仿宋_GB2312"/>
          <w:sz w:val="24"/>
        </w:rPr>
      </w:pPr>
      <w:r>
        <w:rPr>
          <w:rFonts w:ascii="仿宋_GB2312" w:eastAsia="仿宋_GB2312" w:hint="eastAsia"/>
          <w:sz w:val="24"/>
        </w:rPr>
        <w:br w:type="page"/>
      </w:r>
      <w:r>
        <w:rPr>
          <w:rFonts w:ascii="仿宋_GB2312" w:eastAsia="仿宋_GB2312" w:hint="eastAsia"/>
          <w:sz w:val="24"/>
        </w:rPr>
        <w:lastRenderedPageBreak/>
        <w:t>（投标文件格式六）</w:t>
      </w:r>
    </w:p>
    <w:p w:rsidR="00E72D8E" w:rsidRDefault="00E72D8E">
      <w:pPr>
        <w:pStyle w:val="ab"/>
        <w:spacing w:line="360" w:lineRule="auto"/>
        <w:ind w:leftChars="257" w:left="1080" w:hanging="540"/>
        <w:rPr>
          <w:rFonts w:ascii="仿宋_GB2312" w:eastAsia="仿宋_GB2312"/>
          <w:sz w:val="24"/>
        </w:rPr>
      </w:pPr>
    </w:p>
    <w:p w:rsidR="00E72D8E" w:rsidRDefault="00E42422">
      <w:pPr>
        <w:pStyle w:val="3"/>
        <w:ind w:firstLineChars="0" w:firstLine="0"/>
        <w:jc w:val="center"/>
        <w:rPr>
          <w:rFonts w:ascii="仿宋_GB2312" w:eastAsia="仿宋_GB2312" w:hAnsi="仿宋_GB2312" w:cs="仿宋_GB2312"/>
          <w:sz w:val="32"/>
          <w:szCs w:val="32"/>
        </w:rPr>
      </w:pPr>
      <w:bookmarkStart w:id="371" w:name="_Toc60929140"/>
      <w:bookmarkStart w:id="372" w:name="_Toc60928908"/>
      <w:bookmarkStart w:id="373" w:name="_Toc216582817"/>
      <w:bookmarkStart w:id="374" w:name="_Toc62194352"/>
      <w:bookmarkStart w:id="375" w:name="_Toc515647820"/>
      <w:bookmarkStart w:id="376" w:name="_Toc28959"/>
      <w:bookmarkStart w:id="377" w:name="_Toc532473509"/>
      <w:bookmarkStart w:id="378" w:name="_Toc22563"/>
      <w:r>
        <w:rPr>
          <w:rFonts w:ascii="仿宋_GB2312" w:eastAsia="仿宋_GB2312" w:hAnsi="仿宋_GB2312" w:cs="仿宋_GB2312" w:hint="eastAsia"/>
          <w:sz w:val="32"/>
          <w:szCs w:val="32"/>
        </w:rPr>
        <w:t>技术偏离表</w:t>
      </w:r>
      <w:bookmarkEnd w:id="371"/>
      <w:bookmarkEnd w:id="372"/>
      <w:bookmarkEnd w:id="373"/>
      <w:bookmarkEnd w:id="374"/>
    </w:p>
    <w:bookmarkEnd w:id="375"/>
    <w:bookmarkEnd w:id="376"/>
    <w:bookmarkEnd w:id="377"/>
    <w:bookmarkEnd w:id="378"/>
    <w:p w:rsidR="00E72D8E" w:rsidRDefault="00E42422">
      <w:pPr>
        <w:pStyle w:val="ab"/>
        <w:wordWrap w:val="0"/>
        <w:spacing w:line="360" w:lineRule="auto"/>
        <w:ind w:right="120"/>
        <w:jc w:val="right"/>
        <w:rPr>
          <w:rFonts w:ascii="仿宋_GB2312" w:eastAsia="仿宋_GB2312"/>
          <w:sz w:val="24"/>
        </w:rPr>
      </w:pPr>
      <w:r>
        <w:rPr>
          <w:rFonts w:ascii="仿宋_GB2312" w:eastAsia="仿宋_GB2312" w:hint="eastAsia"/>
          <w:sz w:val="24"/>
        </w:rPr>
        <w:t xml:space="preserve">标段:         </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421"/>
        <w:gridCol w:w="993"/>
        <w:gridCol w:w="1841"/>
        <w:gridCol w:w="1559"/>
        <w:gridCol w:w="1134"/>
        <w:gridCol w:w="1112"/>
      </w:tblGrid>
      <w:tr w:rsidR="00E72D8E">
        <w:trPr>
          <w:trHeight w:val="521"/>
          <w:jc w:val="center"/>
        </w:trPr>
        <w:tc>
          <w:tcPr>
            <w:tcW w:w="685" w:type="dxa"/>
            <w:tcBorders>
              <w:top w:val="single" w:sz="4" w:space="0" w:color="auto"/>
              <w:left w:val="single" w:sz="4" w:space="0" w:color="auto"/>
              <w:bottom w:val="single" w:sz="4" w:space="0" w:color="auto"/>
              <w:right w:val="single" w:sz="4" w:space="0" w:color="auto"/>
            </w:tcBorders>
            <w:vAlign w:val="center"/>
          </w:tcPr>
          <w:p w:rsidR="00E72D8E" w:rsidRDefault="00E42422">
            <w:pPr>
              <w:pStyle w:val="ab"/>
              <w:ind w:leftChars="-15" w:left="-31"/>
              <w:jc w:val="center"/>
              <w:rPr>
                <w:rFonts w:ascii="黑体" w:eastAsia="黑体" w:hAnsi="黑体" w:cs="黑体"/>
                <w:sz w:val="24"/>
              </w:rPr>
            </w:pPr>
            <w:r>
              <w:rPr>
                <w:rFonts w:ascii="黑体" w:eastAsia="黑体" w:hAnsi="黑体" w:cs="黑体" w:hint="eastAsia"/>
                <w:sz w:val="24"/>
              </w:rPr>
              <w:t>序号</w:t>
            </w:r>
          </w:p>
        </w:tc>
        <w:tc>
          <w:tcPr>
            <w:tcW w:w="1422" w:type="dxa"/>
            <w:tcBorders>
              <w:top w:val="single" w:sz="4" w:space="0" w:color="auto"/>
              <w:left w:val="single" w:sz="4" w:space="0" w:color="auto"/>
              <w:bottom w:val="single" w:sz="4" w:space="0" w:color="auto"/>
              <w:right w:val="single" w:sz="4" w:space="0" w:color="auto"/>
            </w:tcBorders>
            <w:vAlign w:val="center"/>
          </w:tcPr>
          <w:p w:rsidR="00E72D8E" w:rsidRDefault="00E42422">
            <w:pPr>
              <w:pStyle w:val="ab"/>
              <w:ind w:leftChars="-71" w:left="-149"/>
              <w:jc w:val="center"/>
              <w:rPr>
                <w:rFonts w:ascii="黑体" w:eastAsia="黑体" w:hAnsi="黑体" w:cs="黑体"/>
                <w:sz w:val="24"/>
              </w:rPr>
            </w:pPr>
            <w:r>
              <w:rPr>
                <w:rFonts w:ascii="黑体" w:eastAsia="黑体" w:hAnsi="黑体" w:cs="黑体" w:hint="eastAsia"/>
                <w:sz w:val="24"/>
              </w:rPr>
              <w:t>货物名称</w:t>
            </w:r>
          </w:p>
        </w:tc>
        <w:tc>
          <w:tcPr>
            <w:tcW w:w="993" w:type="dxa"/>
            <w:tcBorders>
              <w:top w:val="single" w:sz="4" w:space="0" w:color="auto"/>
              <w:left w:val="single" w:sz="4" w:space="0" w:color="auto"/>
              <w:bottom w:val="single" w:sz="4" w:space="0" w:color="auto"/>
              <w:right w:val="single" w:sz="4" w:space="0" w:color="auto"/>
            </w:tcBorders>
            <w:vAlign w:val="center"/>
          </w:tcPr>
          <w:p w:rsidR="00E72D8E" w:rsidRDefault="00E42422">
            <w:pPr>
              <w:pStyle w:val="ab"/>
              <w:ind w:leftChars="-51" w:left="-107"/>
              <w:jc w:val="center"/>
              <w:rPr>
                <w:rFonts w:ascii="黑体" w:eastAsia="黑体" w:hAnsi="黑体" w:cs="黑体"/>
                <w:sz w:val="24"/>
              </w:rPr>
            </w:pPr>
            <w:r>
              <w:rPr>
                <w:rFonts w:ascii="黑体" w:eastAsia="黑体" w:hAnsi="黑体" w:cs="黑体" w:hint="eastAsia"/>
                <w:sz w:val="24"/>
              </w:rPr>
              <w:t>数量</w:t>
            </w:r>
          </w:p>
        </w:tc>
        <w:tc>
          <w:tcPr>
            <w:tcW w:w="1842" w:type="dxa"/>
            <w:tcBorders>
              <w:top w:val="single" w:sz="4" w:space="0" w:color="auto"/>
              <w:left w:val="single" w:sz="4" w:space="0" w:color="auto"/>
              <w:bottom w:val="single" w:sz="4" w:space="0" w:color="auto"/>
              <w:right w:val="single" w:sz="4" w:space="0" w:color="auto"/>
            </w:tcBorders>
            <w:vAlign w:val="center"/>
          </w:tcPr>
          <w:p w:rsidR="00E72D8E" w:rsidRDefault="00E42422">
            <w:pPr>
              <w:pStyle w:val="ab"/>
              <w:ind w:leftChars="-98" w:left="-206" w:rightChars="-79" w:right="-166"/>
              <w:jc w:val="center"/>
              <w:rPr>
                <w:rFonts w:ascii="黑体" w:eastAsia="黑体" w:hAnsi="黑体" w:cs="黑体"/>
                <w:sz w:val="24"/>
              </w:rPr>
            </w:pPr>
            <w:r>
              <w:rPr>
                <w:rFonts w:ascii="黑体" w:eastAsia="黑体" w:hAnsi="黑体" w:cs="黑体" w:hint="eastAsia"/>
                <w:sz w:val="24"/>
              </w:rPr>
              <w:t>招标要求</w:t>
            </w:r>
          </w:p>
        </w:tc>
        <w:tc>
          <w:tcPr>
            <w:tcW w:w="1560" w:type="dxa"/>
            <w:tcBorders>
              <w:top w:val="single" w:sz="4" w:space="0" w:color="auto"/>
              <w:left w:val="single" w:sz="4" w:space="0" w:color="auto"/>
              <w:bottom w:val="single" w:sz="4" w:space="0" w:color="auto"/>
              <w:right w:val="single" w:sz="4" w:space="0" w:color="auto"/>
            </w:tcBorders>
            <w:vAlign w:val="center"/>
          </w:tcPr>
          <w:p w:rsidR="00E72D8E" w:rsidRDefault="00E42422">
            <w:pPr>
              <w:pStyle w:val="ab"/>
              <w:ind w:leftChars="-23" w:left="-48"/>
              <w:jc w:val="center"/>
              <w:rPr>
                <w:rFonts w:ascii="黑体" w:eastAsia="黑体" w:hAnsi="黑体" w:cs="黑体"/>
                <w:sz w:val="24"/>
              </w:rPr>
            </w:pPr>
            <w:r>
              <w:rPr>
                <w:rFonts w:ascii="黑体" w:eastAsia="黑体" w:hAnsi="黑体" w:cs="黑体" w:hint="eastAsia"/>
                <w:sz w:val="24"/>
              </w:rPr>
              <w:t>投标响应</w:t>
            </w:r>
          </w:p>
        </w:tc>
        <w:tc>
          <w:tcPr>
            <w:tcW w:w="1134" w:type="dxa"/>
            <w:tcBorders>
              <w:top w:val="single" w:sz="4" w:space="0" w:color="auto"/>
              <w:left w:val="single" w:sz="4" w:space="0" w:color="auto"/>
              <w:bottom w:val="single" w:sz="4" w:space="0" w:color="auto"/>
              <w:right w:val="single" w:sz="4" w:space="0" w:color="auto"/>
            </w:tcBorders>
            <w:vAlign w:val="center"/>
          </w:tcPr>
          <w:p w:rsidR="00E72D8E" w:rsidRDefault="00E42422">
            <w:pPr>
              <w:pStyle w:val="ab"/>
              <w:ind w:leftChars="-16" w:left="-34"/>
              <w:jc w:val="center"/>
              <w:rPr>
                <w:rFonts w:ascii="黑体" w:eastAsia="黑体" w:hAnsi="黑体" w:cs="黑体"/>
                <w:sz w:val="24"/>
              </w:rPr>
            </w:pPr>
            <w:r>
              <w:rPr>
                <w:rFonts w:ascii="黑体" w:eastAsia="黑体" w:hAnsi="黑体" w:cs="黑体" w:hint="eastAsia"/>
                <w:sz w:val="24"/>
              </w:rPr>
              <w:t>偏离</w:t>
            </w:r>
          </w:p>
        </w:tc>
        <w:tc>
          <w:tcPr>
            <w:tcW w:w="1112" w:type="dxa"/>
            <w:tcBorders>
              <w:top w:val="single" w:sz="4" w:space="0" w:color="auto"/>
              <w:left w:val="single" w:sz="4" w:space="0" w:color="auto"/>
              <w:bottom w:val="single" w:sz="4" w:space="0" w:color="auto"/>
              <w:right w:val="single" w:sz="4" w:space="0" w:color="auto"/>
            </w:tcBorders>
            <w:vAlign w:val="center"/>
          </w:tcPr>
          <w:p w:rsidR="00E72D8E" w:rsidRDefault="00E42422">
            <w:pPr>
              <w:pStyle w:val="ab"/>
              <w:ind w:leftChars="-39" w:left="-82"/>
              <w:jc w:val="center"/>
              <w:rPr>
                <w:rFonts w:ascii="黑体" w:eastAsia="黑体" w:hAnsi="黑体" w:cs="黑体"/>
                <w:sz w:val="24"/>
              </w:rPr>
            </w:pPr>
            <w:r>
              <w:rPr>
                <w:rFonts w:ascii="黑体" w:eastAsia="黑体" w:hAnsi="黑体" w:cs="黑体" w:hint="eastAsia"/>
                <w:sz w:val="24"/>
              </w:rPr>
              <w:t>说明</w:t>
            </w:r>
          </w:p>
        </w:tc>
      </w:tr>
      <w:tr w:rsidR="00E72D8E">
        <w:trPr>
          <w:trHeight w:val="521"/>
          <w:jc w:val="center"/>
        </w:trPr>
        <w:tc>
          <w:tcPr>
            <w:tcW w:w="685"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42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993"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84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11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r>
      <w:tr w:rsidR="00E72D8E">
        <w:trPr>
          <w:trHeight w:val="521"/>
          <w:jc w:val="center"/>
        </w:trPr>
        <w:tc>
          <w:tcPr>
            <w:tcW w:w="685"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42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993"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84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11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r>
      <w:tr w:rsidR="00E72D8E">
        <w:trPr>
          <w:trHeight w:val="521"/>
          <w:jc w:val="center"/>
        </w:trPr>
        <w:tc>
          <w:tcPr>
            <w:tcW w:w="685"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42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993"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84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11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r>
      <w:tr w:rsidR="00E72D8E">
        <w:trPr>
          <w:trHeight w:val="521"/>
          <w:jc w:val="center"/>
        </w:trPr>
        <w:tc>
          <w:tcPr>
            <w:tcW w:w="685"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42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993"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84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11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r>
      <w:tr w:rsidR="00E72D8E">
        <w:trPr>
          <w:trHeight w:val="521"/>
          <w:jc w:val="center"/>
        </w:trPr>
        <w:tc>
          <w:tcPr>
            <w:tcW w:w="685"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42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993"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84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11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r>
      <w:tr w:rsidR="00E72D8E">
        <w:trPr>
          <w:trHeight w:val="521"/>
          <w:jc w:val="center"/>
        </w:trPr>
        <w:tc>
          <w:tcPr>
            <w:tcW w:w="685"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42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993"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84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11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r>
      <w:tr w:rsidR="00E72D8E">
        <w:trPr>
          <w:trHeight w:val="521"/>
          <w:jc w:val="center"/>
        </w:trPr>
        <w:tc>
          <w:tcPr>
            <w:tcW w:w="685"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42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993"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84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11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r>
      <w:tr w:rsidR="00E72D8E">
        <w:trPr>
          <w:trHeight w:val="521"/>
          <w:jc w:val="center"/>
        </w:trPr>
        <w:tc>
          <w:tcPr>
            <w:tcW w:w="685"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42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993"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84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11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r>
      <w:tr w:rsidR="00E72D8E">
        <w:trPr>
          <w:trHeight w:val="522"/>
          <w:jc w:val="center"/>
        </w:trPr>
        <w:tc>
          <w:tcPr>
            <w:tcW w:w="685"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42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993"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84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11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r>
      <w:tr w:rsidR="00E72D8E">
        <w:trPr>
          <w:trHeight w:val="521"/>
          <w:jc w:val="center"/>
        </w:trPr>
        <w:tc>
          <w:tcPr>
            <w:tcW w:w="685"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42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993"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84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c>
          <w:tcPr>
            <w:tcW w:w="1112" w:type="dxa"/>
            <w:tcBorders>
              <w:top w:val="single" w:sz="4" w:space="0" w:color="auto"/>
              <w:left w:val="single" w:sz="4" w:space="0" w:color="auto"/>
              <w:bottom w:val="single" w:sz="4" w:space="0" w:color="auto"/>
              <w:right w:val="single" w:sz="4" w:space="0" w:color="auto"/>
            </w:tcBorders>
          </w:tcPr>
          <w:p w:rsidR="00E72D8E" w:rsidRDefault="00E72D8E">
            <w:pPr>
              <w:pStyle w:val="ab"/>
              <w:spacing w:line="360" w:lineRule="auto"/>
              <w:ind w:leftChars="257" w:left="1080" w:hanging="540"/>
              <w:rPr>
                <w:rFonts w:ascii="仿宋_GB2312" w:eastAsia="仿宋_GB2312"/>
                <w:sz w:val="24"/>
              </w:rPr>
            </w:pPr>
          </w:p>
        </w:tc>
      </w:tr>
    </w:tbl>
    <w:p w:rsidR="00E72D8E" w:rsidRDefault="00E72D8E">
      <w:pPr>
        <w:pStyle w:val="ab"/>
        <w:spacing w:line="360" w:lineRule="auto"/>
        <w:ind w:leftChars="257" w:left="1080" w:hanging="540"/>
        <w:rPr>
          <w:rFonts w:ascii="仿宋_GB2312" w:eastAsia="仿宋_GB2312"/>
          <w:sz w:val="24"/>
        </w:rPr>
      </w:pPr>
    </w:p>
    <w:p w:rsidR="00E72D8E" w:rsidRDefault="00E42422">
      <w:pPr>
        <w:pStyle w:val="ab"/>
        <w:tabs>
          <w:tab w:val="left" w:pos="5370"/>
        </w:tabs>
        <w:spacing w:line="360" w:lineRule="auto"/>
        <w:ind w:leftChars="257" w:left="1080" w:hanging="540"/>
        <w:rPr>
          <w:rFonts w:ascii="仿宋_GB2312" w:eastAsia="仿宋_GB2312" w:hAnsi="宋体"/>
          <w:sz w:val="24"/>
          <w:u w:val="single"/>
        </w:rPr>
      </w:pPr>
      <w:r>
        <w:rPr>
          <w:rFonts w:ascii="仿宋_GB2312" w:eastAsia="仿宋_GB2312" w:hAnsi="宋体" w:hint="eastAsia"/>
          <w:sz w:val="24"/>
        </w:rPr>
        <w:t>投标人(公章):</w:t>
      </w:r>
      <w:r>
        <w:rPr>
          <w:rFonts w:ascii="仿宋_GB2312" w:eastAsia="仿宋_GB2312" w:hAnsi="宋体" w:hint="eastAsia"/>
          <w:sz w:val="24"/>
          <w:u w:val="single"/>
        </w:rPr>
        <w:tab/>
      </w:r>
    </w:p>
    <w:p w:rsidR="00E72D8E" w:rsidRDefault="00E42422">
      <w:pPr>
        <w:pStyle w:val="ab"/>
        <w:spacing w:line="360" w:lineRule="auto"/>
        <w:ind w:leftChars="257" w:left="1080" w:hanging="540"/>
        <w:rPr>
          <w:rFonts w:ascii="仿宋_GB2312" w:eastAsia="仿宋_GB2312" w:hAnsi="宋体"/>
          <w:sz w:val="24"/>
          <w:u w:val="single"/>
        </w:rPr>
      </w:pPr>
      <w:r>
        <w:rPr>
          <w:rFonts w:ascii="仿宋_GB2312" w:eastAsia="仿宋_GB2312" w:hint="eastAsia"/>
          <w:sz w:val="24"/>
        </w:rPr>
        <w:t>法定代表人或授权代表（签字）:</w:t>
      </w:r>
      <w:r>
        <w:rPr>
          <w:rFonts w:ascii="仿宋_GB2312" w:eastAsia="仿宋_GB2312" w:hAnsi="宋体" w:hint="eastAsia"/>
          <w:sz w:val="24"/>
          <w:u w:val="single"/>
        </w:rPr>
        <w:t xml:space="preserve"> </w:t>
      </w:r>
      <w:r>
        <w:rPr>
          <w:rFonts w:ascii="仿宋_GB2312" w:eastAsia="仿宋_GB2312" w:hAnsi="宋体" w:hint="eastAsia"/>
          <w:sz w:val="24"/>
          <w:u w:val="single"/>
        </w:rPr>
        <w:tab/>
        <w:t xml:space="preserve">                 </w:t>
      </w:r>
    </w:p>
    <w:p w:rsidR="00E72D8E" w:rsidRDefault="00E72D8E">
      <w:pPr>
        <w:pStyle w:val="ab"/>
        <w:spacing w:line="360" w:lineRule="auto"/>
        <w:rPr>
          <w:rFonts w:ascii="仿宋_GB2312" w:eastAsia="仿宋_GB2312" w:hAnsi="宋体"/>
          <w:sz w:val="24"/>
          <w:u w:val="single"/>
        </w:rPr>
      </w:pPr>
    </w:p>
    <w:p w:rsidR="00E72D8E" w:rsidRDefault="00E42422">
      <w:pPr>
        <w:pStyle w:val="ab"/>
        <w:spacing w:line="360" w:lineRule="auto"/>
        <w:rPr>
          <w:rFonts w:ascii="仿宋_GB2312" w:eastAsia="仿宋_GB2312"/>
          <w:szCs w:val="21"/>
        </w:rPr>
      </w:pPr>
      <w:r>
        <w:rPr>
          <w:rFonts w:ascii="仿宋_GB2312" w:eastAsia="仿宋_GB2312" w:hint="eastAsia"/>
          <w:szCs w:val="21"/>
        </w:rPr>
        <w:t>注：1.投标文件技术参数指标响应内容必须按照投标产品实际参数指标填写，与相关证明材料一致，不得直接将采购文件的技术参数指标要求完全复制作为投标文件响应内容，否则将会影响评审得分。</w:t>
      </w:r>
    </w:p>
    <w:p w:rsidR="00E72D8E" w:rsidRDefault="00E42422">
      <w:pPr>
        <w:pStyle w:val="ab"/>
        <w:spacing w:line="360" w:lineRule="auto"/>
        <w:ind w:leftChars="257" w:left="1080" w:hanging="540"/>
        <w:rPr>
          <w:rFonts w:ascii="仿宋_GB2312" w:eastAsia="仿宋_GB2312"/>
          <w:szCs w:val="21"/>
        </w:rPr>
      </w:pPr>
      <w:r>
        <w:rPr>
          <w:rFonts w:ascii="仿宋_GB2312" w:eastAsia="仿宋_GB2312" w:hint="eastAsia"/>
          <w:szCs w:val="21"/>
        </w:rPr>
        <w:t>2.务必完整填写所有指标响应参数；必须在备注栏进行明确说明偏离情况，且偏离</w:t>
      </w:r>
    </w:p>
    <w:p w:rsidR="00E72D8E" w:rsidRDefault="00E42422">
      <w:pPr>
        <w:pStyle w:val="ab"/>
        <w:spacing w:line="360" w:lineRule="auto"/>
        <w:rPr>
          <w:rFonts w:ascii="仿宋_GB2312" w:eastAsia="仿宋_GB2312"/>
          <w:szCs w:val="21"/>
        </w:rPr>
      </w:pPr>
      <w:r>
        <w:rPr>
          <w:rFonts w:ascii="仿宋_GB2312" w:eastAsia="仿宋_GB2312" w:hint="eastAsia"/>
          <w:szCs w:val="21"/>
        </w:rPr>
        <w:t>情况与实际相符，否则将会影响评审得分。</w:t>
      </w:r>
    </w:p>
    <w:p w:rsidR="00E72D8E" w:rsidRDefault="00E42422">
      <w:pPr>
        <w:pStyle w:val="ab"/>
        <w:spacing w:line="360" w:lineRule="auto"/>
        <w:ind w:leftChars="257" w:left="1080" w:hanging="540"/>
        <w:rPr>
          <w:rFonts w:ascii="仿宋_GB2312" w:eastAsia="仿宋_GB2312"/>
          <w:szCs w:val="21"/>
        </w:rPr>
      </w:pPr>
      <w:r>
        <w:rPr>
          <w:rFonts w:ascii="仿宋_GB2312" w:eastAsia="仿宋_GB2312" w:hint="eastAsia"/>
          <w:szCs w:val="21"/>
        </w:rPr>
        <w:t>3.采购文件中约定的每项采购内容的技术偏离情况都必须体现在此技术偏离表中，</w:t>
      </w:r>
    </w:p>
    <w:p w:rsidR="00E72D8E" w:rsidRDefault="00E42422">
      <w:pPr>
        <w:pStyle w:val="ab"/>
        <w:spacing w:line="360" w:lineRule="auto"/>
        <w:rPr>
          <w:rFonts w:ascii="仿宋_GB2312" w:eastAsia="仿宋_GB2312"/>
          <w:szCs w:val="21"/>
        </w:rPr>
      </w:pPr>
      <w:r>
        <w:rPr>
          <w:rFonts w:ascii="仿宋_GB2312" w:eastAsia="仿宋_GB2312" w:hint="eastAsia"/>
          <w:szCs w:val="21"/>
        </w:rPr>
        <w:t>否则将会影响评审得分。</w:t>
      </w:r>
    </w:p>
    <w:p w:rsidR="00E72D8E" w:rsidRDefault="00E72D8E">
      <w:pPr>
        <w:pStyle w:val="ab"/>
        <w:spacing w:line="360" w:lineRule="auto"/>
        <w:rPr>
          <w:rFonts w:ascii="仿宋_GB2312" w:eastAsia="仿宋_GB2312" w:hAnsi="宋体"/>
          <w:sz w:val="24"/>
          <w:u w:val="single"/>
        </w:rPr>
      </w:pPr>
    </w:p>
    <w:p w:rsidR="00E72D8E" w:rsidRDefault="00E42422">
      <w:pPr>
        <w:pStyle w:val="ab"/>
        <w:spacing w:line="360" w:lineRule="auto"/>
        <w:rPr>
          <w:rFonts w:ascii="仿宋_GB2312" w:eastAsia="仿宋_GB2312"/>
          <w:sz w:val="24"/>
        </w:rPr>
      </w:pPr>
      <w:r>
        <w:rPr>
          <w:rFonts w:ascii="仿宋_GB2312" w:eastAsia="仿宋_GB2312" w:hint="eastAsia"/>
          <w:sz w:val="24"/>
        </w:rPr>
        <w:br w:type="page"/>
      </w:r>
      <w:r>
        <w:rPr>
          <w:rFonts w:ascii="仿宋_GB2312" w:eastAsia="仿宋_GB2312" w:hint="eastAsia"/>
          <w:sz w:val="24"/>
        </w:rPr>
        <w:lastRenderedPageBreak/>
        <w:t>（投标文件格式七）</w:t>
      </w:r>
    </w:p>
    <w:p w:rsidR="00E72D8E" w:rsidRDefault="00E72D8E">
      <w:pPr>
        <w:pStyle w:val="ab"/>
        <w:tabs>
          <w:tab w:val="left" w:pos="5580"/>
        </w:tabs>
        <w:spacing w:line="360" w:lineRule="auto"/>
        <w:rPr>
          <w:rFonts w:ascii="仿宋_GB2312" w:eastAsia="仿宋_GB2312"/>
          <w:sz w:val="24"/>
        </w:rPr>
      </w:pPr>
    </w:p>
    <w:p w:rsidR="00E72D8E" w:rsidRDefault="00E42422">
      <w:pPr>
        <w:pStyle w:val="3"/>
        <w:ind w:firstLineChars="0" w:firstLine="0"/>
        <w:jc w:val="center"/>
        <w:rPr>
          <w:rFonts w:ascii="仿宋_GB2312" w:eastAsia="仿宋_GB2312" w:hAnsi="仿宋_GB2312" w:cs="仿宋_GB2312"/>
          <w:sz w:val="32"/>
          <w:szCs w:val="32"/>
        </w:rPr>
      </w:pPr>
      <w:bookmarkStart w:id="379" w:name="_Toc216582818"/>
      <w:bookmarkStart w:id="380" w:name="_Toc60929141"/>
      <w:bookmarkStart w:id="381" w:name="_Toc60928909"/>
      <w:bookmarkStart w:id="382" w:name="_Toc62194353"/>
      <w:bookmarkStart w:id="383" w:name="_Toc532473510"/>
      <w:bookmarkStart w:id="384" w:name="_Toc515647821"/>
      <w:bookmarkStart w:id="385" w:name="_Toc1980"/>
      <w:bookmarkStart w:id="386" w:name="_Toc23"/>
      <w:r>
        <w:rPr>
          <w:rFonts w:ascii="仿宋_GB2312" w:eastAsia="仿宋_GB2312" w:hAnsi="仿宋_GB2312" w:cs="仿宋_GB2312" w:hint="eastAsia"/>
          <w:sz w:val="32"/>
          <w:szCs w:val="32"/>
        </w:rPr>
        <w:t>商务条款偏离表</w:t>
      </w:r>
      <w:bookmarkEnd w:id="379"/>
      <w:bookmarkEnd w:id="380"/>
      <w:bookmarkEnd w:id="381"/>
      <w:bookmarkEnd w:id="382"/>
    </w:p>
    <w:bookmarkEnd w:id="383"/>
    <w:bookmarkEnd w:id="384"/>
    <w:bookmarkEnd w:id="385"/>
    <w:bookmarkEnd w:id="386"/>
    <w:p w:rsidR="00E72D8E" w:rsidRDefault="00E72D8E">
      <w:pPr>
        <w:pStyle w:val="ab"/>
        <w:spacing w:line="360" w:lineRule="auto"/>
        <w:ind w:leftChars="257" w:left="1080" w:hanging="540"/>
        <w:rPr>
          <w:rFonts w:ascii="仿宋_GB2312" w:eastAsia="仿宋_GB2312"/>
          <w:sz w:val="24"/>
        </w:rPr>
      </w:pPr>
    </w:p>
    <w:p w:rsidR="00E72D8E" w:rsidRDefault="00E42422">
      <w:pPr>
        <w:pStyle w:val="ab"/>
        <w:wordWrap w:val="0"/>
        <w:spacing w:line="360" w:lineRule="auto"/>
        <w:ind w:leftChars="257" w:left="1080" w:hanging="540"/>
        <w:jc w:val="right"/>
        <w:rPr>
          <w:rFonts w:ascii="仿宋_GB2312" w:eastAsia="仿宋_GB2312"/>
          <w:sz w:val="24"/>
        </w:rPr>
      </w:pPr>
      <w:r>
        <w:rPr>
          <w:rFonts w:ascii="仿宋_GB2312" w:eastAsia="仿宋_GB2312" w:hint="eastAsia"/>
          <w:sz w:val="24"/>
        </w:rPr>
        <w:t xml:space="preserve">标段: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040"/>
        <w:gridCol w:w="2520"/>
        <w:gridCol w:w="1792"/>
        <w:gridCol w:w="1628"/>
      </w:tblGrid>
      <w:tr w:rsidR="00E72D8E">
        <w:trPr>
          <w:trHeight w:val="485"/>
          <w:jc w:val="center"/>
        </w:trPr>
        <w:tc>
          <w:tcPr>
            <w:tcW w:w="948" w:type="dxa"/>
            <w:tcBorders>
              <w:top w:val="single" w:sz="4" w:space="0" w:color="auto"/>
              <w:left w:val="single" w:sz="4" w:space="0" w:color="auto"/>
              <w:bottom w:val="single" w:sz="4" w:space="0" w:color="auto"/>
              <w:right w:val="single" w:sz="4" w:space="0" w:color="auto"/>
            </w:tcBorders>
            <w:vAlign w:val="center"/>
          </w:tcPr>
          <w:p w:rsidR="00E72D8E" w:rsidRDefault="00E42422">
            <w:pPr>
              <w:pStyle w:val="ab"/>
              <w:jc w:val="center"/>
              <w:rPr>
                <w:rFonts w:ascii="黑体" w:eastAsia="黑体" w:hAnsi="黑体" w:cs="黑体"/>
                <w:sz w:val="24"/>
              </w:rPr>
            </w:pPr>
            <w:r>
              <w:rPr>
                <w:rFonts w:ascii="黑体" w:eastAsia="黑体" w:hAnsi="黑体" w:cs="黑体" w:hint="eastAsia"/>
                <w:sz w:val="24"/>
              </w:rPr>
              <w:t>序号</w:t>
            </w:r>
          </w:p>
        </w:tc>
        <w:tc>
          <w:tcPr>
            <w:tcW w:w="2040" w:type="dxa"/>
            <w:tcBorders>
              <w:top w:val="single" w:sz="4" w:space="0" w:color="auto"/>
              <w:left w:val="single" w:sz="4" w:space="0" w:color="auto"/>
              <w:bottom w:val="single" w:sz="4" w:space="0" w:color="auto"/>
              <w:right w:val="single" w:sz="4" w:space="0" w:color="auto"/>
            </w:tcBorders>
            <w:vAlign w:val="center"/>
          </w:tcPr>
          <w:p w:rsidR="00E72D8E" w:rsidRDefault="00E42422">
            <w:pPr>
              <w:pStyle w:val="ab"/>
              <w:jc w:val="center"/>
              <w:rPr>
                <w:rFonts w:ascii="黑体" w:eastAsia="黑体" w:hAnsi="黑体" w:cs="黑体"/>
                <w:sz w:val="24"/>
              </w:rPr>
            </w:pPr>
            <w:r>
              <w:rPr>
                <w:rFonts w:ascii="黑体" w:eastAsia="黑体" w:hAnsi="黑体" w:cs="黑体" w:hint="eastAsia"/>
                <w:sz w:val="24"/>
              </w:rPr>
              <w:t>招标要求</w:t>
            </w:r>
          </w:p>
        </w:tc>
        <w:tc>
          <w:tcPr>
            <w:tcW w:w="2520" w:type="dxa"/>
            <w:tcBorders>
              <w:top w:val="single" w:sz="4" w:space="0" w:color="auto"/>
              <w:left w:val="single" w:sz="4" w:space="0" w:color="auto"/>
              <w:bottom w:val="single" w:sz="4" w:space="0" w:color="auto"/>
              <w:right w:val="single" w:sz="4" w:space="0" w:color="auto"/>
            </w:tcBorders>
            <w:vAlign w:val="center"/>
          </w:tcPr>
          <w:p w:rsidR="00E72D8E" w:rsidRDefault="00E42422">
            <w:pPr>
              <w:pStyle w:val="ab"/>
              <w:jc w:val="center"/>
              <w:rPr>
                <w:rFonts w:ascii="黑体" w:eastAsia="黑体" w:hAnsi="黑体" w:cs="黑体"/>
                <w:sz w:val="24"/>
              </w:rPr>
            </w:pPr>
            <w:r>
              <w:rPr>
                <w:rFonts w:ascii="黑体" w:eastAsia="黑体" w:hAnsi="黑体" w:cs="黑体" w:hint="eastAsia"/>
                <w:sz w:val="24"/>
              </w:rPr>
              <w:t>投标响应</w:t>
            </w:r>
          </w:p>
        </w:tc>
        <w:tc>
          <w:tcPr>
            <w:tcW w:w="1792" w:type="dxa"/>
            <w:tcBorders>
              <w:top w:val="single" w:sz="4" w:space="0" w:color="auto"/>
              <w:left w:val="single" w:sz="4" w:space="0" w:color="auto"/>
              <w:bottom w:val="single" w:sz="4" w:space="0" w:color="auto"/>
              <w:right w:val="single" w:sz="4" w:space="0" w:color="auto"/>
            </w:tcBorders>
            <w:vAlign w:val="center"/>
          </w:tcPr>
          <w:p w:rsidR="00E72D8E" w:rsidRDefault="00E42422">
            <w:pPr>
              <w:pStyle w:val="ab"/>
              <w:jc w:val="center"/>
              <w:rPr>
                <w:rFonts w:ascii="黑体" w:eastAsia="黑体" w:hAnsi="黑体" w:cs="黑体"/>
                <w:sz w:val="24"/>
              </w:rPr>
            </w:pPr>
            <w:r>
              <w:rPr>
                <w:rFonts w:ascii="黑体" w:eastAsia="黑体" w:hAnsi="黑体" w:cs="黑体" w:hint="eastAsia"/>
                <w:sz w:val="24"/>
              </w:rPr>
              <w:t>偏离</w:t>
            </w:r>
          </w:p>
        </w:tc>
        <w:tc>
          <w:tcPr>
            <w:tcW w:w="1628" w:type="dxa"/>
            <w:tcBorders>
              <w:top w:val="single" w:sz="4" w:space="0" w:color="auto"/>
              <w:left w:val="single" w:sz="4" w:space="0" w:color="auto"/>
              <w:bottom w:val="single" w:sz="4" w:space="0" w:color="auto"/>
              <w:right w:val="single" w:sz="4" w:space="0" w:color="auto"/>
            </w:tcBorders>
            <w:vAlign w:val="center"/>
          </w:tcPr>
          <w:p w:rsidR="00E72D8E" w:rsidRDefault="00E42422">
            <w:pPr>
              <w:pStyle w:val="ab"/>
              <w:jc w:val="center"/>
              <w:rPr>
                <w:rFonts w:ascii="黑体" w:eastAsia="黑体" w:hAnsi="黑体" w:cs="黑体"/>
                <w:sz w:val="24"/>
              </w:rPr>
            </w:pPr>
            <w:r>
              <w:rPr>
                <w:rFonts w:ascii="黑体" w:eastAsia="黑体" w:hAnsi="黑体" w:cs="黑体" w:hint="eastAsia"/>
                <w:sz w:val="24"/>
              </w:rPr>
              <w:t>说明</w:t>
            </w:r>
          </w:p>
        </w:tc>
      </w:tr>
      <w:tr w:rsidR="00E72D8E">
        <w:trPr>
          <w:trHeight w:val="485"/>
          <w:jc w:val="center"/>
        </w:trPr>
        <w:tc>
          <w:tcPr>
            <w:tcW w:w="94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仿宋" w:eastAsia="仿宋" w:hAnsi="仿宋" w:cs="仿宋"/>
                <w:bCs/>
                <w:sz w:val="24"/>
              </w:rPr>
            </w:pPr>
            <w:r>
              <w:rPr>
                <w:rFonts w:ascii="仿宋" w:eastAsia="仿宋" w:hAnsi="仿宋" w:cs="仿宋" w:hint="eastAsia"/>
                <w:bCs/>
                <w:sz w:val="24"/>
              </w:rPr>
              <w:t>交货期</w:t>
            </w:r>
          </w:p>
        </w:tc>
        <w:tc>
          <w:tcPr>
            <w:tcW w:w="252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r>
      <w:tr w:rsidR="00E72D8E">
        <w:trPr>
          <w:trHeight w:val="485"/>
          <w:jc w:val="center"/>
        </w:trPr>
        <w:tc>
          <w:tcPr>
            <w:tcW w:w="94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仿宋" w:eastAsia="仿宋" w:hAnsi="仿宋" w:cs="仿宋"/>
                <w:bCs/>
                <w:sz w:val="24"/>
              </w:rPr>
            </w:pPr>
            <w:r>
              <w:rPr>
                <w:rFonts w:ascii="仿宋" w:eastAsia="仿宋" w:hAnsi="仿宋" w:cs="仿宋" w:hint="eastAsia"/>
                <w:bCs/>
                <w:sz w:val="24"/>
              </w:rPr>
              <w:t>付款方式</w:t>
            </w:r>
          </w:p>
        </w:tc>
        <w:tc>
          <w:tcPr>
            <w:tcW w:w="252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r>
      <w:tr w:rsidR="00E72D8E">
        <w:trPr>
          <w:trHeight w:val="485"/>
          <w:jc w:val="center"/>
        </w:trPr>
        <w:tc>
          <w:tcPr>
            <w:tcW w:w="94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仿宋" w:eastAsia="仿宋" w:hAnsi="仿宋" w:cs="仿宋"/>
                <w:bCs/>
                <w:sz w:val="24"/>
              </w:rPr>
            </w:pPr>
            <w:r>
              <w:rPr>
                <w:rFonts w:ascii="仿宋" w:eastAsia="仿宋" w:hAnsi="仿宋" w:cs="仿宋" w:hint="eastAsia"/>
                <w:bCs/>
                <w:sz w:val="24"/>
              </w:rPr>
              <w:t>质保期</w:t>
            </w:r>
          </w:p>
        </w:tc>
        <w:tc>
          <w:tcPr>
            <w:tcW w:w="252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r>
      <w:tr w:rsidR="00E72D8E">
        <w:trPr>
          <w:trHeight w:val="485"/>
          <w:jc w:val="center"/>
        </w:trPr>
        <w:tc>
          <w:tcPr>
            <w:tcW w:w="94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仿宋" w:eastAsia="仿宋" w:hAnsi="仿宋" w:cs="仿宋"/>
                <w:bCs/>
                <w:sz w:val="24"/>
              </w:rPr>
            </w:pPr>
            <w:r>
              <w:rPr>
                <w:rFonts w:ascii="仿宋" w:eastAsia="仿宋" w:hAnsi="仿宋" w:cs="仿宋" w:hint="eastAsia"/>
                <w:bCs/>
                <w:sz w:val="24"/>
              </w:rPr>
              <w:t>投标文件有效期</w:t>
            </w:r>
          </w:p>
        </w:tc>
        <w:tc>
          <w:tcPr>
            <w:tcW w:w="252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r>
      <w:tr w:rsidR="00E72D8E">
        <w:trPr>
          <w:trHeight w:val="485"/>
          <w:jc w:val="center"/>
        </w:trPr>
        <w:tc>
          <w:tcPr>
            <w:tcW w:w="94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仿宋" w:eastAsia="仿宋" w:hAnsi="仿宋" w:cs="仿宋"/>
                <w:bCs/>
                <w:sz w:val="24"/>
              </w:rPr>
            </w:pPr>
            <w:r>
              <w:rPr>
                <w:rFonts w:ascii="仿宋" w:eastAsia="仿宋" w:hAnsi="仿宋" w:cs="仿宋" w:hint="eastAsia"/>
                <w:bCs/>
                <w:sz w:val="24"/>
              </w:rPr>
              <w:t>投标保证金</w:t>
            </w:r>
          </w:p>
        </w:tc>
        <w:tc>
          <w:tcPr>
            <w:tcW w:w="252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r>
      <w:tr w:rsidR="00E72D8E">
        <w:trPr>
          <w:trHeight w:val="485"/>
          <w:jc w:val="center"/>
        </w:trPr>
        <w:tc>
          <w:tcPr>
            <w:tcW w:w="94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仿宋" w:eastAsia="仿宋" w:hAnsi="仿宋" w:cs="仿宋"/>
                <w:bCs/>
                <w:sz w:val="24"/>
              </w:rPr>
            </w:pPr>
            <w:r>
              <w:rPr>
                <w:rFonts w:ascii="仿宋" w:eastAsia="仿宋" w:hAnsi="仿宋" w:cs="仿宋" w:hint="eastAsia"/>
                <w:bCs/>
                <w:sz w:val="24"/>
              </w:rPr>
              <w:t>投标文件数量</w:t>
            </w:r>
          </w:p>
        </w:tc>
        <w:tc>
          <w:tcPr>
            <w:tcW w:w="252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r>
      <w:tr w:rsidR="00E72D8E">
        <w:trPr>
          <w:trHeight w:val="485"/>
          <w:jc w:val="center"/>
        </w:trPr>
        <w:tc>
          <w:tcPr>
            <w:tcW w:w="94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E72D8E" w:rsidRDefault="00E42422">
            <w:pPr>
              <w:jc w:val="center"/>
              <w:rPr>
                <w:rFonts w:ascii="仿宋" w:eastAsia="仿宋" w:hAnsi="仿宋" w:cs="仿宋"/>
                <w:bCs/>
                <w:sz w:val="24"/>
              </w:rPr>
            </w:pPr>
            <w:r>
              <w:rPr>
                <w:rFonts w:ascii="仿宋" w:eastAsia="仿宋" w:hAnsi="仿宋" w:cs="仿宋" w:hint="eastAsia"/>
                <w:bCs/>
                <w:sz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r>
      <w:tr w:rsidR="00E72D8E">
        <w:trPr>
          <w:trHeight w:val="485"/>
          <w:jc w:val="center"/>
        </w:trPr>
        <w:tc>
          <w:tcPr>
            <w:tcW w:w="94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r>
      <w:tr w:rsidR="00E72D8E">
        <w:trPr>
          <w:trHeight w:val="485"/>
          <w:jc w:val="center"/>
        </w:trPr>
        <w:tc>
          <w:tcPr>
            <w:tcW w:w="94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r>
      <w:tr w:rsidR="00E72D8E">
        <w:trPr>
          <w:trHeight w:val="485"/>
          <w:jc w:val="center"/>
        </w:trPr>
        <w:tc>
          <w:tcPr>
            <w:tcW w:w="94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r>
      <w:tr w:rsidR="00E72D8E">
        <w:trPr>
          <w:trHeight w:val="485"/>
          <w:jc w:val="center"/>
        </w:trPr>
        <w:tc>
          <w:tcPr>
            <w:tcW w:w="94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r>
      <w:tr w:rsidR="00E72D8E">
        <w:trPr>
          <w:trHeight w:val="485"/>
          <w:jc w:val="center"/>
        </w:trPr>
        <w:tc>
          <w:tcPr>
            <w:tcW w:w="94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r>
      <w:tr w:rsidR="00E72D8E">
        <w:trPr>
          <w:trHeight w:val="485"/>
          <w:jc w:val="center"/>
        </w:trPr>
        <w:tc>
          <w:tcPr>
            <w:tcW w:w="94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r>
      <w:tr w:rsidR="00E72D8E">
        <w:trPr>
          <w:trHeight w:val="485"/>
          <w:jc w:val="center"/>
        </w:trPr>
        <w:tc>
          <w:tcPr>
            <w:tcW w:w="94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r>
      <w:tr w:rsidR="00E72D8E">
        <w:trPr>
          <w:trHeight w:val="485"/>
          <w:jc w:val="center"/>
        </w:trPr>
        <w:tc>
          <w:tcPr>
            <w:tcW w:w="94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r>
      <w:tr w:rsidR="00E72D8E">
        <w:trPr>
          <w:trHeight w:val="485"/>
          <w:jc w:val="center"/>
        </w:trPr>
        <w:tc>
          <w:tcPr>
            <w:tcW w:w="94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r>
      <w:tr w:rsidR="00E72D8E">
        <w:trPr>
          <w:trHeight w:val="485"/>
          <w:jc w:val="center"/>
        </w:trPr>
        <w:tc>
          <w:tcPr>
            <w:tcW w:w="94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E72D8E" w:rsidRDefault="00E72D8E">
            <w:pPr>
              <w:pStyle w:val="ab"/>
              <w:ind w:leftChars="257" w:left="1080" w:hanging="540"/>
              <w:jc w:val="center"/>
              <w:rPr>
                <w:rFonts w:ascii="仿宋_GB2312" w:eastAsia="仿宋_GB2312"/>
                <w:sz w:val="24"/>
              </w:rPr>
            </w:pPr>
          </w:p>
        </w:tc>
      </w:tr>
    </w:tbl>
    <w:p w:rsidR="00E72D8E" w:rsidRDefault="00E42422">
      <w:pPr>
        <w:pStyle w:val="ab"/>
        <w:spacing w:line="360" w:lineRule="auto"/>
        <w:ind w:leftChars="257" w:left="1080" w:hanging="540"/>
        <w:rPr>
          <w:rFonts w:ascii="仿宋_GB2312" w:eastAsia="仿宋_GB2312"/>
          <w:sz w:val="24"/>
        </w:rPr>
      </w:pPr>
      <w:r>
        <w:rPr>
          <w:rFonts w:ascii="仿宋_GB2312" w:eastAsia="仿宋_GB2312" w:hint="eastAsia"/>
          <w:sz w:val="24"/>
        </w:rPr>
        <w:t>声明：除本商务偏离表中所列的偏离项目外，其他所有商务均完全响应“招标文件”中的要求</w:t>
      </w:r>
    </w:p>
    <w:p w:rsidR="00E72D8E" w:rsidRDefault="00E42422">
      <w:pPr>
        <w:pStyle w:val="ab"/>
        <w:tabs>
          <w:tab w:val="left" w:pos="5370"/>
        </w:tabs>
        <w:spacing w:line="360" w:lineRule="auto"/>
        <w:ind w:leftChars="257" w:left="1080" w:hanging="540"/>
        <w:rPr>
          <w:rFonts w:ascii="仿宋_GB2312" w:eastAsia="仿宋_GB2312" w:hAnsi="宋体"/>
          <w:sz w:val="24"/>
          <w:u w:val="single"/>
        </w:rPr>
      </w:pPr>
      <w:r>
        <w:rPr>
          <w:rFonts w:ascii="仿宋_GB2312" w:eastAsia="仿宋_GB2312" w:hAnsi="宋体" w:hint="eastAsia"/>
          <w:sz w:val="24"/>
        </w:rPr>
        <w:t>投标人(公章):</w:t>
      </w:r>
      <w:r>
        <w:rPr>
          <w:rFonts w:ascii="仿宋_GB2312" w:eastAsia="仿宋_GB2312" w:hAnsi="宋体" w:hint="eastAsia"/>
          <w:sz w:val="24"/>
          <w:u w:val="single"/>
        </w:rPr>
        <w:tab/>
      </w:r>
    </w:p>
    <w:p w:rsidR="00E72D8E" w:rsidRDefault="00E42422">
      <w:pPr>
        <w:pStyle w:val="ab"/>
        <w:spacing w:line="360" w:lineRule="auto"/>
        <w:ind w:leftChars="257" w:left="1080" w:hanging="540"/>
        <w:rPr>
          <w:rFonts w:ascii="仿宋_GB2312" w:eastAsia="仿宋_GB2312"/>
          <w:sz w:val="24"/>
        </w:rPr>
      </w:pPr>
      <w:r>
        <w:rPr>
          <w:rFonts w:ascii="仿宋_GB2312" w:eastAsia="仿宋_GB2312" w:hint="eastAsia"/>
          <w:sz w:val="24"/>
        </w:rPr>
        <w:t>法定代表人或授权代表（签字）:</w:t>
      </w:r>
      <w:r>
        <w:rPr>
          <w:rFonts w:ascii="仿宋_GB2312" w:eastAsia="仿宋_GB2312" w:hAnsi="宋体" w:hint="eastAsia"/>
          <w:sz w:val="24"/>
          <w:u w:val="single"/>
        </w:rPr>
        <w:t xml:space="preserve"> </w:t>
      </w:r>
      <w:r>
        <w:rPr>
          <w:rFonts w:ascii="仿宋_GB2312" w:eastAsia="仿宋_GB2312" w:hAnsi="宋体" w:hint="eastAsia"/>
          <w:sz w:val="24"/>
          <w:u w:val="single"/>
        </w:rPr>
        <w:tab/>
        <w:t xml:space="preserve">                 </w:t>
      </w:r>
    </w:p>
    <w:p w:rsidR="00E72D8E" w:rsidRDefault="00E72D8E">
      <w:pPr>
        <w:pStyle w:val="ab"/>
        <w:spacing w:line="360" w:lineRule="auto"/>
        <w:rPr>
          <w:rFonts w:ascii="仿宋_GB2312" w:eastAsia="仿宋_GB2312" w:hAnsi="宋体"/>
          <w:sz w:val="24"/>
          <w:u w:val="single"/>
        </w:rPr>
      </w:pPr>
    </w:p>
    <w:p w:rsidR="00E72D8E" w:rsidRDefault="00E42422">
      <w:pPr>
        <w:widowControl/>
        <w:spacing w:before="100" w:beforeAutospacing="1" w:after="100" w:afterAutospacing="1" w:line="360" w:lineRule="auto"/>
        <w:ind w:firstLineChars="200" w:firstLine="480"/>
        <w:rPr>
          <w:rFonts w:ascii="仿宋_GB2312" w:eastAsia="仿宋_GB2312" w:hAnsi="仿宋" w:cs="宋体"/>
          <w:kern w:val="0"/>
          <w:sz w:val="24"/>
        </w:rPr>
      </w:pPr>
      <w:bookmarkStart w:id="387" w:name="_Hlt520273973"/>
      <w:bookmarkStart w:id="388" w:name="_Hlt520350918"/>
      <w:bookmarkStart w:id="389" w:name="_Hlt520271212"/>
      <w:bookmarkStart w:id="390" w:name="_Hlt520343392"/>
      <w:bookmarkStart w:id="391" w:name="_Hlt520350957"/>
      <w:bookmarkStart w:id="392" w:name="_Hlt520274393"/>
      <w:bookmarkStart w:id="393" w:name="_Hlt520343000"/>
      <w:bookmarkStart w:id="394" w:name="_Hlt520273711"/>
      <w:bookmarkStart w:id="395" w:name="_Hlt520274407"/>
      <w:bookmarkStart w:id="396" w:name="_Hlt520274911"/>
      <w:bookmarkStart w:id="397" w:name="_Hlt520274065"/>
      <w:bookmarkStart w:id="398" w:name="_Toc515647823"/>
      <w:bookmarkStart w:id="399" w:name="_Toc532473511"/>
      <w:bookmarkStart w:id="400" w:name="_Toc10725"/>
      <w:bookmarkStart w:id="401" w:name="_Toc21312"/>
      <w:bookmarkEnd w:id="387"/>
      <w:bookmarkEnd w:id="388"/>
      <w:bookmarkEnd w:id="389"/>
      <w:bookmarkEnd w:id="390"/>
      <w:bookmarkEnd w:id="391"/>
      <w:bookmarkEnd w:id="392"/>
      <w:bookmarkEnd w:id="393"/>
      <w:bookmarkEnd w:id="394"/>
      <w:bookmarkEnd w:id="395"/>
      <w:bookmarkEnd w:id="396"/>
      <w:bookmarkEnd w:id="397"/>
      <w:r>
        <w:rPr>
          <w:rFonts w:ascii="仿宋_GB2312" w:eastAsia="仿宋_GB2312" w:hAnsi="仿宋" w:cs="宋体" w:hint="eastAsia"/>
          <w:kern w:val="0"/>
          <w:sz w:val="24"/>
        </w:rPr>
        <w:lastRenderedPageBreak/>
        <w:t>（投标文件格式八）</w:t>
      </w:r>
    </w:p>
    <w:p w:rsidR="00E72D8E" w:rsidRDefault="00E42422">
      <w:pPr>
        <w:pStyle w:val="3"/>
        <w:ind w:firstLineChars="0" w:firstLine="0"/>
        <w:jc w:val="center"/>
        <w:rPr>
          <w:rFonts w:ascii="仿宋_GB2312" w:eastAsia="仿宋_GB2312" w:hAnsi="仿宋_GB2312" w:cs="仿宋_GB2312"/>
          <w:sz w:val="32"/>
          <w:szCs w:val="32"/>
        </w:rPr>
      </w:pPr>
      <w:bookmarkStart w:id="402" w:name="_Toc62194354"/>
      <w:bookmarkEnd w:id="398"/>
      <w:bookmarkEnd w:id="399"/>
      <w:bookmarkEnd w:id="400"/>
      <w:bookmarkEnd w:id="401"/>
      <w:r>
        <w:rPr>
          <w:rFonts w:ascii="仿宋_GB2312" w:eastAsia="仿宋_GB2312" w:hAnsi="仿宋_GB2312" w:cs="仿宋_GB2312" w:hint="eastAsia"/>
          <w:sz w:val="32"/>
          <w:szCs w:val="32"/>
        </w:rPr>
        <w:t>中小企业声明函(货物)</w:t>
      </w:r>
      <w:bookmarkEnd w:id="402"/>
    </w:p>
    <w:p w:rsidR="00E72D8E" w:rsidRDefault="00E42422">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（注：符合中小企业划型标准的企业请提供本函，不符合的不提供本函）</w:t>
      </w:r>
    </w:p>
    <w:p w:rsidR="00E72D8E" w:rsidRDefault="00E72D8E">
      <w:pPr>
        <w:snapToGrid w:val="0"/>
        <w:spacing w:beforeLines="50" w:before="156"/>
        <w:ind w:firstLineChars="200" w:firstLine="480"/>
        <w:rPr>
          <w:rFonts w:ascii="宋体" w:hAnsi="宋体" w:cs="宋体"/>
          <w:sz w:val="24"/>
          <w:szCs w:val="22"/>
        </w:rPr>
      </w:pPr>
    </w:p>
    <w:p w:rsidR="00E72D8E" w:rsidRDefault="00E42422">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本公司(联合体)郑重声明，根据《政府采购促进中小企业发展管理办法》(财库(2020)46号)的规定，本公司(联合体)参加</w:t>
      </w:r>
      <w:r>
        <w:rPr>
          <w:rFonts w:ascii="仿宋_GB2312" w:eastAsia="仿宋_GB2312" w:hAnsi="仿宋_GB2312" w:cs="仿宋_GB2312" w:hint="eastAsia"/>
          <w:color w:val="333333"/>
          <w:kern w:val="0"/>
          <w:sz w:val="24"/>
          <w:u w:val="single"/>
        </w:rPr>
        <w:t xml:space="preserve">  (单位名称) </w:t>
      </w:r>
      <w:r>
        <w:rPr>
          <w:rFonts w:ascii="仿宋_GB2312" w:eastAsia="仿宋_GB2312" w:hAnsi="仿宋_GB2312" w:cs="仿宋_GB2312" w:hint="eastAsia"/>
          <w:color w:val="333333"/>
          <w:kern w:val="0"/>
          <w:sz w:val="24"/>
        </w:rPr>
        <w:t xml:space="preserve"> 的</w:t>
      </w:r>
      <w:r>
        <w:rPr>
          <w:rFonts w:ascii="仿宋_GB2312" w:eastAsia="仿宋_GB2312" w:hAnsi="仿宋_GB2312" w:cs="仿宋_GB2312" w:hint="eastAsia"/>
          <w:color w:val="333333"/>
          <w:kern w:val="0"/>
          <w:sz w:val="24"/>
          <w:u w:val="single"/>
        </w:rPr>
        <w:t xml:space="preserve"> (项目名称) 采购</w:t>
      </w:r>
      <w:r>
        <w:rPr>
          <w:rFonts w:ascii="仿宋_GB2312" w:eastAsia="仿宋_GB2312" w:hAnsi="仿宋_GB2312" w:cs="仿宋_GB2312" w:hint="eastAsia"/>
          <w:color w:val="333333"/>
          <w:kern w:val="0"/>
          <w:sz w:val="24"/>
        </w:rPr>
        <w:t>活动，提供的货物全部由符合政策要求的中小企业制造。相关企业(含联合体中的中小企业、签订分包意向协议的中小企业)的具体情况如下：</w:t>
      </w:r>
    </w:p>
    <w:p w:rsidR="00E72D8E" w:rsidRDefault="00E42422">
      <w:pPr>
        <w:numPr>
          <w:ilvl w:val="0"/>
          <w:numId w:val="8"/>
        </w:numPr>
        <w:spacing w:line="560" w:lineRule="exact"/>
        <w:ind w:left="720" w:hangingChars="300" w:hanging="72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u w:val="single"/>
        </w:rPr>
        <w:t xml:space="preserve">  (标的名称)  </w:t>
      </w:r>
      <w:r>
        <w:rPr>
          <w:rFonts w:ascii="仿宋_GB2312" w:eastAsia="仿宋_GB2312" w:hAnsi="仿宋_GB2312" w:cs="仿宋_GB2312" w:hint="eastAsia"/>
          <w:color w:val="333333"/>
          <w:kern w:val="0"/>
          <w:sz w:val="24"/>
        </w:rPr>
        <w:t>，属于</w:t>
      </w:r>
      <w:r>
        <w:rPr>
          <w:rFonts w:ascii="仿宋_GB2312" w:eastAsia="仿宋_GB2312" w:hAnsi="仿宋_GB2312" w:cs="仿宋_GB2312" w:hint="eastAsia"/>
          <w:color w:val="333333"/>
          <w:kern w:val="0"/>
          <w:sz w:val="24"/>
          <w:u w:val="single"/>
        </w:rPr>
        <w:t xml:space="preserve">  ( 采购文件中明确的所属行业) 行业</w:t>
      </w:r>
      <w:r>
        <w:rPr>
          <w:rFonts w:ascii="仿宋_GB2312" w:eastAsia="仿宋_GB2312" w:hAnsi="仿宋_GB2312" w:cs="仿宋_GB2312" w:hint="eastAsia"/>
          <w:color w:val="333333"/>
          <w:kern w:val="0"/>
          <w:sz w:val="24"/>
        </w:rPr>
        <w:t xml:space="preserve"> ；制造商为</w:t>
      </w:r>
      <w:r>
        <w:rPr>
          <w:rFonts w:ascii="仿宋_GB2312" w:eastAsia="仿宋_GB2312" w:hAnsi="仿宋_GB2312" w:cs="仿宋_GB2312" w:hint="eastAsia"/>
          <w:color w:val="333333"/>
          <w:kern w:val="0"/>
          <w:sz w:val="24"/>
          <w:u w:val="single"/>
        </w:rPr>
        <w:t xml:space="preserve"> (企业名称)  </w:t>
      </w:r>
      <w:r>
        <w:rPr>
          <w:rFonts w:ascii="仿宋_GB2312" w:eastAsia="仿宋_GB2312" w:hAnsi="仿宋_GB2312" w:cs="仿宋_GB2312" w:hint="eastAsia"/>
          <w:color w:val="333333"/>
          <w:kern w:val="0"/>
          <w:sz w:val="24"/>
        </w:rPr>
        <w:t>，从业人员</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人，营业收入为</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万元，资产总额为</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 xml:space="preserve">万元，属于 </w:t>
      </w:r>
      <w:r>
        <w:rPr>
          <w:rFonts w:ascii="仿宋_GB2312" w:eastAsia="仿宋_GB2312" w:hAnsi="仿宋_GB2312" w:cs="仿宋_GB2312" w:hint="eastAsia"/>
          <w:color w:val="333333"/>
          <w:kern w:val="0"/>
          <w:sz w:val="24"/>
          <w:u w:val="single"/>
        </w:rPr>
        <w:t>(中型企业、小型企业、微型企业）</w:t>
      </w:r>
      <w:r>
        <w:rPr>
          <w:rFonts w:ascii="仿宋_GB2312" w:eastAsia="仿宋_GB2312" w:hAnsi="仿宋_GB2312" w:cs="仿宋_GB2312" w:hint="eastAsia"/>
          <w:color w:val="333333"/>
          <w:kern w:val="0"/>
          <w:sz w:val="24"/>
        </w:rPr>
        <w:t>；</w:t>
      </w:r>
    </w:p>
    <w:p w:rsidR="00E72D8E" w:rsidRDefault="00E42422">
      <w:pPr>
        <w:numPr>
          <w:ilvl w:val="0"/>
          <w:numId w:val="8"/>
        </w:numPr>
        <w:spacing w:line="560" w:lineRule="exact"/>
        <w:ind w:left="720" w:hangingChars="300" w:hanging="72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u w:val="single"/>
        </w:rPr>
        <w:t xml:space="preserve">  (标的名称)  </w:t>
      </w:r>
      <w:r>
        <w:rPr>
          <w:rFonts w:ascii="仿宋_GB2312" w:eastAsia="仿宋_GB2312" w:hAnsi="仿宋_GB2312" w:cs="仿宋_GB2312" w:hint="eastAsia"/>
          <w:color w:val="333333"/>
          <w:kern w:val="0"/>
          <w:sz w:val="24"/>
        </w:rPr>
        <w:t>，属于</w:t>
      </w:r>
      <w:r>
        <w:rPr>
          <w:rFonts w:ascii="仿宋_GB2312" w:eastAsia="仿宋_GB2312" w:hAnsi="仿宋_GB2312" w:cs="仿宋_GB2312" w:hint="eastAsia"/>
          <w:color w:val="333333"/>
          <w:kern w:val="0"/>
          <w:sz w:val="24"/>
          <w:u w:val="single"/>
        </w:rPr>
        <w:t xml:space="preserve">  ( 采购文件中明确的所属行业) 行业</w:t>
      </w:r>
      <w:r>
        <w:rPr>
          <w:rFonts w:ascii="仿宋_GB2312" w:eastAsia="仿宋_GB2312" w:hAnsi="仿宋_GB2312" w:cs="仿宋_GB2312" w:hint="eastAsia"/>
          <w:color w:val="333333"/>
          <w:kern w:val="0"/>
          <w:sz w:val="24"/>
        </w:rPr>
        <w:t xml:space="preserve"> ；制造商为</w:t>
      </w:r>
      <w:r>
        <w:rPr>
          <w:rFonts w:ascii="仿宋_GB2312" w:eastAsia="仿宋_GB2312" w:hAnsi="仿宋_GB2312" w:cs="仿宋_GB2312" w:hint="eastAsia"/>
          <w:color w:val="333333"/>
          <w:kern w:val="0"/>
          <w:sz w:val="24"/>
          <w:u w:val="single"/>
        </w:rPr>
        <w:t xml:space="preserve"> (企业名称)  </w:t>
      </w:r>
      <w:r>
        <w:rPr>
          <w:rFonts w:ascii="仿宋_GB2312" w:eastAsia="仿宋_GB2312" w:hAnsi="仿宋_GB2312" w:cs="仿宋_GB2312" w:hint="eastAsia"/>
          <w:color w:val="333333"/>
          <w:kern w:val="0"/>
          <w:sz w:val="24"/>
        </w:rPr>
        <w:t>，从业人员</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人，营业收入为</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万元，资产总额为</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 xml:space="preserve">万元，属于 </w:t>
      </w:r>
      <w:r>
        <w:rPr>
          <w:rFonts w:ascii="仿宋_GB2312" w:eastAsia="仿宋_GB2312" w:hAnsi="仿宋_GB2312" w:cs="仿宋_GB2312" w:hint="eastAsia"/>
          <w:color w:val="333333"/>
          <w:kern w:val="0"/>
          <w:sz w:val="24"/>
          <w:u w:val="single"/>
        </w:rPr>
        <w:t>(中型企业、小型企业、微型企业）</w:t>
      </w:r>
      <w:r>
        <w:rPr>
          <w:rFonts w:ascii="仿宋_GB2312" w:eastAsia="仿宋_GB2312" w:hAnsi="仿宋_GB2312" w:cs="仿宋_GB2312" w:hint="eastAsia"/>
          <w:color w:val="333333"/>
          <w:kern w:val="0"/>
          <w:sz w:val="24"/>
        </w:rPr>
        <w:t>；</w:t>
      </w:r>
    </w:p>
    <w:p w:rsidR="00E72D8E" w:rsidRDefault="00E42422">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w:t>
      </w:r>
    </w:p>
    <w:p w:rsidR="00E72D8E" w:rsidRDefault="00E42422">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以上企业，不属于大企业的分支机构，不存在控股股东为大企业的情形，也不存在与大企业的负责人为同一人的情形。</w:t>
      </w:r>
    </w:p>
    <w:p w:rsidR="00E72D8E" w:rsidRDefault="00E42422">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本企业对上述声明内容的真实性负责。如有虚假，将依法承担相应责任。</w:t>
      </w:r>
    </w:p>
    <w:p w:rsidR="00E72D8E" w:rsidRDefault="00E72D8E">
      <w:pPr>
        <w:spacing w:line="560" w:lineRule="exact"/>
        <w:ind w:firstLineChars="1450" w:firstLine="3480"/>
        <w:rPr>
          <w:rFonts w:ascii="仿宋_GB2312" w:eastAsia="仿宋_GB2312" w:hAnsi="仿宋_GB2312" w:cs="仿宋_GB2312"/>
          <w:color w:val="333333"/>
          <w:kern w:val="0"/>
          <w:sz w:val="24"/>
        </w:rPr>
      </w:pPr>
    </w:p>
    <w:p w:rsidR="00E72D8E" w:rsidRDefault="00E72D8E">
      <w:pPr>
        <w:spacing w:line="560" w:lineRule="exact"/>
        <w:ind w:firstLineChars="1450" w:firstLine="3480"/>
        <w:rPr>
          <w:rFonts w:ascii="仿宋_GB2312" w:eastAsia="仿宋_GB2312" w:hAnsi="仿宋_GB2312" w:cs="仿宋_GB2312"/>
          <w:color w:val="333333"/>
          <w:kern w:val="0"/>
          <w:sz w:val="24"/>
        </w:rPr>
      </w:pPr>
    </w:p>
    <w:p w:rsidR="00E72D8E" w:rsidRDefault="00E42422">
      <w:pPr>
        <w:spacing w:line="560" w:lineRule="exact"/>
        <w:ind w:firstLineChars="1450" w:firstLine="3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企业名称(盖章)：</w:t>
      </w:r>
    </w:p>
    <w:p w:rsidR="00E72D8E" w:rsidRDefault="00E42422">
      <w:pPr>
        <w:spacing w:line="560" w:lineRule="exact"/>
        <w:ind w:firstLineChars="1450" w:firstLine="3480"/>
        <w:rPr>
          <w:rFonts w:ascii="仿宋_GB2312" w:eastAsia="仿宋_GB2312" w:hAnsi="仿宋_GB2312" w:cs="仿宋_GB2312"/>
          <w:color w:val="333333"/>
          <w:kern w:val="0"/>
          <w:sz w:val="24"/>
          <w:szCs w:val="22"/>
        </w:rPr>
      </w:pPr>
      <w:r>
        <w:rPr>
          <w:rFonts w:ascii="仿宋_GB2312" w:eastAsia="仿宋_GB2312" w:hAnsi="仿宋_GB2312" w:cs="仿宋_GB2312" w:hint="eastAsia"/>
          <w:color w:val="333333"/>
          <w:kern w:val="0"/>
          <w:sz w:val="24"/>
        </w:rPr>
        <w:t>日期：</w:t>
      </w:r>
    </w:p>
    <w:p w:rsidR="00E72D8E" w:rsidRDefault="00E72D8E">
      <w:pPr>
        <w:spacing w:line="360" w:lineRule="auto"/>
        <w:rPr>
          <w:rFonts w:ascii="Tahoma" w:eastAsia="Arial Unicode MS" w:hAnsi="Tahoma"/>
        </w:rPr>
      </w:pPr>
    </w:p>
    <w:p w:rsidR="00E72D8E" w:rsidRDefault="00E42422">
      <w:pPr>
        <w:ind w:left="450" w:hangingChars="150" w:hanging="450"/>
        <w:rPr>
          <w:rFonts w:ascii="华文仿宋" w:eastAsia="华文仿宋" w:hAnsi="华文仿宋" w:cs="宋体"/>
          <w:color w:val="333333"/>
          <w:kern w:val="0"/>
          <w:sz w:val="18"/>
          <w:szCs w:val="18"/>
        </w:rPr>
      </w:pPr>
      <w:r>
        <w:rPr>
          <w:rFonts w:ascii="华文仿宋" w:eastAsia="华文仿宋" w:hAnsi="华文仿宋" w:cs="宋体" w:hint="eastAsia"/>
          <w:color w:val="333333"/>
          <w:kern w:val="0"/>
          <w:sz w:val="30"/>
          <w:szCs w:val="30"/>
        </w:rPr>
        <w:t xml:space="preserve"> </w:t>
      </w:r>
      <w:r>
        <w:rPr>
          <w:rFonts w:ascii="华文仿宋" w:eastAsia="华文仿宋" w:hAnsi="华文仿宋" w:cs="宋体" w:hint="eastAsia"/>
          <w:color w:val="333333"/>
          <w:kern w:val="0"/>
          <w:sz w:val="30"/>
          <w:szCs w:val="30"/>
          <w:u w:val="single"/>
        </w:rPr>
        <w:t xml:space="preserve">                                                     </w:t>
      </w:r>
      <w:r>
        <w:rPr>
          <w:rFonts w:ascii="华文仿宋" w:eastAsia="华文仿宋" w:hAnsi="华文仿宋" w:cs="宋体" w:hint="eastAsia"/>
          <w:color w:val="333333"/>
          <w:kern w:val="0"/>
          <w:sz w:val="30"/>
          <w:szCs w:val="30"/>
        </w:rPr>
        <w:t xml:space="preserve">    </w:t>
      </w:r>
      <w:r>
        <w:rPr>
          <w:rFonts w:ascii="华文仿宋" w:eastAsia="华文仿宋" w:hAnsi="华文仿宋" w:cs="宋体" w:hint="eastAsia"/>
          <w:color w:val="333333"/>
          <w:kern w:val="0"/>
          <w:sz w:val="18"/>
          <w:szCs w:val="18"/>
        </w:rPr>
        <w:t xml:space="preserve"> </w:t>
      </w:r>
    </w:p>
    <w:p w:rsidR="00E72D8E" w:rsidRDefault="00E42422">
      <w:pPr>
        <w:ind w:leftChars="150" w:left="315" w:firstLineChars="150" w:firstLine="270"/>
        <w:rPr>
          <w:rFonts w:ascii="华文仿宋" w:eastAsia="华文仿宋" w:hAnsi="华文仿宋" w:cs="宋体"/>
          <w:color w:val="333333"/>
          <w:kern w:val="0"/>
          <w:sz w:val="18"/>
          <w:szCs w:val="18"/>
        </w:rPr>
      </w:pPr>
      <w:r>
        <w:rPr>
          <w:rFonts w:ascii="华文仿宋" w:eastAsia="华文仿宋" w:hAnsi="华文仿宋" w:cs="宋体" w:hint="eastAsia"/>
          <w:color w:val="333333"/>
          <w:kern w:val="0"/>
          <w:sz w:val="18"/>
          <w:szCs w:val="18"/>
        </w:rPr>
        <w:t>（从业人员、营业收入、资产总额填报上一年度数据，无上一年度数据的新成立企业可不填报）</w:t>
      </w:r>
    </w:p>
    <w:p w:rsidR="00E72D8E" w:rsidRDefault="00E42422">
      <w:pPr>
        <w:widowControl/>
        <w:spacing w:before="100" w:beforeAutospacing="1" w:after="100" w:afterAutospacing="1" w:line="360" w:lineRule="auto"/>
        <w:ind w:firstLineChars="200" w:firstLine="420"/>
        <w:rPr>
          <w:rFonts w:ascii="仿宋_GB2312" w:eastAsia="仿宋_GB2312" w:hAnsi="Arial"/>
          <w:b/>
          <w:kern w:val="0"/>
          <w:sz w:val="24"/>
          <w:szCs w:val="20"/>
        </w:rPr>
      </w:pPr>
      <w:r>
        <w:rPr>
          <w:rFonts w:ascii="Tahoma" w:eastAsia="Arial Unicode MS" w:hAnsi="Tahoma"/>
        </w:rPr>
        <w:br w:type="page"/>
      </w:r>
      <w:bookmarkStart w:id="403" w:name="_Toc532473512"/>
      <w:bookmarkStart w:id="404" w:name="_Toc515647824"/>
      <w:bookmarkStart w:id="405" w:name="_Toc11803"/>
      <w:bookmarkStart w:id="406" w:name="_Toc10977"/>
      <w:r>
        <w:rPr>
          <w:rFonts w:ascii="仿宋_GB2312" w:eastAsia="仿宋_GB2312" w:hAnsi="Arial" w:hint="eastAsia"/>
          <w:b/>
          <w:kern w:val="0"/>
          <w:sz w:val="24"/>
          <w:szCs w:val="20"/>
        </w:rPr>
        <w:lastRenderedPageBreak/>
        <w:t>（投标文件格式九）</w:t>
      </w:r>
    </w:p>
    <w:p w:rsidR="00E72D8E" w:rsidRDefault="00E42422">
      <w:pPr>
        <w:pStyle w:val="3"/>
        <w:ind w:firstLineChars="0" w:firstLine="0"/>
        <w:jc w:val="center"/>
        <w:rPr>
          <w:rFonts w:ascii="仿宋_GB2312" w:eastAsia="仿宋_GB2312" w:hAnsi="仿宋_GB2312" w:cs="仿宋_GB2312"/>
          <w:sz w:val="32"/>
          <w:szCs w:val="32"/>
        </w:rPr>
      </w:pPr>
      <w:bookmarkStart w:id="407" w:name="_Toc62194356"/>
      <w:bookmarkStart w:id="408" w:name="_Toc60929143"/>
      <w:bookmarkStart w:id="409" w:name="_Toc60928911"/>
      <w:r>
        <w:rPr>
          <w:rFonts w:ascii="仿宋_GB2312" w:eastAsia="仿宋_GB2312" w:hAnsi="仿宋_GB2312" w:cs="仿宋_GB2312" w:hint="eastAsia"/>
          <w:sz w:val="32"/>
          <w:szCs w:val="32"/>
        </w:rPr>
        <w:t>投标人监狱企业声明函</w:t>
      </w:r>
      <w:bookmarkEnd w:id="407"/>
      <w:bookmarkEnd w:id="408"/>
      <w:bookmarkEnd w:id="409"/>
    </w:p>
    <w:bookmarkEnd w:id="403"/>
    <w:p w:rsidR="00E72D8E" w:rsidRDefault="00E72D8E">
      <w:pPr>
        <w:spacing w:line="360" w:lineRule="auto"/>
        <w:ind w:leftChars="257" w:left="1080" w:hanging="540"/>
        <w:jc w:val="center"/>
        <w:rPr>
          <w:rFonts w:ascii="仿宋_GB2312" w:eastAsia="仿宋_GB2312" w:hAnsi="Arial"/>
          <w:b/>
          <w:kern w:val="0"/>
          <w:sz w:val="24"/>
          <w:szCs w:val="20"/>
        </w:rPr>
      </w:pPr>
    </w:p>
    <w:p w:rsidR="00E72D8E" w:rsidRDefault="00E42422">
      <w:pPr>
        <w:widowControl/>
        <w:spacing w:before="100" w:beforeAutospacing="1" w:after="100" w:afterAutospacing="1" w:line="360" w:lineRule="auto"/>
        <w:ind w:firstLineChars="200" w:firstLine="480"/>
        <w:jc w:val="left"/>
        <w:rPr>
          <w:rFonts w:ascii="仿宋_GB2312" w:eastAsia="仿宋_GB2312" w:hAnsi="仿宋" w:cs="宋体"/>
          <w:kern w:val="0"/>
          <w:sz w:val="24"/>
        </w:rPr>
      </w:pPr>
      <w:r>
        <w:rPr>
          <w:rFonts w:ascii="仿宋_GB2312" w:eastAsia="仿宋_GB2312" w:hAnsi="仿宋" w:cs="宋体" w:hint="eastAsia"/>
          <w:kern w:val="0"/>
          <w:sz w:val="24"/>
        </w:rPr>
        <w:t>本单位郑重声明下列事项（按照实际情况勾选或填空）：</w:t>
      </w:r>
    </w:p>
    <w:p w:rsidR="00E72D8E" w:rsidRDefault="00E42422">
      <w:pPr>
        <w:widowControl/>
        <w:spacing w:before="100" w:beforeAutospacing="1" w:after="100" w:afterAutospacing="1" w:line="360" w:lineRule="auto"/>
        <w:ind w:firstLineChars="200" w:firstLine="480"/>
        <w:jc w:val="left"/>
        <w:rPr>
          <w:rFonts w:ascii="仿宋_GB2312" w:eastAsia="仿宋_GB2312" w:hAnsi="仿宋" w:cs="宋体"/>
          <w:kern w:val="0"/>
          <w:sz w:val="24"/>
        </w:rPr>
      </w:pPr>
      <w:r>
        <w:rPr>
          <w:rFonts w:ascii="仿宋_GB2312" w:eastAsia="仿宋_GB2312" w:hAnsi="仿宋" w:cs="宋体" w:hint="eastAsia"/>
          <w:kern w:val="0"/>
          <w:sz w:val="24"/>
        </w:rPr>
        <w:t>本单位为直接投标人提供本单位制造的货物。</w:t>
      </w:r>
    </w:p>
    <w:p w:rsidR="00E72D8E" w:rsidRDefault="00E42422">
      <w:pPr>
        <w:widowControl/>
        <w:spacing w:before="100" w:beforeAutospacing="1" w:after="100" w:afterAutospacing="1" w:line="360" w:lineRule="auto"/>
        <w:ind w:firstLineChars="150" w:firstLine="360"/>
        <w:jc w:val="left"/>
        <w:rPr>
          <w:rFonts w:ascii="仿宋_GB2312" w:eastAsia="仿宋_GB2312" w:hAnsi="仿宋" w:cs="宋体"/>
          <w:kern w:val="0"/>
          <w:sz w:val="24"/>
        </w:rPr>
      </w:pPr>
      <w:r>
        <w:rPr>
          <w:rFonts w:ascii="仿宋_GB2312" w:eastAsia="仿宋_GB2312" w:hAnsi="仿宋" w:cs="宋体" w:hint="eastAsia"/>
          <w:kern w:val="0"/>
          <w:sz w:val="24"/>
        </w:rPr>
        <w:t>（1）本企业（单位）</w:t>
      </w:r>
      <w:r>
        <w:rPr>
          <w:rFonts w:ascii="仿宋_GB2312" w:eastAsia="仿宋_GB2312" w:hAnsi="仿宋" w:cs="宋体" w:hint="eastAsia"/>
          <w:kern w:val="0"/>
          <w:sz w:val="24"/>
          <w:u w:val="single"/>
        </w:rPr>
        <w:t xml:space="preserve">        </w:t>
      </w:r>
      <w:r>
        <w:rPr>
          <w:rFonts w:ascii="仿宋_GB2312" w:eastAsia="仿宋_GB2312" w:hAnsi="仿宋" w:cs="宋体" w:hint="eastAsia"/>
          <w:kern w:val="0"/>
          <w:sz w:val="24"/>
        </w:rPr>
        <w:t>（请填写：是、不是）监狱企业。如果是，后附省级以上监狱管理局、戒毒管理局（含新疆生产建设兵团）出具的属于监狱企业的证明文件。</w:t>
      </w:r>
    </w:p>
    <w:p w:rsidR="00E72D8E" w:rsidRDefault="00E42422">
      <w:pPr>
        <w:widowControl/>
        <w:spacing w:before="100" w:beforeAutospacing="1" w:after="100" w:afterAutospacing="1" w:line="360" w:lineRule="auto"/>
        <w:ind w:firstLine="420"/>
        <w:jc w:val="left"/>
        <w:rPr>
          <w:rFonts w:ascii="仿宋_GB2312" w:eastAsia="仿宋_GB2312" w:hAnsi="仿宋" w:cs="宋体"/>
          <w:kern w:val="0"/>
          <w:sz w:val="24"/>
        </w:rPr>
      </w:pPr>
      <w:r>
        <w:rPr>
          <w:rFonts w:ascii="仿宋_GB2312" w:eastAsia="仿宋_GB2312" w:hAnsi="仿宋" w:cs="宋体" w:hint="eastAsia"/>
          <w:kern w:val="0"/>
          <w:sz w:val="24"/>
        </w:rPr>
        <w:t>（2）本企业（单位）</w:t>
      </w:r>
      <w:r>
        <w:rPr>
          <w:rFonts w:ascii="仿宋_GB2312" w:eastAsia="仿宋_GB2312" w:hAnsi="仿宋" w:cs="宋体" w:hint="eastAsia"/>
          <w:kern w:val="0"/>
          <w:sz w:val="24"/>
          <w:u w:val="single"/>
        </w:rPr>
        <w:t xml:space="preserve">        </w:t>
      </w:r>
      <w:r>
        <w:rPr>
          <w:rFonts w:ascii="仿宋_GB2312" w:eastAsia="仿宋_GB2312" w:hAnsi="仿宋" w:cs="宋体" w:hint="eastAsia"/>
          <w:kern w:val="0"/>
          <w:sz w:val="24"/>
        </w:rPr>
        <w:t>（请填写：是、不是）为联合体一方，提供本企业（单位）制造的货物，由本企业（单位）承担工程、提供服务。本企业（单位）提供协议合同金额占到共同投标协议合同总金额的比例为</w:t>
      </w:r>
      <w:r>
        <w:rPr>
          <w:rFonts w:ascii="仿宋_GB2312" w:eastAsia="仿宋_GB2312" w:hAnsi="仿宋" w:cs="宋体" w:hint="eastAsia"/>
          <w:kern w:val="0"/>
          <w:sz w:val="24"/>
          <w:u w:val="single"/>
        </w:rPr>
        <w:t xml:space="preserve">       </w:t>
      </w:r>
      <w:r>
        <w:rPr>
          <w:rFonts w:ascii="仿宋_GB2312" w:eastAsia="仿宋_GB2312" w:hAnsi="仿宋" w:cs="宋体" w:hint="eastAsia"/>
          <w:kern w:val="0"/>
          <w:sz w:val="24"/>
        </w:rPr>
        <w:t>。</w:t>
      </w:r>
    </w:p>
    <w:p w:rsidR="00E72D8E" w:rsidRDefault="00E42422">
      <w:pPr>
        <w:widowControl/>
        <w:spacing w:before="100" w:beforeAutospacing="1" w:after="100" w:afterAutospacing="1" w:line="360" w:lineRule="auto"/>
        <w:jc w:val="left"/>
        <w:rPr>
          <w:rFonts w:ascii="仿宋_GB2312" w:eastAsia="仿宋_GB2312" w:hAnsi="仿宋" w:cs="宋体"/>
          <w:kern w:val="0"/>
          <w:sz w:val="24"/>
        </w:rPr>
      </w:pPr>
      <w:r>
        <w:rPr>
          <w:rFonts w:ascii="仿宋_GB2312" w:eastAsia="仿宋_GB2312" w:hAnsi="仿宋" w:cs="宋体" w:hint="eastAsia"/>
          <w:kern w:val="0"/>
          <w:sz w:val="24"/>
        </w:rPr>
        <w:t xml:space="preserve">　　本企业（单位）对上述声明的真实性负责。如有虚假，将依法承担相应责任。</w:t>
      </w:r>
    </w:p>
    <w:p w:rsidR="00E72D8E" w:rsidRDefault="00E42422">
      <w:pPr>
        <w:widowControl/>
        <w:spacing w:before="100" w:beforeAutospacing="1" w:after="100" w:afterAutospacing="1" w:line="360" w:lineRule="auto"/>
        <w:jc w:val="left"/>
        <w:rPr>
          <w:rFonts w:ascii="仿宋_GB2312" w:eastAsia="仿宋_GB2312" w:hAnsi="仿宋" w:cs="宋体"/>
          <w:kern w:val="0"/>
          <w:sz w:val="24"/>
        </w:rPr>
      </w:pPr>
      <w:r>
        <w:rPr>
          <w:rFonts w:ascii="仿宋_GB2312" w:eastAsia="仿宋_GB2312" w:hAnsi="仿宋" w:cs="宋体" w:hint="eastAsia"/>
          <w:kern w:val="0"/>
          <w:sz w:val="24"/>
        </w:rPr>
        <w:t xml:space="preserve">　　</w:t>
      </w:r>
    </w:p>
    <w:p w:rsidR="00E72D8E" w:rsidRDefault="00E42422">
      <w:pPr>
        <w:spacing w:line="360" w:lineRule="auto"/>
        <w:ind w:leftChars="257" w:left="1080" w:hanging="540"/>
        <w:jc w:val="center"/>
        <w:rPr>
          <w:rFonts w:ascii="仿宋_GB2312" w:eastAsia="仿宋_GB2312" w:hAnsi="Arial"/>
          <w:b/>
          <w:kern w:val="0"/>
          <w:sz w:val="24"/>
          <w:szCs w:val="20"/>
        </w:rPr>
      </w:pPr>
      <w:r>
        <w:rPr>
          <w:rFonts w:ascii="仿宋_GB2312" w:eastAsia="仿宋_GB2312" w:hAnsi="Arial" w:hint="eastAsia"/>
          <w:b/>
          <w:kern w:val="0"/>
          <w:sz w:val="24"/>
          <w:szCs w:val="20"/>
        </w:rPr>
        <w:t xml:space="preserve">　</w:t>
      </w:r>
    </w:p>
    <w:p w:rsidR="00E72D8E" w:rsidRDefault="00E42422">
      <w:pPr>
        <w:widowControl/>
        <w:spacing w:before="100" w:beforeAutospacing="1" w:after="100" w:afterAutospacing="1" w:line="360" w:lineRule="auto"/>
        <w:ind w:firstLineChars="150" w:firstLine="360"/>
        <w:jc w:val="left"/>
        <w:rPr>
          <w:rFonts w:ascii="仿宋_GB2312" w:eastAsia="仿宋_GB2312" w:hAnsi="仿宋" w:cs="宋体"/>
          <w:kern w:val="0"/>
          <w:sz w:val="24"/>
        </w:rPr>
      </w:pPr>
      <w:r>
        <w:rPr>
          <w:rFonts w:ascii="仿宋_GB2312" w:eastAsia="仿宋_GB2312" w:hAnsi="仿宋" w:cs="宋体" w:hint="eastAsia"/>
          <w:kern w:val="0"/>
          <w:sz w:val="24"/>
        </w:rPr>
        <w:t>投标人（盖公章）：</w:t>
      </w:r>
      <w:r>
        <w:rPr>
          <w:rFonts w:ascii="仿宋_GB2312" w:eastAsia="仿宋_GB2312" w:hAnsi="仿宋" w:cs="宋体" w:hint="eastAsia"/>
          <w:kern w:val="0"/>
          <w:sz w:val="24"/>
          <w:u w:val="single"/>
        </w:rPr>
        <w:t xml:space="preserve">             </w:t>
      </w:r>
    </w:p>
    <w:p w:rsidR="00E72D8E" w:rsidRDefault="00E42422">
      <w:pPr>
        <w:widowControl/>
        <w:spacing w:before="100" w:beforeAutospacing="1" w:after="100" w:afterAutospacing="1" w:line="360" w:lineRule="auto"/>
        <w:jc w:val="left"/>
        <w:rPr>
          <w:rFonts w:ascii="仿宋_GB2312" w:eastAsia="仿宋_GB2312" w:hAnsi="仿宋" w:cs="宋体"/>
          <w:kern w:val="0"/>
          <w:sz w:val="24"/>
        </w:rPr>
      </w:pPr>
      <w:r>
        <w:rPr>
          <w:rFonts w:ascii="仿宋_GB2312" w:eastAsia="仿宋_GB2312" w:hAnsi="仿宋" w:cs="宋体" w:hint="eastAsia"/>
          <w:kern w:val="0"/>
          <w:sz w:val="24"/>
        </w:rPr>
        <w:t xml:space="preserve"> 　法定代表人或授权代表（签字）:  </w:t>
      </w:r>
      <w:r>
        <w:rPr>
          <w:rFonts w:ascii="仿宋_GB2312" w:eastAsia="仿宋_GB2312" w:hAnsi="仿宋" w:cs="宋体" w:hint="eastAsia"/>
          <w:kern w:val="0"/>
          <w:sz w:val="24"/>
          <w:u w:val="single"/>
        </w:rPr>
        <w:t xml:space="preserve">           </w:t>
      </w:r>
      <w:r>
        <w:rPr>
          <w:rFonts w:ascii="仿宋_GB2312" w:eastAsia="仿宋_GB2312" w:hAnsi="仿宋" w:cs="宋体" w:hint="eastAsia"/>
          <w:kern w:val="0"/>
          <w:sz w:val="24"/>
        </w:rPr>
        <w:t xml:space="preserve">           </w:t>
      </w:r>
    </w:p>
    <w:p w:rsidR="00E72D8E" w:rsidRDefault="00E42422">
      <w:pPr>
        <w:widowControl/>
        <w:spacing w:before="100" w:beforeAutospacing="1" w:after="100" w:afterAutospacing="1" w:line="360" w:lineRule="auto"/>
        <w:ind w:firstLineChars="100" w:firstLine="240"/>
        <w:jc w:val="left"/>
        <w:rPr>
          <w:rFonts w:ascii="仿宋_GB2312" w:eastAsia="仿宋_GB2312" w:hAnsi="仿宋" w:cs="宋体"/>
          <w:kern w:val="0"/>
          <w:sz w:val="24"/>
          <w:u w:val="single"/>
        </w:rPr>
      </w:pPr>
      <w:r>
        <w:rPr>
          <w:rFonts w:ascii="仿宋_GB2312" w:eastAsia="仿宋_GB2312" w:hAnsi="仿宋" w:cs="宋体" w:hint="eastAsia"/>
          <w:kern w:val="0"/>
          <w:sz w:val="24"/>
        </w:rPr>
        <w:t>日　期：</w:t>
      </w:r>
      <w:r>
        <w:rPr>
          <w:rFonts w:ascii="仿宋_GB2312" w:eastAsia="仿宋_GB2312" w:hAnsi="仿宋" w:cs="宋体" w:hint="eastAsia"/>
          <w:kern w:val="0"/>
          <w:sz w:val="24"/>
          <w:u w:val="single"/>
        </w:rPr>
        <w:t xml:space="preserve">             </w:t>
      </w:r>
    </w:p>
    <w:p w:rsidR="00E72D8E" w:rsidRDefault="00E72D8E">
      <w:pPr>
        <w:widowControl/>
        <w:spacing w:before="100" w:beforeAutospacing="1" w:after="100" w:afterAutospacing="1" w:line="360" w:lineRule="auto"/>
        <w:ind w:firstLineChars="1550" w:firstLine="3720"/>
        <w:jc w:val="left"/>
        <w:rPr>
          <w:rFonts w:ascii="仿宋_GB2312" w:eastAsia="仿宋_GB2312" w:hAnsi="仿宋" w:cs="宋体"/>
          <w:kern w:val="0"/>
          <w:sz w:val="24"/>
          <w:u w:val="single"/>
        </w:rPr>
      </w:pPr>
    </w:p>
    <w:p w:rsidR="00E72D8E" w:rsidRDefault="00E72D8E">
      <w:pPr>
        <w:widowControl/>
        <w:spacing w:before="100" w:beforeAutospacing="1" w:after="100" w:afterAutospacing="1" w:line="360" w:lineRule="auto"/>
        <w:ind w:firstLineChars="1550" w:firstLine="3720"/>
        <w:jc w:val="left"/>
        <w:rPr>
          <w:rFonts w:ascii="仿宋_GB2312" w:eastAsia="仿宋_GB2312" w:hAnsi="仿宋" w:cs="宋体"/>
          <w:kern w:val="0"/>
          <w:sz w:val="24"/>
          <w:u w:val="single"/>
        </w:rPr>
      </w:pPr>
    </w:p>
    <w:p w:rsidR="00E72D8E" w:rsidRDefault="00E42422">
      <w:pPr>
        <w:widowControl/>
        <w:spacing w:before="100" w:beforeAutospacing="1" w:after="100" w:afterAutospacing="1" w:line="360" w:lineRule="auto"/>
        <w:jc w:val="left"/>
        <w:rPr>
          <w:rFonts w:ascii="仿宋_GB2312" w:eastAsia="仿宋_GB2312" w:hAnsi="仿宋" w:cs="宋体"/>
          <w:kern w:val="0"/>
          <w:sz w:val="24"/>
          <w:u w:val="single"/>
        </w:rPr>
      </w:pPr>
      <w:r>
        <w:rPr>
          <w:rFonts w:ascii="仿宋_GB2312" w:eastAsia="仿宋_GB2312" w:hAnsi="仿宋" w:cs="宋体" w:hint="eastAsia"/>
          <w:kern w:val="0"/>
          <w:sz w:val="24"/>
          <w:u w:val="single"/>
        </w:rPr>
        <w:lastRenderedPageBreak/>
        <w:t>注：符合《关于政府采购支持监狱企业发展有关问题的通知》价格扣减条件的供应商须提交。</w:t>
      </w:r>
    </w:p>
    <w:p w:rsidR="00E72D8E" w:rsidRDefault="00E42422">
      <w:pPr>
        <w:spacing w:line="360" w:lineRule="auto"/>
        <w:ind w:firstLine="567"/>
        <w:rPr>
          <w:rFonts w:ascii="仿宋_GB2312" w:eastAsia="仿宋_GB2312" w:hAnsi="Arial"/>
          <w:kern w:val="0"/>
          <w:sz w:val="24"/>
          <w:szCs w:val="20"/>
        </w:rPr>
      </w:pPr>
      <w:r>
        <w:rPr>
          <w:rFonts w:ascii="仿宋_GB2312" w:eastAsia="仿宋_GB2312" w:hint="eastAsia"/>
          <w:sz w:val="24"/>
        </w:rPr>
        <w:br w:type="page"/>
      </w:r>
      <w:r>
        <w:rPr>
          <w:rFonts w:ascii="仿宋_GB2312" w:eastAsia="仿宋_GB2312" w:hAnsi="Arial" w:hint="eastAsia"/>
          <w:kern w:val="0"/>
          <w:sz w:val="24"/>
          <w:szCs w:val="20"/>
        </w:rPr>
        <w:lastRenderedPageBreak/>
        <w:t>（投标文件格式十）</w:t>
      </w:r>
    </w:p>
    <w:p w:rsidR="00E72D8E" w:rsidRDefault="00E72D8E">
      <w:pPr>
        <w:pStyle w:val="2"/>
        <w:spacing w:before="0" w:line="360" w:lineRule="auto"/>
        <w:ind w:firstLineChars="900" w:firstLine="2168"/>
        <w:jc w:val="both"/>
        <w:rPr>
          <w:rFonts w:ascii="仿宋_GB2312" w:eastAsia="仿宋_GB2312"/>
          <w:sz w:val="24"/>
        </w:rPr>
      </w:pPr>
    </w:p>
    <w:p w:rsidR="00E72D8E" w:rsidRDefault="00E42422">
      <w:pPr>
        <w:pStyle w:val="3"/>
        <w:ind w:firstLineChars="0" w:firstLine="0"/>
        <w:jc w:val="center"/>
        <w:rPr>
          <w:rFonts w:ascii="仿宋_GB2312" w:eastAsia="仿宋_GB2312" w:hAnsi="仿宋_GB2312" w:cs="仿宋_GB2312"/>
          <w:sz w:val="32"/>
          <w:szCs w:val="32"/>
        </w:rPr>
      </w:pPr>
      <w:bookmarkStart w:id="410" w:name="_Toc60928912"/>
      <w:bookmarkStart w:id="411" w:name="_Toc62194357"/>
      <w:bookmarkStart w:id="412" w:name="_Toc60929144"/>
      <w:bookmarkStart w:id="413" w:name="_Toc532473513"/>
      <w:r>
        <w:rPr>
          <w:rFonts w:ascii="仿宋_GB2312" w:eastAsia="仿宋_GB2312" w:hAnsi="仿宋_GB2312" w:cs="仿宋_GB2312" w:hint="eastAsia"/>
          <w:sz w:val="32"/>
          <w:szCs w:val="32"/>
        </w:rPr>
        <w:t>残疾人福利性单位声明函</w:t>
      </w:r>
      <w:bookmarkEnd w:id="410"/>
      <w:bookmarkEnd w:id="411"/>
      <w:bookmarkEnd w:id="412"/>
    </w:p>
    <w:bookmarkEnd w:id="413"/>
    <w:p w:rsidR="00E72D8E" w:rsidRDefault="00E72D8E">
      <w:pPr>
        <w:spacing w:line="360" w:lineRule="auto"/>
        <w:ind w:leftChars="257" w:left="1080" w:hanging="540"/>
        <w:jc w:val="center"/>
        <w:rPr>
          <w:rFonts w:ascii="仿宋_GB2312" w:eastAsia="仿宋_GB2312" w:hAnsi="Arial"/>
          <w:kern w:val="0"/>
          <w:sz w:val="24"/>
          <w:szCs w:val="20"/>
        </w:rPr>
      </w:pPr>
    </w:p>
    <w:p w:rsidR="00E72D8E" w:rsidRDefault="00E42422">
      <w:pPr>
        <w:spacing w:line="360" w:lineRule="auto"/>
        <w:ind w:firstLine="567"/>
        <w:rPr>
          <w:rFonts w:ascii="仿宋_GB2312" w:eastAsia="仿宋_GB2312" w:hAnsi="Arial"/>
          <w:kern w:val="0"/>
          <w:sz w:val="24"/>
          <w:szCs w:val="20"/>
        </w:rPr>
      </w:pPr>
      <w:r>
        <w:rPr>
          <w:rFonts w:ascii="仿宋_GB2312" w:eastAsia="仿宋_GB2312" w:hAnsi="Arial" w:hint="eastAsia"/>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w:t>
      </w:r>
      <w:r>
        <w:rPr>
          <w:rFonts w:ascii="仿宋_GB2312" w:eastAsia="仿宋_GB2312" w:hAnsi="仿宋" w:cs="宋体" w:hint="eastAsia"/>
          <w:kern w:val="0"/>
          <w:sz w:val="24"/>
        </w:rPr>
        <w:t>（由本单位承担提供服务）</w:t>
      </w:r>
      <w:r>
        <w:rPr>
          <w:rFonts w:ascii="仿宋_GB2312" w:eastAsia="仿宋_GB2312" w:hAnsi="Arial" w:hint="eastAsia"/>
          <w:kern w:val="0"/>
          <w:sz w:val="24"/>
          <w:szCs w:val="20"/>
        </w:rPr>
        <w:t>，或者提供其他残疾人福利性单位制造的货物（不包括使用非残疾人福利性单位注册商标的货物）。</w:t>
      </w:r>
    </w:p>
    <w:p w:rsidR="00E72D8E" w:rsidRDefault="00E42422">
      <w:pPr>
        <w:spacing w:line="360" w:lineRule="auto"/>
        <w:ind w:leftChars="257" w:left="1080" w:hanging="540"/>
        <w:rPr>
          <w:rFonts w:ascii="仿宋_GB2312" w:eastAsia="仿宋_GB2312" w:hAnsi="Arial"/>
          <w:kern w:val="0"/>
          <w:sz w:val="24"/>
          <w:szCs w:val="20"/>
        </w:rPr>
      </w:pPr>
      <w:r>
        <w:rPr>
          <w:rFonts w:ascii="仿宋_GB2312" w:eastAsia="仿宋_GB2312" w:hAnsi="Arial" w:hint="eastAsia"/>
          <w:kern w:val="0"/>
          <w:sz w:val="24"/>
          <w:szCs w:val="20"/>
        </w:rPr>
        <w:t>本单位对上述声明的真实性负责。如有虚假，将依法承担相应责任。</w:t>
      </w:r>
    </w:p>
    <w:p w:rsidR="00E72D8E" w:rsidRDefault="00E72D8E">
      <w:pPr>
        <w:spacing w:line="360" w:lineRule="auto"/>
        <w:ind w:leftChars="257" w:left="1080" w:hanging="540"/>
        <w:jc w:val="center"/>
        <w:rPr>
          <w:rFonts w:ascii="仿宋_GB2312" w:eastAsia="仿宋_GB2312" w:hAnsi="Arial"/>
          <w:kern w:val="0"/>
          <w:sz w:val="24"/>
          <w:szCs w:val="20"/>
        </w:rPr>
      </w:pPr>
    </w:p>
    <w:p w:rsidR="00E72D8E" w:rsidRDefault="00E72D8E">
      <w:pPr>
        <w:spacing w:line="360" w:lineRule="auto"/>
        <w:ind w:leftChars="257" w:left="1080" w:hanging="540"/>
        <w:jc w:val="center"/>
        <w:rPr>
          <w:rFonts w:ascii="仿宋_GB2312" w:eastAsia="仿宋_GB2312" w:hAnsi="Arial"/>
          <w:kern w:val="0"/>
          <w:sz w:val="24"/>
          <w:szCs w:val="20"/>
        </w:rPr>
      </w:pPr>
    </w:p>
    <w:p w:rsidR="00E72D8E" w:rsidRDefault="00E42422">
      <w:pPr>
        <w:spacing w:line="360" w:lineRule="auto"/>
        <w:ind w:leftChars="257" w:left="1080" w:hanging="540"/>
        <w:rPr>
          <w:rFonts w:ascii="仿宋_GB2312" w:eastAsia="仿宋_GB2312" w:hAnsi="Arial"/>
          <w:kern w:val="0"/>
          <w:sz w:val="24"/>
          <w:szCs w:val="20"/>
          <w:u w:val="single"/>
        </w:rPr>
      </w:pPr>
      <w:r>
        <w:rPr>
          <w:rFonts w:ascii="仿宋_GB2312" w:eastAsia="仿宋_GB2312" w:hAnsi="Arial" w:hint="eastAsia"/>
          <w:kern w:val="0"/>
          <w:sz w:val="24"/>
          <w:szCs w:val="20"/>
        </w:rPr>
        <w:t>残疾人福利性单位（盖公章）：</w:t>
      </w:r>
      <w:r>
        <w:rPr>
          <w:rFonts w:ascii="仿宋_GB2312" w:eastAsia="仿宋_GB2312" w:hAnsi="Arial" w:hint="eastAsia"/>
          <w:kern w:val="0"/>
          <w:sz w:val="24"/>
          <w:szCs w:val="20"/>
          <w:u w:val="single"/>
        </w:rPr>
        <w:t xml:space="preserve">                  </w:t>
      </w:r>
    </w:p>
    <w:p w:rsidR="00E72D8E" w:rsidRDefault="00E42422">
      <w:pPr>
        <w:spacing w:line="360" w:lineRule="auto"/>
        <w:ind w:leftChars="257" w:left="1080" w:hanging="540"/>
        <w:rPr>
          <w:rFonts w:ascii="仿宋_GB2312" w:eastAsia="仿宋_GB2312" w:hAnsi="Arial"/>
          <w:kern w:val="0"/>
          <w:sz w:val="24"/>
          <w:szCs w:val="20"/>
        </w:rPr>
      </w:pPr>
      <w:r>
        <w:rPr>
          <w:rFonts w:ascii="仿宋_GB2312" w:eastAsia="仿宋_GB2312" w:hAnsi="仿宋" w:cs="宋体" w:hint="eastAsia"/>
          <w:kern w:val="0"/>
          <w:sz w:val="24"/>
        </w:rPr>
        <w:t xml:space="preserve">法定代表人或授权代表（签字）:  </w:t>
      </w:r>
      <w:r>
        <w:rPr>
          <w:rFonts w:ascii="仿宋_GB2312" w:eastAsia="仿宋_GB2312" w:hAnsi="Arial" w:hint="eastAsia"/>
          <w:kern w:val="0"/>
          <w:sz w:val="24"/>
          <w:szCs w:val="20"/>
          <w:u w:val="single"/>
        </w:rPr>
        <w:t xml:space="preserve">             </w:t>
      </w:r>
      <w:r>
        <w:rPr>
          <w:rFonts w:ascii="仿宋_GB2312" w:eastAsia="仿宋_GB2312" w:hAnsi="仿宋" w:cs="宋体" w:hint="eastAsia"/>
          <w:kern w:val="0"/>
          <w:sz w:val="24"/>
        </w:rPr>
        <w:t xml:space="preserve">         </w:t>
      </w:r>
    </w:p>
    <w:p w:rsidR="00E72D8E" w:rsidRDefault="00E42422">
      <w:pPr>
        <w:spacing w:line="360" w:lineRule="auto"/>
        <w:ind w:firstLineChars="250" w:firstLine="600"/>
        <w:rPr>
          <w:rFonts w:ascii="仿宋_GB2312" w:eastAsia="仿宋_GB2312" w:hAnsi="Arial"/>
          <w:kern w:val="0"/>
          <w:sz w:val="24"/>
          <w:szCs w:val="20"/>
          <w:u w:val="single"/>
        </w:rPr>
      </w:pPr>
      <w:r>
        <w:rPr>
          <w:rFonts w:ascii="仿宋_GB2312" w:eastAsia="仿宋_GB2312" w:hAnsi="Arial" w:hint="eastAsia"/>
          <w:kern w:val="0"/>
          <w:sz w:val="24"/>
          <w:szCs w:val="20"/>
        </w:rPr>
        <w:t>日  期：</w:t>
      </w:r>
      <w:r>
        <w:rPr>
          <w:rFonts w:ascii="仿宋_GB2312" w:eastAsia="仿宋_GB2312" w:hAnsi="Arial" w:hint="eastAsia"/>
          <w:kern w:val="0"/>
          <w:sz w:val="24"/>
          <w:szCs w:val="20"/>
          <w:u w:val="single"/>
        </w:rPr>
        <w:t xml:space="preserve">                             </w:t>
      </w:r>
    </w:p>
    <w:p w:rsidR="00E72D8E" w:rsidRDefault="00E72D8E">
      <w:pPr>
        <w:spacing w:line="360" w:lineRule="auto"/>
        <w:ind w:firstLineChars="250" w:firstLine="600"/>
        <w:rPr>
          <w:rFonts w:ascii="仿宋_GB2312" w:eastAsia="仿宋_GB2312" w:hAnsi="Arial"/>
          <w:kern w:val="0"/>
          <w:sz w:val="24"/>
          <w:szCs w:val="20"/>
          <w:u w:val="single"/>
        </w:rPr>
      </w:pPr>
    </w:p>
    <w:p w:rsidR="00E72D8E" w:rsidRDefault="00E72D8E">
      <w:pPr>
        <w:spacing w:line="360" w:lineRule="auto"/>
        <w:ind w:firstLineChars="250" w:firstLine="600"/>
        <w:rPr>
          <w:rFonts w:ascii="仿宋_GB2312" w:eastAsia="仿宋_GB2312" w:hAnsi="Arial"/>
          <w:kern w:val="0"/>
          <w:sz w:val="24"/>
          <w:szCs w:val="20"/>
          <w:u w:val="single"/>
        </w:rPr>
      </w:pPr>
    </w:p>
    <w:p w:rsidR="00E72D8E" w:rsidRDefault="00E72D8E">
      <w:pPr>
        <w:spacing w:line="360" w:lineRule="auto"/>
        <w:ind w:firstLineChars="250" w:firstLine="600"/>
        <w:rPr>
          <w:rFonts w:ascii="仿宋_GB2312" w:eastAsia="仿宋_GB2312" w:hAnsi="Arial"/>
          <w:kern w:val="0"/>
          <w:sz w:val="24"/>
          <w:szCs w:val="20"/>
          <w:u w:val="single"/>
        </w:rPr>
      </w:pPr>
    </w:p>
    <w:p w:rsidR="00E72D8E" w:rsidRDefault="00E72D8E">
      <w:pPr>
        <w:spacing w:line="360" w:lineRule="auto"/>
        <w:ind w:firstLineChars="250" w:firstLine="600"/>
        <w:rPr>
          <w:rFonts w:ascii="仿宋_GB2312" w:eastAsia="仿宋_GB2312" w:hAnsi="Arial"/>
          <w:kern w:val="0"/>
          <w:sz w:val="24"/>
          <w:szCs w:val="20"/>
          <w:u w:val="single"/>
        </w:rPr>
      </w:pPr>
    </w:p>
    <w:p w:rsidR="00E72D8E" w:rsidRDefault="00E72D8E">
      <w:pPr>
        <w:spacing w:line="360" w:lineRule="auto"/>
        <w:ind w:firstLineChars="250" w:firstLine="600"/>
        <w:rPr>
          <w:rFonts w:ascii="仿宋_GB2312" w:eastAsia="仿宋_GB2312" w:hAnsi="Arial"/>
          <w:kern w:val="0"/>
          <w:sz w:val="24"/>
          <w:szCs w:val="20"/>
          <w:u w:val="single"/>
        </w:rPr>
      </w:pPr>
    </w:p>
    <w:p w:rsidR="00E72D8E" w:rsidRDefault="00E72D8E">
      <w:pPr>
        <w:spacing w:line="360" w:lineRule="auto"/>
        <w:ind w:firstLineChars="250" w:firstLine="600"/>
        <w:rPr>
          <w:rFonts w:ascii="仿宋_GB2312" w:eastAsia="仿宋_GB2312" w:hAnsi="Arial"/>
          <w:kern w:val="0"/>
          <w:sz w:val="24"/>
          <w:szCs w:val="20"/>
          <w:u w:val="single"/>
        </w:rPr>
      </w:pPr>
    </w:p>
    <w:p w:rsidR="00E72D8E" w:rsidRDefault="00E42422">
      <w:pPr>
        <w:spacing w:line="360" w:lineRule="auto"/>
        <w:rPr>
          <w:rFonts w:ascii="仿宋_GB2312" w:eastAsia="仿宋_GB2312" w:hAnsi="Arial"/>
          <w:kern w:val="0"/>
          <w:sz w:val="24"/>
          <w:szCs w:val="20"/>
          <w:u w:val="single"/>
        </w:rPr>
      </w:pPr>
      <w:r>
        <w:rPr>
          <w:rFonts w:ascii="仿宋_GB2312" w:eastAsia="仿宋_GB2312" w:hAnsi="Arial" w:hint="eastAsia"/>
          <w:kern w:val="0"/>
          <w:sz w:val="24"/>
          <w:szCs w:val="20"/>
          <w:u w:val="single"/>
        </w:rPr>
        <w:t>注：符合《三部门联合发布关于促进残疾人就业政府采购政策的通知》价格扣减条件的供应商须提交。</w:t>
      </w:r>
    </w:p>
    <w:p w:rsidR="00E72D8E" w:rsidRDefault="00E42422">
      <w:pPr>
        <w:widowControl/>
        <w:spacing w:before="100" w:beforeAutospacing="1" w:after="100" w:afterAutospacing="1" w:line="360" w:lineRule="auto"/>
        <w:ind w:firstLine="420"/>
        <w:rPr>
          <w:rFonts w:ascii="仿宋_GB2312" w:eastAsia="仿宋_GB2312" w:hAnsi="仿宋"/>
          <w:sz w:val="24"/>
        </w:rPr>
      </w:pPr>
      <w:r>
        <w:rPr>
          <w:rFonts w:ascii="仿宋_GB2312" w:eastAsia="仿宋_GB2312" w:hint="eastAsia"/>
          <w:b/>
          <w:sz w:val="24"/>
        </w:rPr>
        <w:br w:type="page"/>
      </w:r>
      <w:bookmarkEnd w:id="404"/>
      <w:bookmarkEnd w:id="405"/>
      <w:bookmarkEnd w:id="406"/>
    </w:p>
    <w:p w:rsidR="00E72D8E" w:rsidRDefault="00E42422">
      <w:pPr>
        <w:pStyle w:val="3"/>
        <w:ind w:firstLineChars="0" w:firstLine="0"/>
        <w:jc w:val="center"/>
        <w:rPr>
          <w:rFonts w:ascii="仿宋_GB2312" w:eastAsia="仿宋_GB2312" w:hAnsi="仿宋_GB2312" w:cs="仿宋_GB2312"/>
          <w:sz w:val="32"/>
          <w:szCs w:val="32"/>
        </w:rPr>
      </w:pPr>
      <w:bookmarkStart w:id="414" w:name="_Toc62194358"/>
      <w:r>
        <w:rPr>
          <w:rFonts w:ascii="仿宋_GB2312" w:eastAsia="仿宋_GB2312" w:hAnsi="仿宋_GB2312" w:cs="仿宋_GB2312" w:hint="eastAsia"/>
          <w:sz w:val="32"/>
          <w:szCs w:val="32"/>
        </w:rPr>
        <w:lastRenderedPageBreak/>
        <w:t>符合评分标准要求的商务文件</w:t>
      </w:r>
      <w:bookmarkEnd w:id="414"/>
    </w:p>
    <w:p w:rsidR="00E72D8E" w:rsidRDefault="00E42422">
      <w:pPr>
        <w:pStyle w:val="a3"/>
        <w:spacing w:line="360" w:lineRule="auto"/>
        <w:ind w:firstLineChars="200" w:firstLine="480"/>
        <w:jc w:val="center"/>
        <w:rPr>
          <w:rFonts w:ascii="仿宋_GB2312" w:eastAsia="仿宋_GB2312" w:hAnsi="仿宋_GB2312" w:cs="仿宋_GB2312"/>
          <w:sz w:val="32"/>
          <w:szCs w:val="32"/>
        </w:rPr>
      </w:pPr>
      <w:r>
        <w:rPr>
          <w:rFonts w:ascii="仿宋_GB2312" w:eastAsia="仿宋_GB2312" w:hAnsi="宋体" w:hint="eastAsia"/>
        </w:rPr>
        <w:br w:type="page"/>
      </w:r>
      <w:bookmarkStart w:id="415" w:name="_Toc62194359"/>
      <w:r>
        <w:rPr>
          <w:rFonts w:ascii="仿宋_GB2312" w:eastAsia="仿宋_GB2312" w:hAnsi="仿宋_GB2312" w:cs="仿宋_GB2312" w:hint="eastAsia"/>
          <w:b/>
          <w:sz w:val="32"/>
          <w:szCs w:val="32"/>
        </w:rPr>
        <w:lastRenderedPageBreak/>
        <w:t>投标人须知第10条要求的所有技术文件</w:t>
      </w:r>
      <w:bookmarkEnd w:id="415"/>
      <w:r>
        <w:rPr>
          <w:rFonts w:ascii="仿宋_GB2312" w:eastAsia="仿宋_GB2312" w:hint="eastAsia"/>
          <w:b/>
        </w:rPr>
        <w:br w:type="page"/>
      </w:r>
      <w:bookmarkStart w:id="416" w:name="_Toc60929148"/>
      <w:bookmarkStart w:id="417" w:name="_Toc60928916"/>
      <w:bookmarkStart w:id="418" w:name="_Toc62194360"/>
      <w:r>
        <w:rPr>
          <w:rFonts w:ascii="仿宋_GB2312" w:eastAsia="仿宋_GB2312" w:hAnsi="仿宋_GB2312" w:cs="仿宋_GB2312" w:hint="eastAsia"/>
          <w:b/>
          <w:sz w:val="32"/>
          <w:szCs w:val="32"/>
        </w:rPr>
        <w:lastRenderedPageBreak/>
        <w:t>投标方案或技术方案</w:t>
      </w:r>
      <w:bookmarkEnd w:id="416"/>
      <w:bookmarkEnd w:id="417"/>
      <w:bookmarkEnd w:id="418"/>
    </w:p>
    <w:p w:rsidR="00E72D8E" w:rsidRDefault="00E42422">
      <w:r>
        <w:rPr>
          <w:b/>
        </w:rPr>
        <w:t xml:space="preserve">            </w:t>
      </w:r>
      <w:bookmarkStart w:id="419" w:name="_Toc60929149"/>
      <w:bookmarkStart w:id="420" w:name="_Toc60928917"/>
      <w:r>
        <w:rPr>
          <w:rFonts w:hint="eastAsia"/>
        </w:rPr>
        <w:t>（格式自拟，内容应包含评标办法中要求的内容）</w:t>
      </w:r>
      <w:bookmarkEnd w:id="419"/>
      <w:bookmarkEnd w:id="420"/>
    </w:p>
    <w:p w:rsidR="00E72D8E" w:rsidRDefault="00E72D8E">
      <w:pPr>
        <w:rPr>
          <w:rFonts w:ascii="仿宋_GB2312" w:eastAsia="仿宋_GB2312" w:hAnsi="宋体"/>
        </w:rPr>
      </w:pPr>
    </w:p>
    <w:p w:rsidR="00E72D8E" w:rsidRDefault="00E42422">
      <w:pPr>
        <w:pStyle w:val="a3"/>
        <w:spacing w:line="360" w:lineRule="auto"/>
        <w:ind w:firstLineChars="200" w:firstLine="480"/>
        <w:jc w:val="center"/>
        <w:rPr>
          <w:rFonts w:ascii="仿宋_GB2312" w:eastAsia="仿宋_GB2312" w:hAnsi="仿宋_GB2312" w:cs="仿宋_GB2312"/>
          <w:b/>
          <w:sz w:val="32"/>
          <w:szCs w:val="32"/>
        </w:rPr>
      </w:pPr>
      <w:r>
        <w:rPr>
          <w:rFonts w:ascii="仿宋_GB2312" w:eastAsia="仿宋_GB2312" w:hAnsi="宋体" w:hint="eastAsia"/>
        </w:rPr>
        <w:br w:type="page"/>
      </w:r>
      <w:bookmarkStart w:id="421" w:name="_Toc60929150"/>
      <w:bookmarkStart w:id="422" w:name="_Toc60928918"/>
      <w:bookmarkStart w:id="423" w:name="_Toc62194361"/>
      <w:r>
        <w:rPr>
          <w:rFonts w:ascii="仿宋_GB2312" w:eastAsia="仿宋_GB2312" w:hAnsi="仿宋_GB2312" w:cs="仿宋_GB2312" w:hint="eastAsia"/>
          <w:b/>
          <w:sz w:val="32"/>
          <w:szCs w:val="32"/>
        </w:rPr>
        <w:lastRenderedPageBreak/>
        <w:t>业绩一览表</w:t>
      </w:r>
      <w:bookmarkEnd w:id="421"/>
      <w:bookmarkEnd w:id="422"/>
      <w:bookmarkEnd w:id="423"/>
    </w:p>
    <w:p w:rsidR="00E72D8E" w:rsidRDefault="00E72D8E">
      <w:pPr>
        <w:rPr>
          <w:rFonts w:ascii="仿宋" w:eastAsia="仿宋" w:hAnsi="仿宋" w:cs="仿宋"/>
          <w:sz w:val="24"/>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48"/>
        <w:gridCol w:w="1980"/>
        <w:gridCol w:w="1800"/>
        <w:gridCol w:w="1441"/>
        <w:gridCol w:w="2700"/>
      </w:tblGrid>
      <w:tr w:rsidR="00E72D8E">
        <w:trPr>
          <w:cantSplit/>
          <w:trHeight w:val="740"/>
        </w:trPr>
        <w:tc>
          <w:tcPr>
            <w:tcW w:w="748" w:type="dxa"/>
            <w:tcBorders>
              <w:top w:val="single" w:sz="6" w:space="0" w:color="auto"/>
              <w:left w:val="single" w:sz="6" w:space="0" w:color="auto"/>
              <w:bottom w:val="single" w:sz="6" w:space="0" w:color="auto"/>
              <w:right w:val="single" w:sz="6" w:space="0" w:color="auto"/>
            </w:tcBorders>
            <w:vAlign w:val="center"/>
          </w:tcPr>
          <w:p w:rsidR="00E72D8E" w:rsidRDefault="00E42422">
            <w:pPr>
              <w:jc w:val="center"/>
              <w:rPr>
                <w:rFonts w:ascii="黑体" w:eastAsia="黑体" w:hAnsi="黑体" w:cs="黑体"/>
                <w:sz w:val="24"/>
              </w:rPr>
            </w:pPr>
            <w:r>
              <w:rPr>
                <w:rFonts w:ascii="黑体" w:eastAsia="黑体" w:hAnsi="黑体" w:cs="黑体" w:hint="eastAsia"/>
                <w:sz w:val="24"/>
              </w:rPr>
              <w:t>序号</w:t>
            </w:r>
          </w:p>
        </w:tc>
        <w:tc>
          <w:tcPr>
            <w:tcW w:w="1980" w:type="dxa"/>
            <w:tcBorders>
              <w:top w:val="single" w:sz="6" w:space="0" w:color="auto"/>
              <w:left w:val="single" w:sz="6" w:space="0" w:color="auto"/>
              <w:bottom w:val="single" w:sz="6" w:space="0" w:color="auto"/>
              <w:right w:val="single" w:sz="6" w:space="0" w:color="auto"/>
            </w:tcBorders>
            <w:vAlign w:val="center"/>
          </w:tcPr>
          <w:p w:rsidR="00E72D8E" w:rsidRDefault="00E42422">
            <w:pPr>
              <w:jc w:val="center"/>
              <w:rPr>
                <w:rFonts w:ascii="黑体" w:eastAsia="黑体" w:hAnsi="黑体" w:cs="黑体"/>
                <w:sz w:val="24"/>
              </w:rPr>
            </w:pPr>
            <w:r>
              <w:rPr>
                <w:rFonts w:ascii="黑体" w:eastAsia="黑体" w:hAnsi="黑体" w:cs="黑体" w:hint="eastAsia"/>
                <w:sz w:val="24"/>
              </w:rPr>
              <w:t>项目名称</w:t>
            </w:r>
          </w:p>
        </w:tc>
        <w:tc>
          <w:tcPr>
            <w:tcW w:w="1800" w:type="dxa"/>
            <w:tcBorders>
              <w:top w:val="single" w:sz="6" w:space="0" w:color="auto"/>
              <w:left w:val="single" w:sz="4" w:space="0" w:color="auto"/>
              <w:bottom w:val="single" w:sz="6" w:space="0" w:color="auto"/>
              <w:right w:val="single" w:sz="4" w:space="0" w:color="auto"/>
            </w:tcBorders>
            <w:vAlign w:val="center"/>
          </w:tcPr>
          <w:p w:rsidR="00E72D8E" w:rsidRDefault="00E42422">
            <w:pPr>
              <w:jc w:val="center"/>
              <w:rPr>
                <w:rFonts w:ascii="黑体" w:eastAsia="黑体" w:hAnsi="黑体" w:cs="黑体"/>
                <w:sz w:val="24"/>
              </w:rPr>
            </w:pPr>
            <w:r>
              <w:rPr>
                <w:rFonts w:ascii="黑体" w:eastAsia="黑体" w:hAnsi="黑体" w:cs="黑体" w:hint="eastAsia"/>
                <w:sz w:val="24"/>
              </w:rPr>
              <w:t>合同金额（万元）</w:t>
            </w:r>
          </w:p>
        </w:tc>
        <w:tc>
          <w:tcPr>
            <w:tcW w:w="1441" w:type="dxa"/>
            <w:tcBorders>
              <w:top w:val="single" w:sz="6" w:space="0" w:color="auto"/>
              <w:left w:val="single" w:sz="6" w:space="0" w:color="auto"/>
              <w:bottom w:val="single" w:sz="6" w:space="0" w:color="auto"/>
              <w:right w:val="single" w:sz="6" w:space="0" w:color="auto"/>
            </w:tcBorders>
            <w:vAlign w:val="center"/>
          </w:tcPr>
          <w:p w:rsidR="00E72D8E" w:rsidRDefault="00E42422">
            <w:pPr>
              <w:jc w:val="center"/>
              <w:rPr>
                <w:rFonts w:ascii="黑体" w:eastAsia="黑体" w:hAnsi="黑体" w:cs="黑体"/>
                <w:sz w:val="24"/>
              </w:rPr>
            </w:pPr>
            <w:r>
              <w:rPr>
                <w:rFonts w:ascii="黑体" w:eastAsia="黑体" w:hAnsi="黑体" w:cs="黑体" w:hint="eastAsia"/>
                <w:sz w:val="24"/>
              </w:rPr>
              <w:t>完成日期</w:t>
            </w:r>
          </w:p>
        </w:tc>
        <w:tc>
          <w:tcPr>
            <w:tcW w:w="2700" w:type="dxa"/>
            <w:tcBorders>
              <w:top w:val="single" w:sz="6" w:space="0" w:color="auto"/>
              <w:left w:val="single" w:sz="6" w:space="0" w:color="auto"/>
              <w:bottom w:val="single" w:sz="6" w:space="0" w:color="auto"/>
              <w:right w:val="single" w:sz="6" w:space="0" w:color="auto"/>
            </w:tcBorders>
            <w:vAlign w:val="center"/>
          </w:tcPr>
          <w:p w:rsidR="00E72D8E" w:rsidRDefault="00E42422">
            <w:pPr>
              <w:jc w:val="center"/>
              <w:rPr>
                <w:rFonts w:ascii="黑体" w:eastAsia="黑体" w:hAnsi="黑体" w:cs="黑体"/>
                <w:sz w:val="24"/>
              </w:rPr>
            </w:pPr>
            <w:r>
              <w:rPr>
                <w:rFonts w:ascii="黑体" w:eastAsia="黑体" w:hAnsi="黑体" w:cs="黑体" w:hint="eastAsia"/>
                <w:sz w:val="24"/>
              </w:rPr>
              <w:t>业主名称、联系人及电话</w:t>
            </w:r>
          </w:p>
        </w:tc>
      </w:tr>
      <w:tr w:rsidR="00E72D8E">
        <w:trPr>
          <w:cantSplit/>
          <w:trHeight w:val="740"/>
        </w:trPr>
        <w:tc>
          <w:tcPr>
            <w:tcW w:w="748" w:type="dxa"/>
            <w:tcBorders>
              <w:top w:val="single" w:sz="6" w:space="0" w:color="auto"/>
              <w:left w:val="single" w:sz="6" w:space="0" w:color="auto"/>
              <w:bottom w:val="single" w:sz="6" w:space="0" w:color="auto"/>
              <w:right w:val="single" w:sz="6" w:space="0" w:color="auto"/>
            </w:tcBorders>
            <w:vAlign w:val="center"/>
          </w:tcPr>
          <w:p w:rsidR="00E72D8E" w:rsidRDefault="00E42422">
            <w:pPr>
              <w:jc w:val="center"/>
              <w:rPr>
                <w:rFonts w:ascii="仿宋" w:eastAsia="仿宋" w:hAnsi="仿宋" w:cs="仿宋"/>
                <w:sz w:val="24"/>
              </w:rPr>
            </w:pPr>
            <w:r>
              <w:rPr>
                <w:rFonts w:ascii="仿宋" w:eastAsia="仿宋" w:hAnsi="仿宋" w:cs="仿宋" w:hint="eastAsia"/>
                <w:sz w:val="24"/>
              </w:rPr>
              <w:t>1</w:t>
            </w:r>
          </w:p>
        </w:tc>
        <w:tc>
          <w:tcPr>
            <w:tcW w:w="1980"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1800" w:type="dxa"/>
            <w:tcBorders>
              <w:top w:val="single" w:sz="6" w:space="0" w:color="auto"/>
              <w:left w:val="single" w:sz="4" w:space="0" w:color="auto"/>
              <w:bottom w:val="single" w:sz="6" w:space="0" w:color="auto"/>
              <w:right w:val="single" w:sz="4" w:space="0" w:color="auto"/>
            </w:tcBorders>
            <w:vAlign w:val="center"/>
          </w:tcPr>
          <w:p w:rsidR="00E72D8E" w:rsidRDefault="00E72D8E">
            <w:pPr>
              <w:jc w:val="center"/>
              <w:rPr>
                <w:rFonts w:ascii="仿宋" w:eastAsia="仿宋" w:hAnsi="仿宋" w:cs="仿宋"/>
                <w:sz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2700" w:type="dxa"/>
            <w:tcBorders>
              <w:top w:val="single" w:sz="6" w:space="0" w:color="auto"/>
              <w:left w:val="single" w:sz="6" w:space="0" w:color="auto"/>
              <w:bottom w:val="single" w:sz="6" w:space="0" w:color="auto"/>
              <w:right w:val="single" w:sz="6" w:space="0" w:color="auto"/>
            </w:tcBorders>
          </w:tcPr>
          <w:p w:rsidR="00E72D8E" w:rsidRDefault="00E72D8E">
            <w:pPr>
              <w:jc w:val="center"/>
              <w:rPr>
                <w:rFonts w:ascii="仿宋" w:eastAsia="仿宋" w:hAnsi="仿宋" w:cs="仿宋"/>
                <w:sz w:val="24"/>
              </w:rPr>
            </w:pPr>
          </w:p>
        </w:tc>
      </w:tr>
      <w:tr w:rsidR="00E72D8E">
        <w:trPr>
          <w:cantSplit/>
          <w:trHeight w:val="740"/>
        </w:trPr>
        <w:tc>
          <w:tcPr>
            <w:tcW w:w="748" w:type="dxa"/>
            <w:tcBorders>
              <w:top w:val="single" w:sz="6" w:space="0" w:color="auto"/>
              <w:left w:val="single" w:sz="6" w:space="0" w:color="auto"/>
              <w:bottom w:val="single" w:sz="6" w:space="0" w:color="auto"/>
              <w:right w:val="single" w:sz="6" w:space="0" w:color="auto"/>
            </w:tcBorders>
            <w:vAlign w:val="center"/>
          </w:tcPr>
          <w:p w:rsidR="00E72D8E" w:rsidRDefault="00E42422">
            <w:pPr>
              <w:jc w:val="center"/>
              <w:rPr>
                <w:rFonts w:ascii="仿宋" w:eastAsia="仿宋" w:hAnsi="仿宋" w:cs="仿宋"/>
                <w:sz w:val="24"/>
              </w:rPr>
            </w:pPr>
            <w:r>
              <w:rPr>
                <w:rFonts w:ascii="仿宋" w:eastAsia="仿宋" w:hAnsi="仿宋" w:cs="仿宋" w:hint="eastAsia"/>
                <w:sz w:val="24"/>
              </w:rPr>
              <w:t>2</w:t>
            </w:r>
          </w:p>
        </w:tc>
        <w:tc>
          <w:tcPr>
            <w:tcW w:w="1980"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1800" w:type="dxa"/>
            <w:tcBorders>
              <w:top w:val="single" w:sz="6" w:space="0" w:color="auto"/>
              <w:left w:val="single" w:sz="4" w:space="0" w:color="auto"/>
              <w:bottom w:val="single" w:sz="6" w:space="0" w:color="auto"/>
              <w:right w:val="single" w:sz="4" w:space="0" w:color="auto"/>
            </w:tcBorders>
            <w:vAlign w:val="center"/>
          </w:tcPr>
          <w:p w:rsidR="00E72D8E" w:rsidRDefault="00E72D8E">
            <w:pPr>
              <w:jc w:val="center"/>
              <w:rPr>
                <w:rFonts w:ascii="仿宋" w:eastAsia="仿宋" w:hAnsi="仿宋" w:cs="仿宋"/>
                <w:sz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2700" w:type="dxa"/>
            <w:tcBorders>
              <w:top w:val="single" w:sz="6" w:space="0" w:color="auto"/>
              <w:left w:val="single" w:sz="6" w:space="0" w:color="auto"/>
              <w:bottom w:val="single" w:sz="6" w:space="0" w:color="auto"/>
              <w:right w:val="single" w:sz="6" w:space="0" w:color="auto"/>
            </w:tcBorders>
          </w:tcPr>
          <w:p w:rsidR="00E72D8E" w:rsidRDefault="00E72D8E">
            <w:pPr>
              <w:jc w:val="center"/>
              <w:rPr>
                <w:rFonts w:ascii="仿宋" w:eastAsia="仿宋" w:hAnsi="仿宋" w:cs="仿宋"/>
                <w:sz w:val="24"/>
              </w:rPr>
            </w:pPr>
          </w:p>
        </w:tc>
      </w:tr>
      <w:tr w:rsidR="00E72D8E">
        <w:trPr>
          <w:cantSplit/>
          <w:trHeight w:val="740"/>
        </w:trPr>
        <w:tc>
          <w:tcPr>
            <w:tcW w:w="748" w:type="dxa"/>
            <w:tcBorders>
              <w:top w:val="single" w:sz="6" w:space="0" w:color="auto"/>
              <w:left w:val="single" w:sz="6" w:space="0" w:color="auto"/>
              <w:bottom w:val="single" w:sz="6" w:space="0" w:color="auto"/>
              <w:right w:val="single" w:sz="6" w:space="0" w:color="auto"/>
            </w:tcBorders>
            <w:vAlign w:val="center"/>
          </w:tcPr>
          <w:p w:rsidR="00E72D8E" w:rsidRDefault="00E42422">
            <w:pPr>
              <w:jc w:val="center"/>
              <w:rPr>
                <w:rFonts w:ascii="仿宋" w:eastAsia="仿宋" w:hAnsi="仿宋" w:cs="仿宋"/>
                <w:sz w:val="24"/>
              </w:rPr>
            </w:pPr>
            <w:r>
              <w:rPr>
                <w:rFonts w:ascii="仿宋" w:eastAsia="仿宋" w:hAnsi="仿宋" w:cs="仿宋" w:hint="eastAsia"/>
                <w:sz w:val="24"/>
              </w:rPr>
              <w:t>3</w:t>
            </w:r>
          </w:p>
        </w:tc>
        <w:tc>
          <w:tcPr>
            <w:tcW w:w="1980"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1800" w:type="dxa"/>
            <w:tcBorders>
              <w:top w:val="single" w:sz="6" w:space="0" w:color="auto"/>
              <w:left w:val="single" w:sz="4" w:space="0" w:color="auto"/>
              <w:bottom w:val="single" w:sz="6" w:space="0" w:color="auto"/>
              <w:right w:val="single" w:sz="4" w:space="0" w:color="auto"/>
            </w:tcBorders>
            <w:vAlign w:val="center"/>
          </w:tcPr>
          <w:p w:rsidR="00E72D8E" w:rsidRDefault="00E72D8E">
            <w:pPr>
              <w:jc w:val="center"/>
              <w:rPr>
                <w:rFonts w:ascii="仿宋" w:eastAsia="仿宋" w:hAnsi="仿宋" w:cs="仿宋"/>
                <w:sz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2700" w:type="dxa"/>
            <w:tcBorders>
              <w:top w:val="single" w:sz="6" w:space="0" w:color="auto"/>
              <w:left w:val="single" w:sz="6" w:space="0" w:color="auto"/>
              <w:bottom w:val="single" w:sz="6" w:space="0" w:color="auto"/>
              <w:right w:val="single" w:sz="6" w:space="0" w:color="auto"/>
            </w:tcBorders>
          </w:tcPr>
          <w:p w:rsidR="00E72D8E" w:rsidRDefault="00E72D8E">
            <w:pPr>
              <w:jc w:val="center"/>
              <w:rPr>
                <w:rFonts w:ascii="仿宋" w:eastAsia="仿宋" w:hAnsi="仿宋" w:cs="仿宋"/>
                <w:sz w:val="24"/>
              </w:rPr>
            </w:pPr>
          </w:p>
        </w:tc>
      </w:tr>
      <w:tr w:rsidR="00E72D8E">
        <w:trPr>
          <w:cantSplit/>
          <w:trHeight w:val="740"/>
        </w:trPr>
        <w:tc>
          <w:tcPr>
            <w:tcW w:w="748" w:type="dxa"/>
            <w:tcBorders>
              <w:top w:val="single" w:sz="6" w:space="0" w:color="auto"/>
              <w:left w:val="single" w:sz="6" w:space="0" w:color="auto"/>
              <w:bottom w:val="single" w:sz="6" w:space="0" w:color="auto"/>
              <w:right w:val="single" w:sz="6" w:space="0" w:color="auto"/>
            </w:tcBorders>
            <w:vAlign w:val="center"/>
          </w:tcPr>
          <w:p w:rsidR="00E72D8E" w:rsidRDefault="00E42422">
            <w:pPr>
              <w:jc w:val="center"/>
              <w:rPr>
                <w:rFonts w:ascii="仿宋" w:eastAsia="仿宋" w:hAnsi="仿宋" w:cs="仿宋"/>
                <w:sz w:val="24"/>
              </w:rPr>
            </w:pPr>
            <w:r>
              <w:rPr>
                <w:rFonts w:ascii="仿宋" w:eastAsia="仿宋" w:hAnsi="仿宋" w:cs="仿宋" w:hint="eastAsia"/>
                <w:sz w:val="24"/>
              </w:rPr>
              <w:t>4</w:t>
            </w:r>
          </w:p>
        </w:tc>
        <w:tc>
          <w:tcPr>
            <w:tcW w:w="1980"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1800" w:type="dxa"/>
            <w:tcBorders>
              <w:top w:val="single" w:sz="6" w:space="0" w:color="auto"/>
              <w:left w:val="single" w:sz="4" w:space="0" w:color="auto"/>
              <w:bottom w:val="single" w:sz="6" w:space="0" w:color="auto"/>
              <w:right w:val="single" w:sz="4" w:space="0" w:color="auto"/>
            </w:tcBorders>
            <w:vAlign w:val="center"/>
          </w:tcPr>
          <w:p w:rsidR="00E72D8E" w:rsidRDefault="00E72D8E">
            <w:pPr>
              <w:jc w:val="center"/>
              <w:rPr>
                <w:rFonts w:ascii="仿宋" w:eastAsia="仿宋" w:hAnsi="仿宋" w:cs="仿宋"/>
                <w:sz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2700" w:type="dxa"/>
            <w:tcBorders>
              <w:top w:val="single" w:sz="6" w:space="0" w:color="auto"/>
              <w:left w:val="single" w:sz="6" w:space="0" w:color="auto"/>
              <w:bottom w:val="single" w:sz="6" w:space="0" w:color="auto"/>
              <w:right w:val="single" w:sz="6" w:space="0" w:color="auto"/>
            </w:tcBorders>
          </w:tcPr>
          <w:p w:rsidR="00E72D8E" w:rsidRDefault="00E72D8E">
            <w:pPr>
              <w:jc w:val="center"/>
              <w:rPr>
                <w:rFonts w:ascii="仿宋" w:eastAsia="仿宋" w:hAnsi="仿宋" w:cs="仿宋"/>
                <w:sz w:val="24"/>
              </w:rPr>
            </w:pPr>
          </w:p>
        </w:tc>
      </w:tr>
      <w:tr w:rsidR="00E72D8E">
        <w:trPr>
          <w:cantSplit/>
          <w:trHeight w:val="740"/>
        </w:trPr>
        <w:tc>
          <w:tcPr>
            <w:tcW w:w="748" w:type="dxa"/>
            <w:tcBorders>
              <w:top w:val="single" w:sz="6" w:space="0" w:color="auto"/>
              <w:left w:val="single" w:sz="6" w:space="0" w:color="auto"/>
              <w:bottom w:val="single" w:sz="6" w:space="0" w:color="auto"/>
              <w:right w:val="single" w:sz="6" w:space="0" w:color="auto"/>
            </w:tcBorders>
            <w:vAlign w:val="center"/>
          </w:tcPr>
          <w:p w:rsidR="00E72D8E" w:rsidRDefault="00E42422">
            <w:pPr>
              <w:jc w:val="center"/>
              <w:rPr>
                <w:rFonts w:ascii="仿宋" w:eastAsia="仿宋" w:hAnsi="仿宋" w:cs="仿宋"/>
                <w:sz w:val="24"/>
              </w:rPr>
            </w:pPr>
            <w:r>
              <w:rPr>
                <w:rFonts w:ascii="仿宋" w:eastAsia="仿宋" w:hAnsi="仿宋" w:cs="仿宋" w:hint="eastAsia"/>
                <w:sz w:val="24"/>
              </w:rPr>
              <w:t>5</w:t>
            </w:r>
          </w:p>
        </w:tc>
        <w:tc>
          <w:tcPr>
            <w:tcW w:w="1980"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1800" w:type="dxa"/>
            <w:tcBorders>
              <w:top w:val="single" w:sz="6" w:space="0" w:color="auto"/>
              <w:left w:val="single" w:sz="4" w:space="0" w:color="auto"/>
              <w:bottom w:val="single" w:sz="6" w:space="0" w:color="auto"/>
              <w:right w:val="single" w:sz="4" w:space="0" w:color="auto"/>
            </w:tcBorders>
            <w:vAlign w:val="center"/>
          </w:tcPr>
          <w:p w:rsidR="00E72D8E" w:rsidRDefault="00E72D8E">
            <w:pPr>
              <w:jc w:val="center"/>
              <w:rPr>
                <w:rFonts w:ascii="仿宋" w:eastAsia="仿宋" w:hAnsi="仿宋" w:cs="仿宋"/>
                <w:sz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2700" w:type="dxa"/>
            <w:tcBorders>
              <w:top w:val="single" w:sz="6" w:space="0" w:color="auto"/>
              <w:left w:val="single" w:sz="6" w:space="0" w:color="auto"/>
              <w:bottom w:val="single" w:sz="6" w:space="0" w:color="auto"/>
              <w:right w:val="single" w:sz="6" w:space="0" w:color="auto"/>
            </w:tcBorders>
          </w:tcPr>
          <w:p w:rsidR="00E72D8E" w:rsidRDefault="00E72D8E">
            <w:pPr>
              <w:jc w:val="center"/>
              <w:rPr>
                <w:rFonts w:ascii="仿宋" w:eastAsia="仿宋" w:hAnsi="仿宋" w:cs="仿宋"/>
                <w:sz w:val="24"/>
              </w:rPr>
            </w:pPr>
          </w:p>
        </w:tc>
      </w:tr>
      <w:tr w:rsidR="00E72D8E">
        <w:trPr>
          <w:cantSplit/>
          <w:trHeight w:val="740"/>
        </w:trPr>
        <w:tc>
          <w:tcPr>
            <w:tcW w:w="748" w:type="dxa"/>
            <w:tcBorders>
              <w:top w:val="single" w:sz="6" w:space="0" w:color="auto"/>
              <w:left w:val="single" w:sz="6" w:space="0" w:color="auto"/>
              <w:bottom w:val="single" w:sz="6" w:space="0" w:color="auto"/>
              <w:right w:val="single" w:sz="6" w:space="0" w:color="auto"/>
            </w:tcBorders>
            <w:vAlign w:val="center"/>
          </w:tcPr>
          <w:p w:rsidR="00E72D8E" w:rsidRDefault="00E42422">
            <w:pPr>
              <w:jc w:val="center"/>
              <w:rPr>
                <w:rFonts w:ascii="仿宋" w:eastAsia="仿宋" w:hAnsi="仿宋" w:cs="仿宋"/>
                <w:sz w:val="24"/>
              </w:rPr>
            </w:pPr>
            <w:r>
              <w:rPr>
                <w:rFonts w:ascii="仿宋" w:eastAsia="仿宋" w:hAnsi="仿宋" w:cs="仿宋" w:hint="eastAsia"/>
                <w:sz w:val="24"/>
              </w:rPr>
              <w:t>…</w:t>
            </w:r>
          </w:p>
        </w:tc>
        <w:tc>
          <w:tcPr>
            <w:tcW w:w="1980"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1800" w:type="dxa"/>
            <w:tcBorders>
              <w:top w:val="single" w:sz="6" w:space="0" w:color="auto"/>
              <w:left w:val="single" w:sz="4" w:space="0" w:color="auto"/>
              <w:bottom w:val="single" w:sz="6" w:space="0" w:color="auto"/>
              <w:right w:val="single" w:sz="4" w:space="0" w:color="auto"/>
            </w:tcBorders>
            <w:vAlign w:val="center"/>
          </w:tcPr>
          <w:p w:rsidR="00E72D8E" w:rsidRDefault="00E72D8E">
            <w:pPr>
              <w:jc w:val="center"/>
              <w:rPr>
                <w:rFonts w:ascii="仿宋" w:eastAsia="仿宋" w:hAnsi="仿宋" w:cs="仿宋"/>
                <w:sz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2700" w:type="dxa"/>
            <w:tcBorders>
              <w:top w:val="single" w:sz="6" w:space="0" w:color="auto"/>
              <w:left w:val="single" w:sz="6" w:space="0" w:color="auto"/>
              <w:bottom w:val="single" w:sz="6" w:space="0" w:color="auto"/>
              <w:right w:val="single" w:sz="6" w:space="0" w:color="auto"/>
            </w:tcBorders>
          </w:tcPr>
          <w:p w:rsidR="00E72D8E" w:rsidRDefault="00E72D8E">
            <w:pPr>
              <w:jc w:val="center"/>
              <w:rPr>
                <w:rFonts w:ascii="仿宋" w:eastAsia="仿宋" w:hAnsi="仿宋" w:cs="仿宋"/>
                <w:sz w:val="24"/>
              </w:rPr>
            </w:pPr>
          </w:p>
        </w:tc>
      </w:tr>
      <w:tr w:rsidR="00E72D8E">
        <w:trPr>
          <w:cantSplit/>
          <w:trHeight w:val="740"/>
        </w:trPr>
        <w:tc>
          <w:tcPr>
            <w:tcW w:w="748"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1800" w:type="dxa"/>
            <w:tcBorders>
              <w:top w:val="single" w:sz="6" w:space="0" w:color="auto"/>
              <w:left w:val="single" w:sz="4" w:space="0" w:color="auto"/>
              <w:bottom w:val="single" w:sz="6" w:space="0" w:color="auto"/>
              <w:right w:val="single" w:sz="4" w:space="0" w:color="auto"/>
            </w:tcBorders>
            <w:vAlign w:val="center"/>
          </w:tcPr>
          <w:p w:rsidR="00E72D8E" w:rsidRDefault="00E72D8E">
            <w:pPr>
              <w:jc w:val="center"/>
              <w:rPr>
                <w:rFonts w:ascii="仿宋" w:eastAsia="仿宋" w:hAnsi="仿宋" w:cs="仿宋"/>
                <w:sz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2700" w:type="dxa"/>
            <w:tcBorders>
              <w:top w:val="single" w:sz="6" w:space="0" w:color="auto"/>
              <w:left w:val="single" w:sz="6" w:space="0" w:color="auto"/>
              <w:bottom w:val="single" w:sz="6" w:space="0" w:color="auto"/>
              <w:right w:val="single" w:sz="6" w:space="0" w:color="auto"/>
            </w:tcBorders>
          </w:tcPr>
          <w:p w:rsidR="00E72D8E" w:rsidRDefault="00E72D8E">
            <w:pPr>
              <w:jc w:val="center"/>
              <w:rPr>
                <w:rFonts w:ascii="仿宋" w:eastAsia="仿宋" w:hAnsi="仿宋" w:cs="仿宋"/>
                <w:sz w:val="24"/>
              </w:rPr>
            </w:pPr>
          </w:p>
        </w:tc>
      </w:tr>
      <w:tr w:rsidR="00E72D8E">
        <w:trPr>
          <w:cantSplit/>
          <w:trHeight w:val="740"/>
        </w:trPr>
        <w:tc>
          <w:tcPr>
            <w:tcW w:w="748"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1800" w:type="dxa"/>
            <w:tcBorders>
              <w:top w:val="single" w:sz="6" w:space="0" w:color="auto"/>
              <w:left w:val="single" w:sz="4" w:space="0" w:color="auto"/>
              <w:bottom w:val="single" w:sz="6" w:space="0" w:color="auto"/>
              <w:right w:val="single" w:sz="4" w:space="0" w:color="auto"/>
            </w:tcBorders>
            <w:vAlign w:val="center"/>
          </w:tcPr>
          <w:p w:rsidR="00E72D8E" w:rsidRDefault="00E72D8E">
            <w:pPr>
              <w:jc w:val="center"/>
              <w:rPr>
                <w:rFonts w:ascii="仿宋" w:eastAsia="仿宋" w:hAnsi="仿宋" w:cs="仿宋"/>
                <w:sz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2700" w:type="dxa"/>
            <w:tcBorders>
              <w:top w:val="single" w:sz="6" w:space="0" w:color="auto"/>
              <w:left w:val="single" w:sz="6" w:space="0" w:color="auto"/>
              <w:bottom w:val="single" w:sz="6" w:space="0" w:color="auto"/>
              <w:right w:val="single" w:sz="6" w:space="0" w:color="auto"/>
            </w:tcBorders>
          </w:tcPr>
          <w:p w:rsidR="00E72D8E" w:rsidRDefault="00E72D8E">
            <w:pPr>
              <w:jc w:val="center"/>
              <w:rPr>
                <w:rFonts w:ascii="仿宋" w:eastAsia="仿宋" w:hAnsi="仿宋" w:cs="仿宋"/>
                <w:sz w:val="24"/>
              </w:rPr>
            </w:pPr>
          </w:p>
        </w:tc>
      </w:tr>
      <w:tr w:rsidR="00E72D8E">
        <w:trPr>
          <w:cantSplit/>
          <w:trHeight w:val="740"/>
        </w:trPr>
        <w:tc>
          <w:tcPr>
            <w:tcW w:w="748"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1800" w:type="dxa"/>
            <w:tcBorders>
              <w:top w:val="single" w:sz="6" w:space="0" w:color="auto"/>
              <w:left w:val="single" w:sz="4" w:space="0" w:color="auto"/>
              <w:bottom w:val="single" w:sz="6" w:space="0" w:color="auto"/>
              <w:right w:val="single" w:sz="4" w:space="0" w:color="auto"/>
            </w:tcBorders>
            <w:vAlign w:val="center"/>
          </w:tcPr>
          <w:p w:rsidR="00E72D8E" w:rsidRDefault="00E72D8E">
            <w:pPr>
              <w:jc w:val="center"/>
              <w:rPr>
                <w:rFonts w:ascii="仿宋" w:eastAsia="仿宋" w:hAnsi="仿宋" w:cs="仿宋"/>
                <w:sz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2700" w:type="dxa"/>
            <w:tcBorders>
              <w:top w:val="single" w:sz="6" w:space="0" w:color="auto"/>
              <w:left w:val="single" w:sz="6" w:space="0" w:color="auto"/>
              <w:bottom w:val="single" w:sz="6" w:space="0" w:color="auto"/>
              <w:right w:val="single" w:sz="6" w:space="0" w:color="auto"/>
            </w:tcBorders>
          </w:tcPr>
          <w:p w:rsidR="00E72D8E" w:rsidRDefault="00E72D8E">
            <w:pPr>
              <w:jc w:val="center"/>
              <w:rPr>
                <w:rFonts w:ascii="仿宋" w:eastAsia="仿宋" w:hAnsi="仿宋" w:cs="仿宋"/>
                <w:sz w:val="24"/>
              </w:rPr>
            </w:pPr>
          </w:p>
        </w:tc>
      </w:tr>
      <w:tr w:rsidR="00E72D8E">
        <w:trPr>
          <w:cantSplit/>
          <w:trHeight w:val="740"/>
        </w:trPr>
        <w:tc>
          <w:tcPr>
            <w:tcW w:w="748"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1800" w:type="dxa"/>
            <w:tcBorders>
              <w:top w:val="single" w:sz="6" w:space="0" w:color="auto"/>
              <w:left w:val="single" w:sz="4" w:space="0" w:color="auto"/>
              <w:bottom w:val="single" w:sz="6" w:space="0" w:color="auto"/>
              <w:right w:val="single" w:sz="4" w:space="0" w:color="auto"/>
            </w:tcBorders>
            <w:vAlign w:val="center"/>
          </w:tcPr>
          <w:p w:rsidR="00E72D8E" w:rsidRDefault="00E72D8E">
            <w:pPr>
              <w:jc w:val="center"/>
              <w:rPr>
                <w:rFonts w:ascii="仿宋" w:eastAsia="仿宋" w:hAnsi="仿宋" w:cs="仿宋"/>
                <w:sz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E72D8E" w:rsidRDefault="00E72D8E">
            <w:pPr>
              <w:jc w:val="center"/>
              <w:rPr>
                <w:rFonts w:ascii="仿宋" w:eastAsia="仿宋" w:hAnsi="仿宋" w:cs="仿宋"/>
                <w:sz w:val="24"/>
              </w:rPr>
            </w:pPr>
          </w:p>
        </w:tc>
        <w:tc>
          <w:tcPr>
            <w:tcW w:w="2700" w:type="dxa"/>
            <w:tcBorders>
              <w:top w:val="single" w:sz="6" w:space="0" w:color="auto"/>
              <w:left w:val="single" w:sz="6" w:space="0" w:color="auto"/>
              <w:bottom w:val="single" w:sz="6" w:space="0" w:color="auto"/>
              <w:right w:val="single" w:sz="6" w:space="0" w:color="auto"/>
            </w:tcBorders>
          </w:tcPr>
          <w:p w:rsidR="00E72D8E" w:rsidRDefault="00E72D8E">
            <w:pPr>
              <w:jc w:val="center"/>
              <w:rPr>
                <w:rFonts w:ascii="仿宋" w:eastAsia="仿宋" w:hAnsi="仿宋" w:cs="仿宋"/>
                <w:sz w:val="24"/>
              </w:rPr>
            </w:pPr>
          </w:p>
        </w:tc>
      </w:tr>
    </w:tbl>
    <w:p w:rsidR="00E72D8E" w:rsidRDefault="00E72D8E" w:rsidP="00E42422">
      <w:pPr>
        <w:snapToGrid w:val="0"/>
        <w:ind w:left="349" w:hangingChars="166" w:hanging="349"/>
        <w:rPr>
          <w:rFonts w:ascii="仿宋" w:eastAsia="仿宋" w:hAnsi="仿宋" w:cs="仿宋"/>
        </w:rPr>
      </w:pPr>
    </w:p>
    <w:p w:rsidR="00E72D8E" w:rsidRDefault="00E42422" w:rsidP="00E42422">
      <w:pPr>
        <w:snapToGrid w:val="0"/>
        <w:ind w:left="349" w:hangingChars="166" w:hanging="349"/>
        <w:rPr>
          <w:rFonts w:ascii="仿宋" w:eastAsia="仿宋" w:hAnsi="仿宋" w:cs="仿宋"/>
        </w:rPr>
      </w:pPr>
      <w:r>
        <w:rPr>
          <w:rFonts w:ascii="仿宋" w:eastAsia="仿宋" w:hAnsi="仿宋" w:cs="仿宋" w:hint="eastAsia"/>
        </w:rPr>
        <w:t>注：1. 供应商应如实列出以上情况，如有隐瞒，一经查实将导致其投标申请被拒绝。</w:t>
      </w:r>
    </w:p>
    <w:p w:rsidR="00E72D8E" w:rsidRDefault="00E42422">
      <w:pPr>
        <w:rPr>
          <w:rFonts w:ascii="仿宋" w:eastAsia="仿宋" w:hAnsi="仿宋" w:cs="仿宋"/>
        </w:rPr>
      </w:pPr>
      <w:r>
        <w:rPr>
          <w:rFonts w:ascii="仿宋" w:eastAsia="仿宋" w:hAnsi="仿宋" w:cs="仿宋" w:hint="eastAsia"/>
        </w:rPr>
        <w:t>2、每个项目合同须单独具表，提供双方签订的合同复印件加盖公章，无相关证明的项目在评审时将不予确认。</w:t>
      </w:r>
    </w:p>
    <w:p w:rsidR="00E72D8E" w:rsidRDefault="00E42422">
      <w:pPr>
        <w:rPr>
          <w:rFonts w:ascii="仿宋" w:eastAsia="仿宋" w:hAnsi="仿宋" w:cs="仿宋"/>
        </w:rPr>
      </w:pPr>
      <w:r>
        <w:rPr>
          <w:rFonts w:ascii="仿宋" w:eastAsia="仿宋" w:hAnsi="仿宋" w:cs="仿宋" w:hint="eastAsia"/>
        </w:rPr>
        <w:br w:type="page"/>
      </w:r>
    </w:p>
    <w:p w:rsidR="00E72D8E" w:rsidRDefault="00E42422">
      <w:pPr>
        <w:pStyle w:val="3"/>
        <w:ind w:firstLineChars="0" w:firstLine="0"/>
        <w:jc w:val="center"/>
        <w:rPr>
          <w:rFonts w:ascii="仿宋_GB2312" w:eastAsia="仿宋_GB2312" w:hAnsi="仿宋_GB2312" w:cs="仿宋_GB2312"/>
          <w:sz w:val="32"/>
          <w:szCs w:val="32"/>
        </w:rPr>
      </w:pPr>
      <w:bookmarkStart w:id="424" w:name="_Toc62194362"/>
      <w:bookmarkStart w:id="425" w:name="_Toc60928919"/>
      <w:bookmarkStart w:id="426" w:name="_Toc60929151"/>
      <w:r>
        <w:rPr>
          <w:rFonts w:ascii="仿宋_GB2312" w:eastAsia="仿宋_GB2312" w:hAnsi="仿宋_GB2312" w:cs="仿宋_GB2312" w:hint="eastAsia"/>
          <w:sz w:val="32"/>
          <w:szCs w:val="32"/>
        </w:rPr>
        <w:lastRenderedPageBreak/>
        <w:t>投标须知前附表要求的其他文件</w:t>
      </w:r>
      <w:bookmarkEnd w:id="424"/>
      <w:bookmarkEnd w:id="425"/>
      <w:bookmarkEnd w:id="426"/>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42422">
      <w:pPr>
        <w:jc w:val="center"/>
        <w:rPr>
          <w:rFonts w:ascii="仿宋_GB2312" w:eastAsia="仿宋_GB2312" w:hAnsi="仿宋_GB2312" w:cs="仿宋_GB2312"/>
          <w:b/>
          <w:kern w:val="0"/>
          <w:sz w:val="32"/>
          <w:szCs w:val="32"/>
          <w:shd w:val="clear" w:color="auto" w:fill="FFFFFF"/>
        </w:rPr>
      </w:pPr>
      <w:r>
        <w:rPr>
          <w:rFonts w:ascii="仿宋_GB2312" w:eastAsia="仿宋_GB2312" w:hAnsi="仿宋_GB2312" w:cs="仿宋_GB2312" w:hint="eastAsia"/>
          <w:b/>
          <w:kern w:val="0"/>
          <w:sz w:val="32"/>
          <w:szCs w:val="32"/>
          <w:shd w:val="clear" w:color="auto" w:fill="FFFFFF"/>
        </w:rPr>
        <w:lastRenderedPageBreak/>
        <w:t>投标保证金支付凭证或担保函（复印件）</w:t>
      </w:r>
    </w:p>
    <w:p w:rsidR="00E72D8E" w:rsidRDefault="00E72D8E">
      <w:pPr>
        <w:pStyle w:val="a3"/>
      </w:pPr>
    </w:p>
    <w:p w:rsidR="00E72D8E" w:rsidRDefault="00E72D8E">
      <w:pPr>
        <w:pStyle w:val="a3"/>
      </w:pPr>
    </w:p>
    <w:p w:rsidR="00E72D8E" w:rsidRDefault="00E72D8E">
      <w:pPr>
        <w:pStyle w:val="a3"/>
      </w:pPr>
    </w:p>
    <w:p w:rsidR="00E72D8E" w:rsidRDefault="00E72D8E">
      <w:pPr>
        <w:pStyle w:val="a3"/>
      </w:pPr>
    </w:p>
    <w:p w:rsidR="00E72D8E" w:rsidRDefault="00E72D8E"/>
    <w:sectPr w:rsidR="00E72D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76" w:rsidRDefault="00902076">
      <w:r>
        <w:separator/>
      </w:r>
    </w:p>
  </w:endnote>
  <w:endnote w:type="continuationSeparator" w:id="0">
    <w:p w:rsidR="00902076" w:rsidRDefault="0090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New Roman (标题 CS)">
    <w:altName w:val="宋体"/>
    <w:charset w:val="86"/>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charset w:val="86"/>
    <w:family w:val="auto"/>
    <w:pitch w:val="default"/>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default"/>
    <w:sig w:usb0="00000000" w:usb1="00000000" w:usb2="00000000" w:usb3="00000000" w:csb0="0000000F" w:csb1="00000000"/>
  </w:font>
  <w:font w:name="GE Inspira">
    <w:altName w:val="Calibri"/>
    <w:charset w:val="00"/>
    <w:family w:val="swiss"/>
    <w:pitch w:val="default"/>
    <w:sig w:usb0="00000000"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Hei">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100" w:rsidRDefault="00902076">
    <w:pPr>
      <w:pStyle w:val="a2"/>
      <w:tabs>
        <w:tab w:val="clear" w:pos="4153"/>
      </w:tabs>
      <w:ind w:right="360"/>
      <w:jc w:val="center"/>
    </w:pPr>
    <w:r>
      <w:pict>
        <v:shapetype id="_x0000_t202" coordsize="21600,21600" o:spt="202" path="m,l,21600r21600,l21600,xe">
          <v:stroke joinstyle="miter"/>
          <v:path gradientshapeok="t" o:connecttype="rect"/>
        </v:shapetype>
        <v:shape id="文本框 1030" o:spid="_x0000_s2049" type="#_x0000_t202" style="position:absolute;left:0;text-align:left;margin-left:0;margin-top:0;width:4.55pt;height:10.35pt;z-index:251659264;mso-wrap-style:none;mso-position-horizontal:center;mso-position-horizontal-relative:margin;mso-width-relative:page;mso-height-relative:page" filled="f" stroked="f">
          <v:textbox style="mso-fit-shape-to-text:t" inset="0,0,0,0">
            <w:txbxContent>
              <w:p w:rsidR="006B3100" w:rsidRDefault="006B3100">
                <w:pPr>
                  <w:pStyle w:val="a2"/>
                </w:pPr>
                <w:r>
                  <w:rPr>
                    <w:rFonts w:hint="eastAsia"/>
                  </w:rPr>
                  <w:fldChar w:fldCharType="begin"/>
                </w:r>
                <w:r>
                  <w:rPr>
                    <w:rFonts w:hint="eastAsia"/>
                  </w:rPr>
                  <w:instrText xml:space="preserve"> PAGE  \* MERGEFORMAT </w:instrText>
                </w:r>
                <w:r>
                  <w:rPr>
                    <w:rFonts w:hint="eastAsia"/>
                  </w:rPr>
                  <w:fldChar w:fldCharType="separate"/>
                </w:r>
                <w:r w:rsidR="00E24688">
                  <w:rPr>
                    <w:noProof/>
                  </w:rPr>
                  <w:t>82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76" w:rsidRDefault="00902076">
      <w:r>
        <w:separator/>
      </w:r>
    </w:p>
  </w:footnote>
  <w:footnote w:type="continuationSeparator" w:id="0">
    <w:p w:rsidR="00902076" w:rsidRDefault="00902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42E"/>
    <w:multiLevelType w:val="multilevel"/>
    <w:tmpl w:val="0FF9642E"/>
    <w:lvl w:ilvl="0">
      <w:start w:val="1"/>
      <w:numFmt w:val="decimal"/>
      <w:pStyle w:val="a"/>
      <w:lvlText w:val="第%1章"/>
      <w:lvlJc w:val="left"/>
      <w:pPr>
        <w:tabs>
          <w:tab w:val="left" w:pos="4834"/>
        </w:tabs>
        <w:ind w:left="4834" w:hanging="1290"/>
      </w:pPr>
      <w:rPr>
        <w:b/>
        <w:lang w:val="en-US"/>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pStyle w:val="8"/>
      <w:lvlText w:val="%8)"/>
      <w:lvlJc w:val="left"/>
      <w:pPr>
        <w:tabs>
          <w:tab w:val="left" w:pos="3900"/>
        </w:tabs>
        <w:ind w:left="3900" w:hanging="420"/>
      </w:pPr>
    </w:lvl>
    <w:lvl w:ilvl="8">
      <w:start w:val="1"/>
      <w:numFmt w:val="lowerRoman"/>
      <w:pStyle w:val="9"/>
      <w:lvlText w:val="%9."/>
      <w:lvlJc w:val="right"/>
      <w:pPr>
        <w:tabs>
          <w:tab w:val="left" w:pos="4320"/>
        </w:tabs>
        <w:ind w:left="4320" w:hanging="420"/>
      </w:pPr>
    </w:lvl>
  </w:abstractNum>
  <w:abstractNum w:abstractNumId="1">
    <w:nsid w:val="155E6A8F"/>
    <w:multiLevelType w:val="multilevel"/>
    <w:tmpl w:val="155E6A8F"/>
    <w:lvl w:ilvl="0">
      <w:start w:val="1"/>
      <w:numFmt w:val="decimal"/>
      <w:lvlText w:val="（%1）"/>
      <w:lvlJc w:val="left"/>
      <w:pPr>
        <w:tabs>
          <w:tab w:val="left" w:pos="1571"/>
        </w:tabs>
        <w:ind w:left="1571" w:hanging="720"/>
      </w:pPr>
      <w:rPr>
        <w:rFonts w:ascii="仿宋_GB2312" w:eastAsia="仿宋_GB2312" w:hAnsi="宋体" w:cs="Times New Roman"/>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2">
    <w:nsid w:val="1C5C34EF"/>
    <w:multiLevelType w:val="multilevel"/>
    <w:tmpl w:val="1C5C34E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pStyle w:val="FigureDescription"/>
      <w:lvlText w:val="%8)"/>
      <w:lvlJc w:val="left"/>
      <w:pPr>
        <w:ind w:left="3360" w:hanging="420"/>
      </w:pPr>
    </w:lvl>
    <w:lvl w:ilvl="8">
      <w:start w:val="1"/>
      <w:numFmt w:val="lowerRoman"/>
      <w:lvlText w:val="%9."/>
      <w:lvlJc w:val="right"/>
      <w:pPr>
        <w:ind w:left="3780" w:hanging="420"/>
      </w:pPr>
    </w:lvl>
  </w:abstractNum>
  <w:abstractNum w:abstractNumId="3">
    <w:nsid w:val="1D5755D3"/>
    <w:multiLevelType w:val="multilevel"/>
    <w:tmpl w:val="1D5755D3"/>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spacing w:val="0"/>
        <w:w w:val="100"/>
        <w:position w:val="2"/>
        <w:sz w:val="16"/>
        <w:szCs w:val="16"/>
        <w:u w:val="none"/>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30CD642B"/>
    <w:multiLevelType w:val="multilevel"/>
    <w:tmpl w:val="30CD642B"/>
    <w:lvl w:ilvl="0">
      <w:start w:val="1"/>
      <w:numFmt w:val="decimal"/>
      <w:lvlText w:val="%1."/>
      <w:lvlJc w:val="left"/>
      <w:pPr>
        <w:ind w:left="960" w:hanging="36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5">
    <w:nsid w:val="359CB8E8"/>
    <w:multiLevelType w:val="singleLevel"/>
    <w:tmpl w:val="359CB8E8"/>
    <w:lvl w:ilvl="0">
      <w:start w:val="1"/>
      <w:numFmt w:val="chineseCounting"/>
      <w:suff w:val="nothing"/>
      <w:lvlText w:val="%1、"/>
      <w:lvlJc w:val="left"/>
      <w:pPr>
        <w:ind w:left="0" w:firstLine="0"/>
      </w:pPr>
    </w:lvl>
  </w:abstractNum>
  <w:abstractNum w:abstractNumId="6">
    <w:nsid w:val="42FE570A"/>
    <w:multiLevelType w:val="multilevel"/>
    <w:tmpl w:val="42FE570A"/>
    <w:lvl w:ilvl="0">
      <w:start w:val="1"/>
      <w:numFmt w:val="decimal"/>
      <w:suff w:val="nothing"/>
      <w:lvlText w:val="%1  "/>
      <w:lvlJc w:val="left"/>
      <w:pPr>
        <w:ind w:left="0" w:firstLine="0"/>
      </w:pPr>
      <w:rPr>
        <w:rFonts w:ascii="Arial" w:eastAsia="黑体" w:hAnsi="Arial" w:cs="Times New Roman" w:hint="default"/>
        <w:b w:val="0"/>
        <w:i w:val="0"/>
        <w:sz w:val="36"/>
        <w:szCs w:val="36"/>
      </w:rPr>
    </w:lvl>
    <w:lvl w:ilvl="1">
      <w:start w:val="1"/>
      <w:numFmt w:val="decimal"/>
      <w:suff w:val="nothing"/>
      <w:lvlText w:val="%1.%2  "/>
      <w:lvlJc w:val="left"/>
      <w:pPr>
        <w:ind w:left="0" w:firstLine="0"/>
      </w:pPr>
      <w:rPr>
        <w:rFonts w:ascii="Arial" w:hAnsi="Arial" w:cs="Times New Roman" w:hint="default"/>
        <w:b w:val="0"/>
        <w:i w:val="0"/>
        <w:sz w:val="30"/>
        <w:szCs w:val="30"/>
      </w:rPr>
    </w:lvl>
    <w:lvl w:ilvl="2">
      <w:start w:val="1"/>
      <w:numFmt w:val="decimal"/>
      <w:suff w:val="nothing"/>
      <w:lvlText w:val="%1.%2.%3  "/>
      <w:lvlJc w:val="left"/>
      <w:pPr>
        <w:ind w:left="0" w:firstLine="0"/>
      </w:pPr>
      <w:rPr>
        <w:rFonts w:ascii="Arial" w:hAnsi="Arial" w:cs="Times New Roman" w:hint="default"/>
        <w:b w:val="0"/>
        <w:i w:val="0"/>
        <w:sz w:val="24"/>
        <w:szCs w:val="24"/>
        <w:lang w:eastAsia="zh-CN"/>
      </w:rPr>
    </w:lvl>
    <w:lvl w:ilvl="3">
      <w:start w:val="1"/>
      <w:numFmt w:val="decimal"/>
      <w:suff w:val="nothing"/>
      <w:lvlText w:val="%1.%2.%3.%4  "/>
      <w:lvlJc w:val="left"/>
      <w:pPr>
        <w:ind w:left="0" w:firstLine="0"/>
      </w:pPr>
      <w:rPr>
        <w:rFonts w:ascii="Arial" w:hAnsi="Arial" w:cs="Times New Roman" w:hint="default"/>
        <w:b w:val="0"/>
        <w:i w:val="0"/>
        <w:sz w:val="21"/>
        <w:szCs w:val="21"/>
      </w:rPr>
    </w:lvl>
    <w:lvl w:ilvl="4">
      <w:start w:val="1"/>
      <w:numFmt w:val="decimal"/>
      <w:lvlText w:val="%5."/>
      <w:lvlJc w:val="left"/>
      <w:pPr>
        <w:tabs>
          <w:tab w:val="left" w:pos="1134"/>
        </w:tabs>
        <w:ind w:left="1134" w:hanging="312"/>
      </w:pPr>
      <w:rPr>
        <w:rFonts w:ascii="Arial" w:hAnsi="Arial" w:cs="Times New Roman" w:hint="default"/>
        <w:b w:val="0"/>
        <w:i w:val="0"/>
        <w:sz w:val="21"/>
        <w:szCs w:val="21"/>
      </w:rPr>
    </w:lvl>
    <w:lvl w:ilvl="5">
      <w:start w:val="1"/>
      <w:numFmt w:val="decimal"/>
      <w:lvlText w:val="%6)"/>
      <w:lvlJc w:val="left"/>
      <w:pPr>
        <w:tabs>
          <w:tab w:val="left" w:pos="1134"/>
        </w:tabs>
        <w:ind w:left="1134" w:hanging="312"/>
      </w:pPr>
      <w:rPr>
        <w:rFonts w:ascii="Arial" w:hAnsi="Arial" w:cs="Times New Roman" w:hint="default"/>
        <w:b w:val="0"/>
        <w:i w:val="0"/>
        <w:sz w:val="21"/>
        <w:szCs w:val="21"/>
      </w:rPr>
    </w:lvl>
    <w:lvl w:ilvl="6">
      <w:start w:val="1"/>
      <w:numFmt w:val="lowerLetter"/>
      <w:lvlText w:val="%7."/>
      <w:lvlJc w:val="left"/>
      <w:pPr>
        <w:tabs>
          <w:tab w:val="left" w:pos="1134"/>
        </w:tabs>
        <w:ind w:left="1134" w:hanging="312"/>
      </w:pPr>
      <w:rPr>
        <w:rFonts w:ascii="Arial" w:hAnsi="Arial" w:cs="Times New Roman" w:hint="default"/>
        <w:b w:val="0"/>
        <w:i w:val="0"/>
        <w:sz w:val="21"/>
        <w:szCs w:val="21"/>
      </w:rPr>
    </w:lvl>
    <w:lvl w:ilvl="7">
      <w:start w:val="1"/>
      <w:numFmt w:val="decimal"/>
      <w:lvlRestart w:val="0"/>
      <w:pStyle w:val="a0"/>
      <w:suff w:val="space"/>
      <w:lvlText w:val="图%8"/>
      <w:lvlJc w:val="center"/>
      <w:pPr>
        <w:ind w:left="3960" w:firstLine="0"/>
      </w:pPr>
      <w:rPr>
        <w:rFonts w:ascii="Arial" w:eastAsia="黑体" w:hAnsi="Arial" w:cs="Times New Roman" w:hint="default"/>
        <w:b w:val="0"/>
        <w:i w:val="0"/>
        <w:sz w:val="18"/>
        <w:szCs w:val="18"/>
      </w:rPr>
    </w:lvl>
    <w:lvl w:ilvl="8">
      <w:start w:val="1"/>
      <w:numFmt w:val="decimal"/>
      <w:lvlRestart w:val="0"/>
      <w:suff w:val="space"/>
      <w:lvlText w:val="表%9"/>
      <w:lvlJc w:val="center"/>
      <w:pPr>
        <w:ind w:left="0" w:firstLine="0"/>
      </w:pPr>
      <w:rPr>
        <w:rFonts w:ascii="Arial" w:eastAsia="黑体" w:hAnsi="Arial" w:cs="Times New Roman" w:hint="default"/>
        <w:b w:val="0"/>
        <w:i w:val="0"/>
        <w:sz w:val="18"/>
        <w:szCs w:val="18"/>
      </w:rPr>
    </w:lvl>
  </w:abstractNum>
  <w:abstractNum w:abstractNumId="7">
    <w:nsid w:val="5AA8DCB0"/>
    <w:multiLevelType w:val="singleLevel"/>
    <w:tmpl w:val="5AA8DCB0"/>
    <w:lvl w:ilvl="0">
      <w:start w:val="1"/>
      <w:numFmt w:val="decimal"/>
      <w:suff w:val="nothing"/>
      <w:lvlText w:val="%1、"/>
      <w:lvlJc w:val="left"/>
      <w:pPr>
        <w:ind w:left="0" w:firstLine="0"/>
      </w:pPr>
    </w:lvl>
  </w:abstractNum>
  <w:abstractNum w:abstractNumId="8">
    <w:nsid w:val="7A6E1EF9"/>
    <w:multiLevelType w:val="hybridMultilevel"/>
    <w:tmpl w:val="29AE53AC"/>
    <w:lvl w:ilvl="0" w:tplc="CCC2A916">
      <w:start w:val="6"/>
      <w:numFmt w:val="japaneseCounting"/>
      <w:lvlText w:val="%1、"/>
      <w:lvlJc w:val="left"/>
      <w:pPr>
        <w:ind w:left="960" w:hanging="48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7"/>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E0ZDI1MzU0OTRhYWY5Y2QwZTc2YzcwMmVhNjFiMTkifQ=="/>
  </w:docVars>
  <w:rsids>
    <w:rsidRoot w:val="00CE0D1E"/>
    <w:rsid w:val="0000261B"/>
    <w:rsid w:val="0004720B"/>
    <w:rsid w:val="0007092E"/>
    <w:rsid w:val="000756C4"/>
    <w:rsid w:val="00090964"/>
    <w:rsid w:val="00091181"/>
    <w:rsid w:val="000A29D5"/>
    <w:rsid w:val="000B19AC"/>
    <w:rsid w:val="000C4FF5"/>
    <w:rsid w:val="001163B7"/>
    <w:rsid w:val="00122B66"/>
    <w:rsid w:val="001314CA"/>
    <w:rsid w:val="0017500B"/>
    <w:rsid w:val="0017527D"/>
    <w:rsid w:val="001B6270"/>
    <w:rsid w:val="001C0FFE"/>
    <w:rsid w:val="001D0A99"/>
    <w:rsid w:val="001D1407"/>
    <w:rsid w:val="001D64AE"/>
    <w:rsid w:val="001E3CFF"/>
    <w:rsid w:val="001F0B41"/>
    <w:rsid w:val="00215D10"/>
    <w:rsid w:val="002175D6"/>
    <w:rsid w:val="0022316F"/>
    <w:rsid w:val="00252A2C"/>
    <w:rsid w:val="002620A2"/>
    <w:rsid w:val="002811A8"/>
    <w:rsid w:val="00283748"/>
    <w:rsid w:val="00290E02"/>
    <w:rsid w:val="00297400"/>
    <w:rsid w:val="002D5F3D"/>
    <w:rsid w:val="002F1BDA"/>
    <w:rsid w:val="002F406B"/>
    <w:rsid w:val="003127C3"/>
    <w:rsid w:val="0031752A"/>
    <w:rsid w:val="00317F9B"/>
    <w:rsid w:val="00320A6E"/>
    <w:rsid w:val="00353F82"/>
    <w:rsid w:val="00356A24"/>
    <w:rsid w:val="00364E37"/>
    <w:rsid w:val="003931DE"/>
    <w:rsid w:val="003975F1"/>
    <w:rsid w:val="003C0E70"/>
    <w:rsid w:val="003C1BA6"/>
    <w:rsid w:val="00434698"/>
    <w:rsid w:val="004476AE"/>
    <w:rsid w:val="00464B04"/>
    <w:rsid w:val="00483B81"/>
    <w:rsid w:val="00484DC7"/>
    <w:rsid w:val="004A4BDA"/>
    <w:rsid w:val="004B2F0C"/>
    <w:rsid w:val="004E217C"/>
    <w:rsid w:val="00505D6F"/>
    <w:rsid w:val="00565404"/>
    <w:rsid w:val="00586B5A"/>
    <w:rsid w:val="005B3FC9"/>
    <w:rsid w:val="005E2DFD"/>
    <w:rsid w:val="005F0F85"/>
    <w:rsid w:val="00620B67"/>
    <w:rsid w:val="0063543F"/>
    <w:rsid w:val="00643041"/>
    <w:rsid w:val="006533A8"/>
    <w:rsid w:val="00676DEC"/>
    <w:rsid w:val="006815F9"/>
    <w:rsid w:val="00696D69"/>
    <w:rsid w:val="006A6B26"/>
    <w:rsid w:val="006B3100"/>
    <w:rsid w:val="006C3909"/>
    <w:rsid w:val="006D5599"/>
    <w:rsid w:val="006D7CB7"/>
    <w:rsid w:val="006E01ED"/>
    <w:rsid w:val="007068DF"/>
    <w:rsid w:val="0075406A"/>
    <w:rsid w:val="00756CC9"/>
    <w:rsid w:val="00756E96"/>
    <w:rsid w:val="00775C13"/>
    <w:rsid w:val="00781B4B"/>
    <w:rsid w:val="00786124"/>
    <w:rsid w:val="00790D43"/>
    <w:rsid w:val="007B1F34"/>
    <w:rsid w:val="007E2D4E"/>
    <w:rsid w:val="007E3EBE"/>
    <w:rsid w:val="008009DA"/>
    <w:rsid w:val="00806A51"/>
    <w:rsid w:val="00814215"/>
    <w:rsid w:val="008143E5"/>
    <w:rsid w:val="00847307"/>
    <w:rsid w:val="00863056"/>
    <w:rsid w:val="00872768"/>
    <w:rsid w:val="00881804"/>
    <w:rsid w:val="0088539E"/>
    <w:rsid w:val="0089478B"/>
    <w:rsid w:val="00896E51"/>
    <w:rsid w:val="008D63E4"/>
    <w:rsid w:val="008D7A1B"/>
    <w:rsid w:val="008F4367"/>
    <w:rsid w:val="00902076"/>
    <w:rsid w:val="009377BB"/>
    <w:rsid w:val="00944297"/>
    <w:rsid w:val="00961DE8"/>
    <w:rsid w:val="00987BC4"/>
    <w:rsid w:val="009946AB"/>
    <w:rsid w:val="00997909"/>
    <w:rsid w:val="009D5BAE"/>
    <w:rsid w:val="009D64DB"/>
    <w:rsid w:val="00A246A3"/>
    <w:rsid w:val="00A36366"/>
    <w:rsid w:val="00A975FB"/>
    <w:rsid w:val="00AA44E9"/>
    <w:rsid w:val="00AE3F84"/>
    <w:rsid w:val="00AF0864"/>
    <w:rsid w:val="00AF208E"/>
    <w:rsid w:val="00AF2524"/>
    <w:rsid w:val="00AF3A83"/>
    <w:rsid w:val="00B436EF"/>
    <w:rsid w:val="00B76D72"/>
    <w:rsid w:val="00B846FF"/>
    <w:rsid w:val="00B85B04"/>
    <w:rsid w:val="00BC27ED"/>
    <w:rsid w:val="00BD2991"/>
    <w:rsid w:val="00BE3B60"/>
    <w:rsid w:val="00C04542"/>
    <w:rsid w:val="00C14799"/>
    <w:rsid w:val="00C21899"/>
    <w:rsid w:val="00C26527"/>
    <w:rsid w:val="00C35510"/>
    <w:rsid w:val="00C52954"/>
    <w:rsid w:val="00C57F55"/>
    <w:rsid w:val="00C93DC7"/>
    <w:rsid w:val="00CB04A3"/>
    <w:rsid w:val="00CB39A6"/>
    <w:rsid w:val="00CB3F29"/>
    <w:rsid w:val="00CB48C6"/>
    <w:rsid w:val="00CB4D38"/>
    <w:rsid w:val="00CE0D1E"/>
    <w:rsid w:val="00CF64EE"/>
    <w:rsid w:val="00CF7E8C"/>
    <w:rsid w:val="00D33784"/>
    <w:rsid w:val="00D54E50"/>
    <w:rsid w:val="00D72A5A"/>
    <w:rsid w:val="00D9780F"/>
    <w:rsid w:val="00DB6A3A"/>
    <w:rsid w:val="00DC5A65"/>
    <w:rsid w:val="00E1158C"/>
    <w:rsid w:val="00E24688"/>
    <w:rsid w:val="00E35C9A"/>
    <w:rsid w:val="00E42422"/>
    <w:rsid w:val="00E708CE"/>
    <w:rsid w:val="00E711CA"/>
    <w:rsid w:val="00E72D8E"/>
    <w:rsid w:val="00E902E1"/>
    <w:rsid w:val="00E940B9"/>
    <w:rsid w:val="00EB791B"/>
    <w:rsid w:val="00EC5B03"/>
    <w:rsid w:val="00ED664A"/>
    <w:rsid w:val="00ED6822"/>
    <w:rsid w:val="00F12B81"/>
    <w:rsid w:val="00F27A26"/>
    <w:rsid w:val="00F90EA9"/>
    <w:rsid w:val="00F9241A"/>
    <w:rsid w:val="00FA04FA"/>
    <w:rsid w:val="00FA2DBD"/>
    <w:rsid w:val="00FB14E0"/>
    <w:rsid w:val="00FE7216"/>
    <w:rsid w:val="04B44D4B"/>
    <w:rsid w:val="04C553C7"/>
    <w:rsid w:val="10192E89"/>
    <w:rsid w:val="134C4F7F"/>
    <w:rsid w:val="16175528"/>
    <w:rsid w:val="1FB64C73"/>
    <w:rsid w:val="273C59C8"/>
    <w:rsid w:val="284112E7"/>
    <w:rsid w:val="3B9919A7"/>
    <w:rsid w:val="4CED690B"/>
    <w:rsid w:val="52B77F0E"/>
    <w:rsid w:val="59981136"/>
    <w:rsid w:val="60AC2E5D"/>
    <w:rsid w:val="60C1016F"/>
    <w:rsid w:val="73BD01E9"/>
    <w:rsid w:val="79224268"/>
    <w:rsid w:val="7F3766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semiHidden="0" w:qFormat="1"/>
    <w:lsdException w:name="footer" w:semiHidden="0" w:uiPriority="0" w:qFormat="1"/>
    <w:lsdException w:name="caption" w:uiPriority="35" w:qFormat="1"/>
    <w:lsdException w:name="annotation reference" w:qFormat="1"/>
    <w:lsdException w:name="endnote text" w:qFormat="1"/>
    <w:lsdException w:name="Title" w:semiHidden="0" w:unhideWhenUsed="0" w:qFormat="1"/>
    <w:lsdException w:name="Default Paragraph Font" w:semiHidden="0" w:uiPriority="1"/>
    <w:lsdException w:name="Body Text" w:qFormat="1"/>
    <w:lsdException w:name="Body Text Indent" w:qFormat="1"/>
    <w:lsdException w:name="Subtitle" w:semiHidden="0" w:unhideWhenUsed="0" w:qFormat="1"/>
    <w:lsdException w:name="Date"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semiHidden="0" w:qFormat="1"/>
    <w:lsdException w:name="Normal (Web)" w:qFormat="1"/>
    <w:lsdException w:name="HTML Preformatted" w:uiPriority="0" w:qFormat="1"/>
    <w:lsdException w:name="Normal Table" w:qFormat="1"/>
    <w:lsdException w:name="annotation subject" w:qFormat="1"/>
    <w:lsdException w:name="Balloon Text"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a2"/>
    <w:qFormat/>
    <w:pPr>
      <w:widowControl w:val="0"/>
      <w:jc w:val="both"/>
    </w:pPr>
    <w:rPr>
      <w:rFonts w:ascii="Times New Roman" w:eastAsia="宋体" w:hAnsi="Times New Roman" w:cs="Times New Roman"/>
      <w:kern w:val="2"/>
      <w:sz w:val="21"/>
      <w:szCs w:val="24"/>
    </w:rPr>
  </w:style>
  <w:style w:type="paragraph" w:styleId="1">
    <w:name w:val="heading 1"/>
    <w:basedOn w:val="a1"/>
    <w:next w:val="a1"/>
    <w:link w:val="1Char"/>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1"/>
    <w:next w:val="a3"/>
    <w:link w:val="2Char"/>
    <w:semiHidden/>
    <w:unhideWhenUsed/>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1"/>
    <w:next w:val="a3"/>
    <w:link w:val="3Char"/>
    <w:semiHidden/>
    <w:unhideWhenUsed/>
    <w:qFormat/>
    <w:pPr>
      <w:keepNext/>
      <w:keepLines/>
      <w:shd w:val="clear" w:color="auto" w:fill="FFFFFF"/>
      <w:autoSpaceDE w:val="0"/>
      <w:autoSpaceDN w:val="0"/>
      <w:adjustRightInd w:val="0"/>
      <w:spacing w:line="360" w:lineRule="auto"/>
      <w:ind w:firstLineChars="1150" w:firstLine="3453"/>
      <w:jc w:val="left"/>
      <w:outlineLvl w:val="2"/>
    </w:pPr>
    <w:rPr>
      <w:rFonts w:ascii="宋体" w:hAnsi="宋体"/>
      <w:b/>
      <w:kern w:val="0"/>
      <w:sz w:val="30"/>
      <w:szCs w:val="30"/>
    </w:rPr>
  </w:style>
  <w:style w:type="paragraph" w:styleId="4">
    <w:name w:val="heading 4"/>
    <w:basedOn w:val="a1"/>
    <w:next w:val="5"/>
    <w:link w:val="4Char"/>
    <w:semiHidden/>
    <w:unhideWhenUsed/>
    <w:qFormat/>
    <w:pPr>
      <w:keepNext/>
      <w:keepLines/>
      <w:widowControl/>
      <w:jc w:val="left"/>
      <w:outlineLvl w:val="3"/>
    </w:pPr>
    <w:rPr>
      <w:rFonts w:ascii="Book Antiqua" w:eastAsia="黑体" w:hAnsi="Book Antiqua"/>
      <w:kern w:val="0"/>
      <w:sz w:val="28"/>
      <w:szCs w:val="28"/>
    </w:rPr>
  </w:style>
  <w:style w:type="paragraph" w:styleId="5">
    <w:name w:val="heading 5"/>
    <w:basedOn w:val="a1"/>
    <w:next w:val="a1"/>
    <w:link w:val="5Char"/>
    <w:uiPriority w:val="9"/>
    <w:semiHidden/>
    <w:unhideWhenUsed/>
    <w:qFormat/>
    <w:pPr>
      <w:keepNext/>
      <w:keepLines/>
      <w:spacing w:before="280" w:after="290" w:line="374" w:lineRule="auto"/>
      <w:outlineLvl w:val="4"/>
    </w:pPr>
    <w:rPr>
      <w:b/>
      <w:bCs/>
      <w:sz w:val="28"/>
      <w:szCs w:val="28"/>
    </w:rPr>
  </w:style>
  <w:style w:type="paragraph" w:styleId="6">
    <w:name w:val="heading 6"/>
    <w:basedOn w:val="a1"/>
    <w:next w:val="a1"/>
    <w:link w:val="6Char"/>
    <w:uiPriority w:val="9"/>
    <w:semiHidden/>
    <w:unhideWhenUsed/>
    <w:qFormat/>
    <w:pPr>
      <w:keepNext/>
      <w:keepLines/>
      <w:widowControl/>
      <w:spacing w:line="360" w:lineRule="auto"/>
      <w:jc w:val="left"/>
      <w:outlineLvl w:val="5"/>
    </w:pPr>
    <w:rPr>
      <w:rFonts w:ascii="Calibri Light" w:hAnsi="Calibri Light" w:cs="Times New Roman (标题 CS)"/>
      <w:b/>
      <w:bCs/>
      <w:kern w:val="0"/>
      <w:sz w:val="24"/>
    </w:rPr>
  </w:style>
  <w:style w:type="paragraph" w:styleId="7">
    <w:name w:val="heading 7"/>
    <w:basedOn w:val="a1"/>
    <w:next w:val="a1"/>
    <w:link w:val="7Char"/>
    <w:uiPriority w:val="99"/>
    <w:semiHidden/>
    <w:unhideWhenUsed/>
    <w:qFormat/>
    <w:pPr>
      <w:keepNext/>
      <w:keepLines/>
      <w:widowControl/>
      <w:spacing w:before="240" w:after="64" w:line="319" w:lineRule="auto"/>
      <w:jc w:val="left"/>
      <w:outlineLvl w:val="6"/>
    </w:pPr>
    <w:rPr>
      <w:rFonts w:ascii="宋体" w:hAnsi="宋体" w:cs="宋体"/>
      <w:b/>
      <w:bCs/>
      <w:kern w:val="0"/>
      <w:sz w:val="24"/>
    </w:rPr>
  </w:style>
  <w:style w:type="paragraph" w:styleId="8">
    <w:name w:val="heading 8"/>
    <w:basedOn w:val="a1"/>
    <w:next w:val="a3"/>
    <w:link w:val="8Char"/>
    <w:uiPriority w:val="99"/>
    <w:semiHidden/>
    <w:unhideWhenUsed/>
    <w:qFormat/>
    <w:pPr>
      <w:keepNext/>
      <w:keepLines/>
      <w:widowControl/>
      <w:numPr>
        <w:ilvl w:val="7"/>
        <w:numId w:val="1"/>
      </w:numPr>
      <w:tabs>
        <w:tab w:val="left" w:pos="1440"/>
      </w:tabs>
      <w:spacing w:before="240" w:after="64" w:line="319" w:lineRule="auto"/>
      <w:jc w:val="left"/>
      <w:outlineLvl w:val="7"/>
    </w:pPr>
    <w:rPr>
      <w:rFonts w:ascii="Arial" w:eastAsia="黑体" w:hAnsi="Arial"/>
      <w:kern w:val="0"/>
      <w:sz w:val="24"/>
      <w:szCs w:val="20"/>
      <w:lang w:val="zh-CN"/>
    </w:rPr>
  </w:style>
  <w:style w:type="paragraph" w:styleId="9">
    <w:name w:val="heading 9"/>
    <w:basedOn w:val="a1"/>
    <w:next w:val="a3"/>
    <w:link w:val="9Char"/>
    <w:uiPriority w:val="99"/>
    <w:semiHidden/>
    <w:unhideWhenUsed/>
    <w:qFormat/>
    <w:pPr>
      <w:keepNext/>
      <w:keepLines/>
      <w:widowControl/>
      <w:numPr>
        <w:ilvl w:val="8"/>
        <w:numId w:val="1"/>
      </w:numPr>
      <w:tabs>
        <w:tab w:val="left" w:pos="1584"/>
      </w:tabs>
      <w:spacing w:before="240" w:after="64" w:line="319" w:lineRule="auto"/>
      <w:jc w:val="left"/>
      <w:outlineLvl w:val="8"/>
    </w:pPr>
    <w:rPr>
      <w:rFonts w:ascii="Arial" w:eastAsia="黑体" w:hAnsi="Arial"/>
      <w:kern w:val="0"/>
      <w:szCs w:val="20"/>
      <w:lang w:val="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footer"/>
    <w:basedOn w:val="a1"/>
    <w:link w:val="Char"/>
    <w:unhideWhenUsed/>
    <w:qFormat/>
    <w:pPr>
      <w:tabs>
        <w:tab w:val="center" w:pos="4153"/>
        <w:tab w:val="right" w:pos="8306"/>
      </w:tabs>
      <w:snapToGrid w:val="0"/>
      <w:jc w:val="left"/>
    </w:pPr>
    <w:rPr>
      <w:sz w:val="18"/>
      <w:szCs w:val="18"/>
    </w:rPr>
  </w:style>
  <w:style w:type="paragraph" w:styleId="a3">
    <w:name w:val="Normal Indent"/>
    <w:basedOn w:val="a1"/>
    <w:link w:val="Char0"/>
    <w:uiPriority w:val="99"/>
    <w:semiHidden/>
    <w:unhideWhenUsed/>
    <w:qFormat/>
    <w:pPr>
      <w:autoSpaceDE w:val="0"/>
      <w:autoSpaceDN w:val="0"/>
      <w:adjustRightInd w:val="0"/>
      <w:ind w:firstLine="420"/>
      <w:jc w:val="left"/>
    </w:pPr>
    <w:rPr>
      <w:rFonts w:ascii="宋体"/>
      <w:kern w:val="0"/>
      <w:sz w:val="24"/>
      <w:szCs w:val="20"/>
    </w:rPr>
  </w:style>
  <w:style w:type="paragraph" w:styleId="70">
    <w:name w:val="toc 7"/>
    <w:basedOn w:val="a1"/>
    <w:next w:val="a1"/>
    <w:uiPriority w:val="39"/>
    <w:semiHidden/>
    <w:unhideWhenUsed/>
    <w:qFormat/>
    <w:pPr>
      <w:ind w:leftChars="1200" w:left="2520"/>
    </w:pPr>
  </w:style>
  <w:style w:type="paragraph" w:styleId="a7">
    <w:name w:val="Document Map"/>
    <w:basedOn w:val="a1"/>
    <w:link w:val="Char1"/>
    <w:uiPriority w:val="99"/>
    <w:semiHidden/>
    <w:unhideWhenUsed/>
    <w:qFormat/>
    <w:rPr>
      <w:rFonts w:ascii="宋体"/>
      <w:sz w:val="18"/>
      <w:szCs w:val="18"/>
    </w:rPr>
  </w:style>
  <w:style w:type="paragraph" w:styleId="a8">
    <w:name w:val="annotation text"/>
    <w:basedOn w:val="a1"/>
    <w:link w:val="Char2"/>
    <w:uiPriority w:val="99"/>
    <w:semiHidden/>
    <w:unhideWhenUsed/>
    <w:qFormat/>
    <w:pPr>
      <w:jc w:val="left"/>
    </w:pPr>
  </w:style>
  <w:style w:type="paragraph" w:styleId="30">
    <w:name w:val="Body Text 3"/>
    <w:basedOn w:val="a1"/>
    <w:link w:val="3Char0"/>
    <w:uiPriority w:val="99"/>
    <w:semiHidden/>
    <w:unhideWhenUsed/>
    <w:qFormat/>
    <w:pPr>
      <w:jc w:val="center"/>
    </w:pPr>
    <w:rPr>
      <w:b/>
      <w:spacing w:val="-20"/>
      <w:w w:val="110"/>
      <w:sz w:val="52"/>
      <w:szCs w:val="20"/>
      <w:lang w:val="zh-CN"/>
    </w:rPr>
  </w:style>
  <w:style w:type="paragraph" w:styleId="a9">
    <w:name w:val="Body Text"/>
    <w:basedOn w:val="a1"/>
    <w:link w:val="Char3"/>
    <w:uiPriority w:val="99"/>
    <w:unhideWhenUsed/>
    <w:qFormat/>
    <w:pPr>
      <w:tabs>
        <w:tab w:val="left" w:pos="567"/>
      </w:tabs>
      <w:spacing w:before="120" w:line="22" w:lineRule="atLeast"/>
    </w:pPr>
    <w:rPr>
      <w:rFonts w:ascii="宋体" w:hAnsi="宋体"/>
      <w:sz w:val="24"/>
    </w:rPr>
  </w:style>
  <w:style w:type="paragraph" w:styleId="aa">
    <w:name w:val="Body Text Indent"/>
    <w:basedOn w:val="a1"/>
    <w:link w:val="Char4"/>
    <w:uiPriority w:val="99"/>
    <w:semiHidden/>
    <w:unhideWhenUsed/>
    <w:qFormat/>
    <w:pPr>
      <w:spacing w:line="360" w:lineRule="auto"/>
      <w:ind w:firstLine="570"/>
    </w:pPr>
    <w:rPr>
      <w:sz w:val="24"/>
    </w:rPr>
  </w:style>
  <w:style w:type="paragraph" w:styleId="50">
    <w:name w:val="toc 5"/>
    <w:basedOn w:val="a1"/>
    <w:next w:val="a1"/>
    <w:uiPriority w:val="39"/>
    <w:semiHidden/>
    <w:unhideWhenUsed/>
    <w:qFormat/>
    <w:pPr>
      <w:ind w:leftChars="800" w:left="1680"/>
    </w:pPr>
  </w:style>
  <w:style w:type="paragraph" w:styleId="31">
    <w:name w:val="toc 3"/>
    <w:basedOn w:val="a1"/>
    <w:next w:val="a1"/>
    <w:uiPriority w:val="39"/>
    <w:semiHidden/>
    <w:unhideWhenUsed/>
    <w:qFormat/>
    <w:pPr>
      <w:tabs>
        <w:tab w:val="left" w:pos="1260"/>
        <w:tab w:val="right" w:leader="dot" w:pos="8630"/>
      </w:tabs>
      <w:ind w:leftChars="400" w:left="840"/>
    </w:pPr>
  </w:style>
  <w:style w:type="paragraph" w:styleId="ab">
    <w:name w:val="Plain Text"/>
    <w:basedOn w:val="a1"/>
    <w:link w:val="Char5"/>
    <w:uiPriority w:val="99"/>
    <w:unhideWhenUsed/>
    <w:qFormat/>
    <w:rPr>
      <w:rFonts w:ascii="宋体" w:hAnsi="Courier New"/>
      <w:szCs w:val="20"/>
    </w:rPr>
  </w:style>
  <w:style w:type="paragraph" w:styleId="80">
    <w:name w:val="toc 8"/>
    <w:basedOn w:val="a1"/>
    <w:next w:val="a1"/>
    <w:uiPriority w:val="39"/>
    <w:semiHidden/>
    <w:unhideWhenUsed/>
    <w:qFormat/>
    <w:pPr>
      <w:ind w:leftChars="1400" w:left="2940"/>
    </w:pPr>
  </w:style>
  <w:style w:type="paragraph" w:styleId="ac">
    <w:name w:val="Date"/>
    <w:basedOn w:val="a1"/>
    <w:next w:val="a1"/>
    <w:link w:val="Char6"/>
    <w:uiPriority w:val="99"/>
    <w:semiHidden/>
    <w:unhideWhenUsed/>
    <w:qFormat/>
    <w:pPr>
      <w:ind w:leftChars="2500" w:left="100"/>
    </w:pPr>
    <w:rPr>
      <w:rFonts w:ascii="仿宋_GB2312" w:eastAsia="仿宋_GB2312" w:hAnsi="宋体"/>
      <w:color w:val="000000"/>
      <w:sz w:val="24"/>
    </w:rPr>
  </w:style>
  <w:style w:type="paragraph" w:styleId="20">
    <w:name w:val="Body Text Indent 2"/>
    <w:basedOn w:val="a1"/>
    <w:link w:val="2Char0"/>
    <w:uiPriority w:val="99"/>
    <w:semiHidden/>
    <w:unhideWhenUsed/>
    <w:qFormat/>
    <w:pPr>
      <w:ind w:firstLineChars="200" w:firstLine="480"/>
    </w:pPr>
    <w:rPr>
      <w:rFonts w:ascii="仿宋_GB2312" w:eastAsia="仿宋_GB2312"/>
      <w:sz w:val="24"/>
    </w:rPr>
  </w:style>
  <w:style w:type="paragraph" w:styleId="ad">
    <w:name w:val="endnote text"/>
    <w:basedOn w:val="a1"/>
    <w:link w:val="Char7"/>
    <w:uiPriority w:val="99"/>
    <w:semiHidden/>
    <w:unhideWhenUsed/>
    <w:qFormat/>
    <w:pPr>
      <w:snapToGrid w:val="0"/>
      <w:jc w:val="left"/>
    </w:pPr>
    <w:rPr>
      <w:szCs w:val="20"/>
    </w:rPr>
  </w:style>
  <w:style w:type="paragraph" w:styleId="ae">
    <w:name w:val="Balloon Text"/>
    <w:basedOn w:val="a1"/>
    <w:link w:val="Char8"/>
    <w:uiPriority w:val="99"/>
    <w:semiHidden/>
    <w:unhideWhenUsed/>
    <w:qFormat/>
    <w:rPr>
      <w:sz w:val="18"/>
      <w:szCs w:val="18"/>
    </w:rPr>
  </w:style>
  <w:style w:type="paragraph" w:styleId="af">
    <w:name w:val="header"/>
    <w:basedOn w:val="a1"/>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semiHidden/>
    <w:unhideWhenUsed/>
    <w:qFormat/>
  </w:style>
  <w:style w:type="paragraph" w:styleId="40">
    <w:name w:val="toc 4"/>
    <w:basedOn w:val="a1"/>
    <w:next w:val="a1"/>
    <w:uiPriority w:val="39"/>
    <w:semiHidden/>
    <w:unhideWhenUsed/>
    <w:qFormat/>
    <w:pPr>
      <w:ind w:leftChars="600" w:left="1260"/>
    </w:pPr>
  </w:style>
  <w:style w:type="paragraph" w:styleId="af0">
    <w:name w:val="Subtitle"/>
    <w:basedOn w:val="a1"/>
    <w:link w:val="Chara"/>
    <w:uiPriority w:val="99"/>
    <w:qFormat/>
    <w:rPr>
      <w:kern w:val="0"/>
      <w:sz w:val="28"/>
      <w:szCs w:val="20"/>
      <w:lang w:val="zh-CN"/>
    </w:rPr>
  </w:style>
  <w:style w:type="paragraph" w:styleId="60">
    <w:name w:val="toc 6"/>
    <w:basedOn w:val="a1"/>
    <w:next w:val="a1"/>
    <w:uiPriority w:val="39"/>
    <w:semiHidden/>
    <w:unhideWhenUsed/>
    <w:qFormat/>
    <w:pPr>
      <w:ind w:leftChars="1000" w:left="2100"/>
    </w:pPr>
  </w:style>
  <w:style w:type="paragraph" w:styleId="32">
    <w:name w:val="Body Text Indent 3"/>
    <w:basedOn w:val="a1"/>
    <w:link w:val="3Char1"/>
    <w:uiPriority w:val="99"/>
    <w:semiHidden/>
    <w:unhideWhenUsed/>
    <w:qFormat/>
    <w:pPr>
      <w:autoSpaceDE w:val="0"/>
      <w:autoSpaceDN w:val="0"/>
      <w:adjustRightInd w:val="0"/>
      <w:spacing w:before="120" w:line="22" w:lineRule="atLeast"/>
      <w:ind w:left="720" w:firstLine="480"/>
      <w:jc w:val="left"/>
    </w:pPr>
    <w:rPr>
      <w:rFonts w:ascii="宋体"/>
      <w:kern w:val="0"/>
      <w:sz w:val="24"/>
      <w:szCs w:val="20"/>
    </w:rPr>
  </w:style>
  <w:style w:type="paragraph" w:styleId="21">
    <w:name w:val="toc 2"/>
    <w:basedOn w:val="a1"/>
    <w:next w:val="a1"/>
    <w:uiPriority w:val="39"/>
    <w:semiHidden/>
    <w:unhideWhenUsed/>
    <w:qFormat/>
    <w:pPr>
      <w:ind w:leftChars="200" w:left="420"/>
    </w:pPr>
  </w:style>
  <w:style w:type="paragraph" w:styleId="90">
    <w:name w:val="toc 9"/>
    <w:basedOn w:val="a1"/>
    <w:next w:val="a1"/>
    <w:uiPriority w:val="39"/>
    <w:semiHidden/>
    <w:unhideWhenUsed/>
    <w:qFormat/>
    <w:pPr>
      <w:ind w:leftChars="1600" w:left="3360"/>
    </w:pPr>
  </w:style>
  <w:style w:type="paragraph" w:styleId="22">
    <w:name w:val="Body Text 2"/>
    <w:basedOn w:val="a1"/>
    <w:link w:val="2Char1"/>
    <w:uiPriority w:val="99"/>
    <w:semiHidden/>
    <w:unhideWhenUsed/>
    <w:qFormat/>
    <w:pPr>
      <w:adjustRightInd w:val="0"/>
      <w:spacing w:after="120" w:line="480" w:lineRule="auto"/>
    </w:pPr>
    <w:rPr>
      <w:kern w:val="0"/>
      <w:szCs w:val="20"/>
    </w:rPr>
  </w:style>
  <w:style w:type="paragraph" w:styleId="HTML">
    <w:name w:val="HTML Preformatted"/>
    <w:basedOn w:val="a1"/>
    <w:link w:val="HTMLChar"/>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1">
    <w:name w:val="Normal (Web)"/>
    <w:basedOn w:val="a1"/>
    <w:uiPriority w:val="99"/>
    <w:semiHidden/>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1"/>
    <w:next w:val="a1"/>
    <w:uiPriority w:val="99"/>
    <w:semiHidden/>
    <w:unhideWhenUsed/>
    <w:qFormat/>
    <w:rPr>
      <w:szCs w:val="20"/>
    </w:rPr>
  </w:style>
  <w:style w:type="paragraph" w:styleId="af2">
    <w:name w:val="Title"/>
    <w:basedOn w:val="a1"/>
    <w:next w:val="a1"/>
    <w:link w:val="Charb"/>
    <w:uiPriority w:val="99"/>
    <w:qFormat/>
    <w:pPr>
      <w:spacing w:before="240" w:after="60"/>
      <w:jc w:val="center"/>
      <w:outlineLvl w:val="0"/>
    </w:pPr>
    <w:rPr>
      <w:rFonts w:ascii="Cambria" w:hAnsi="Cambria"/>
      <w:b/>
      <w:bCs/>
      <w:sz w:val="32"/>
      <w:szCs w:val="32"/>
    </w:rPr>
  </w:style>
  <w:style w:type="paragraph" w:styleId="af3">
    <w:name w:val="annotation subject"/>
    <w:basedOn w:val="a8"/>
    <w:next w:val="a8"/>
    <w:link w:val="Charc"/>
    <w:uiPriority w:val="99"/>
    <w:semiHidden/>
    <w:unhideWhenUsed/>
    <w:qFormat/>
    <w:rPr>
      <w:b/>
      <w:bCs/>
    </w:rPr>
  </w:style>
  <w:style w:type="paragraph" w:styleId="23">
    <w:name w:val="Body Text First Indent 2"/>
    <w:basedOn w:val="aa"/>
    <w:link w:val="2Char2"/>
    <w:uiPriority w:val="99"/>
    <w:semiHidden/>
    <w:unhideWhenUsed/>
    <w:qFormat/>
    <w:pPr>
      <w:spacing w:after="120" w:line="240" w:lineRule="auto"/>
      <w:ind w:leftChars="200" w:left="420" w:firstLineChars="200" w:firstLine="420"/>
    </w:pPr>
    <w:rPr>
      <w:sz w:val="21"/>
    </w:rPr>
  </w:style>
  <w:style w:type="table" w:styleId="af4">
    <w:name w:val="Table Grid"/>
    <w:basedOn w:val="a5"/>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semiHidden/>
    <w:unhideWhenUsed/>
    <w:qFormat/>
    <w:rPr>
      <w:color w:val="800080"/>
      <w:u w:val="single"/>
    </w:rPr>
  </w:style>
  <w:style w:type="character" w:styleId="af6">
    <w:name w:val="Hyperlink"/>
    <w:uiPriority w:val="99"/>
    <w:semiHidden/>
    <w:unhideWhenUsed/>
    <w:qFormat/>
    <w:rPr>
      <w:color w:val="0000FF"/>
      <w:u w:val="single"/>
    </w:rPr>
  </w:style>
  <w:style w:type="character" w:styleId="af7">
    <w:name w:val="annotation reference"/>
    <w:uiPriority w:val="99"/>
    <w:semiHidden/>
    <w:unhideWhenUsed/>
    <w:qFormat/>
    <w:rPr>
      <w:sz w:val="21"/>
      <w:szCs w:val="21"/>
    </w:rPr>
  </w:style>
  <w:style w:type="character" w:customStyle="1" w:styleId="Char9">
    <w:name w:val="页眉 Char"/>
    <w:basedOn w:val="a4"/>
    <w:link w:val="af"/>
    <w:uiPriority w:val="99"/>
    <w:qFormat/>
    <w:rPr>
      <w:sz w:val="18"/>
      <w:szCs w:val="18"/>
    </w:rPr>
  </w:style>
  <w:style w:type="character" w:customStyle="1" w:styleId="Char">
    <w:name w:val="页脚 Char"/>
    <w:basedOn w:val="a4"/>
    <w:link w:val="a2"/>
    <w:uiPriority w:val="99"/>
    <w:qFormat/>
    <w:rPr>
      <w:sz w:val="18"/>
      <w:szCs w:val="18"/>
    </w:rPr>
  </w:style>
  <w:style w:type="character" w:customStyle="1" w:styleId="1Char">
    <w:name w:val="标题 1 Char"/>
    <w:basedOn w:val="a4"/>
    <w:link w:val="1"/>
    <w:qFormat/>
    <w:rPr>
      <w:rFonts w:ascii="宋体" w:eastAsia="宋体" w:hAnsi="Times New Roman" w:cs="Times New Roman"/>
      <w:b/>
      <w:kern w:val="44"/>
      <w:sz w:val="32"/>
      <w:szCs w:val="20"/>
    </w:rPr>
  </w:style>
  <w:style w:type="character" w:customStyle="1" w:styleId="2Char">
    <w:name w:val="标题 2 Char"/>
    <w:basedOn w:val="a4"/>
    <w:link w:val="2"/>
    <w:semiHidden/>
    <w:qFormat/>
    <w:rPr>
      <w:rFonts w:ascii="Arial" w:eastAsia="黑体" w:hAnsi="Arial" w:cs="Times New Roman"/>
      <w:b/>
      <w:kern w:val="0"/>
      <w:sz w:val="30"/>
      <w:szCs w:val="20"/>
    </w:rPr>
  </w:style>
  <w:style w:type="character" w:customStyle="1" w:styleId="3Char">
    <w:name w:val="标题 3 Char"/>
    <w:basedOn w:val="a4"/>
    <w:link w:val="3"/>
    <w:semiHidden/>
    <w:qFormat/>
    <w:rPr>
      <w:rFonts w:ascii="宋体" w:eastAsia="宋体" w:hAnsi="宋体" w:cs="Times New Roman"/>
      <w:b/>
      <w:kern w:val="0"/>
      <w:sz w:val="30"/>
      <w:szCs w:val="30"/>
      <w:shd w:val="clear" w:color="auto" w:fill="FFFFFF"/>
    </w:rPr>
  </w:style>
  <w:style w:type="character" w:customStyle="1" w:styleId="4Char">
    <w:name w:val="标题 4 Char"/>
    <w:basedOn w:val="a4"/>
    <w:link w:val="4"/>
    <w:semiHidden/>
    <w:qFormat/>
    <w:rPr>
      <w:rFonts w:ascii="Book Antiqua" w:eastAsia="黑体" w:hAnsi="Book Antiqua" w:cs="Times New Roman"/>
      <w:kern w:val="0"/>
      <w:sz w:val="28"/>
      <w:szCs w:val="28"/>
    </w:rPr>
  </w:style>
  <w:style w:type="character" w:customStyle="1" w:styleId="5Char">
    <w:name w:val="标题 5 Char"/>
    <w:basedOn w:val="a4"/>
    <w:link w:val="5"/>
    <w:uiPriority w:val="9"/>
    <w:semiHidden/>
    <w:qFormat/>
    <w:rPr>
      <w:rFonts w:ascii="Times New Roman" w:eastAsia="宋体" w:hAnsi="Times New Roman" w:cs="Times New Roman"/>
      <w:b/>
      <w:bCs/>
      <w:sz w:val="28"/>
      <w:szCs w:val="28"/>
    </w:rPr>
  </w:style>
  <w:style w:type="character" w:customStyle="1" w:styleId="6Char">
    <w:name w:val="标题 6 Char"/>
    <w:basedOn w:val="a4"/>
    <w:link w:val="6"/>
    <w:uiPriority w:val="9"/>
    <w:semiHidden/>
    <w:qFormat/>
    <w:rPr>
      <w:rFonts w:ascii="Calibri Light" w:eastAsia="宋体" w:hAnsi="Calibri Light" w:cs="Times New Roman (标题 CS)"/>
      <w:b/>
      <w:bCs/>
      <w:kern w:val="0"/>
      <w:sz w:val="24"/>
      <w:szCs w:val="24"/>
    </w:rPr>
  </w:style>
  <w:style w:type="character" w:customStyle="1" w:styleId="7Char">
    <w:name w:val="标题 7 Char"/>
    <w:basedOn w:val="a4"/>
    <w:link w:val="7"/>
    <w:uiPriority w:val="99"/>
    <w:semiHidden/>
    <w:qFormat/>
    <w:rPr>
      <w:rFonts w:ascii="宋体" w:eastAsia="宋体" w:hAnsi="宋体" w:cs="宋体"/>
      <w:b/>
      <w:bCs/>
      <w:kern w:val="0"/>
      <w:sz w:val="24"/>
      <w:szCs w:val="24"/>
    </w:rPr>
  </w:style>
  <w:style w:type="character" w:customStyle="1" w:styleId="8Char">
    <w:name w:val="标题 8 Char"/>
    <w:basedOn w:val="a4"/>
    <w:link w:val="8"/>
    <w:uiPriority w:val="99"/>
    <w:semiHidden/>
    <w:qFormat/>
    <w:rPr>
      <w:rFonts w:ascii="Arial" w:eastAsia="黑体" w:hAnsi="Arial" w:cs="Times New Roman"/>
      <w:kern w:val="0"/>
      <w:sz w:val="24"/>
      <w:szCs w:val="20"/>
      <w:lang w:val="zh-CN" w:eastAsia="zh-CN"/>
    </w:rPr>
  </w:style>
  <w:style w:type="character" w:customStyle="1" w:styleId="9Char">
    <w:name w:val="标题 9 Char"/>
    <w:basedOn w:val="a4"/>
    <w:link w:val="9"/>
    <w:uiPriority w:val="99"/>
    <w:semiHidden/>
    <w:qFormat/>
    <w:rPr>
      <w:rFonts w:ascii="Arial" w:eastAsia="黑体" w:hAnsi="Arial" w:cs="Times New Roman"/>
      <w:kern w:val="0"/>
      <w:szCs w:val="20"/>
      <w:lang w:val="zh-CN" w:eastAsia="zh-CN"/>
    </w:rPr>
  </w:style>
  <w:style w:type="character" w:customStyle="1" w:styleId="HTMLChar">
    <w:name w:val="HTML 预设格式 Char"/>
    <w:basedOn w:val="a4"/>
    <w:link w:val="HTML"/>
    <w:semiHidden/>
    <w:qFormat/>
    <w:rPr>
      <w:rFonts w:ascii="宋体" w:eastAsia="宋体" w:hAnsi="宋体" w:cs="Times New Roman"/>
      <w:kern w:val="0"/>
      <w:sz w:val="24"/>
      <w:szCs w:val="24"/>
    </w:rPr>
  </w:style>
  <w:style w:type="character" w:customStyle="1" w:styleId="Char0">
    <w:name w:val="正文缩进 Char"/>
    <w:link w:val="a3"/>
    <w:uiPriority w:val="99"/>
    <w:semiHidden/>
    <w:qFormat/>
    <w:locked/>
    <w:rPr>
      <w:rFonts w:ascii="宋体" w:eastAsia="宋体" w:hAnsi="Times New Roman" w:cs="Times New Roman"/>
      <w:kern w:val="0"/>
      <w:sz w:val="24"/>
      <w:szCs w:val="20"/>
    </w:rPr>
  </w:style>
  <w:style w:type="character" w:customStyle="1" w:styleId="Char2">
    <w:name w:val="批注文字 Char"/>
    <w:basedOn w:val="a4"/>
    <w:link w:val="a8"/>
    <w:uiPriority w:val="99"/>
    <w:semiHidden/>
    <w:qFormat/>
    <w:rPr>
      <w:rFonts w:ascii="Times New Roman" w:eastAsia="宋体" w:hAnsi="Times New Roman" w:cs="Times New Roman"/>
      <w:szCs w:val="24"/>
    </w:rPr>
  </w:style>
  <w:style w:type="character" w:customStyle="1" w:styleId="Char7">
    <w:name w:val="尾注文本 Char"/>
    <w:basedOn w:val="a4"/>
    <w:link w:val="ad"/>
    <w:uiPriority w:val="99"/>
    <w:semiHidden/>
    <w:qFormat/>
    <w:rPr>
      <w:rFonts w:ascii="Times New Roman" w:eastAsia="宋体" w:hAnsi="Times New Roman" w:cs="Times New Roman"/>
      <w:szCs w:val="20"/>
    </w:rPr>
  </w:style>
  <w:style w:type="character" w:customStyle="1" w:styleId="Charb">
    <w:name w:val="标题 Char"/>
    <w:basedOn w:val="a4"/>
    <w:link w:val="af2"/>
    <w:uiPriority w:val="99"/>
    <w:qFormat/>
    <w:rPr>
      <w:rFonts w:ascii="Cambria" w:eastAsia="宋体" w:hAnsi="Cambria" w:cs="Times New Roman"/>
      <w:b/>
      <w:bCs/>
      <w:sz w:val="32"/>
      <w:szCs w:val="32"/>
    </w:rPr>
  </w:style>
  <w:style w:type="character" w:customStyle="1" w:styleId="Char3">
    <w:name w:val="正文文本 Char"/>
    <w:basedOn w:val="a4"/>
    <w:link w:val="a9"/>
    <w:uiPriority w:val="99"/>
    <w:qFormat/>
    <w:rPr>
      <w:rFonts w:ascii="宋体" w:eastAsia="宋体" w:hAnsi="宋体" w:cs="Times New Roman"/>
      <w:sz w:val="24"/>
      <w:szCs w:val="24"/>
    </w:rPr>
  </w:style>
  <w:style w:type="character" w:customStyle="1" w:styleId="Char4">
    <w:name w:val="正文文本缩进 Char"/>
    <w:basedOn w:val="a4"/>
    <w:link w:val="aa"/>
    <w:uiPriority w:val="99"/>
    <w:semiHidden/>
    <w:qFormat/>
    <w:rPr>
      <w:rFonts w:ascii="Times New Roman" w:eastAsia="宋体" w:hAnsi="Times New Roman" w:cs="Times New Roman"/>
      <w:sz w:val="24"/>
      <w:szCs w:val="24"/>
    </w:rPr>
  </w:style>
  <w:style w:type="character" w:customStyle="1" w:styleId="Chara">
    <w:name w:val="副标题 Char"/>
    <w:basedOn w:val="a4"/>
    <w:link w:val="af0"/>
    <w:uiPriority w:val="99"/>
    <w:qFormat/>
    <w:rPr>
      <w:rFonts w:ascii="Times New Roman" w:eastAsia="宋体" w:hAnsi="Times New Roman" w:cs="Times New Roman"/>
      <w:kern w:val="0"/>
      <w:sz w:val="28"/>
      <w:szCs w:val="20"/>
      <w:lang w:val="zh-CN" w:eastAsia="zh-CN"/>
    </w:rPr>
  </w:style>
  <w:style w:type="character" w:customStyle="1" w:styleId="Char6">
    <w:name w:val="日期 Char"/>
    <w:basedOn w:val="a4"/>
    <w:link w:val="ac"/>
    <w:uiPriority w:val="99"/>
    <w:semiHidden/>
    <w:qFormat/>
    <w:rPr>
      <w:rFonts w:ascii="仿宋_GB2312" w:eastAsia="仿宋_GB2312" w:hAnsi="宋体" w:cs="Times New Roman"/>
      <w:color w:val="000000"/>
      <w:sz w:val="24"/>
      <w:szCs w:val="24"/>
    </w:rPr>
  </w:style>
  <w:style w:type="character" w:customStyle="1" w:styleId="2Char2">
    <w:name w:val="正文首行缩进 2 Char"/>
    <w:basedOn w:val="Char4"/>
    <w:link w:val="23"/>
    <w:uiPriority w:val="99"/>
    <w:semiHidden/>
    <w:qFormat/>
    <w:rPr>
      <w:rFonts w:ascii="Times New Roman" w:eastAsia="宋体" w:hAnsi="Times New Roman" w:cs="Times New Roman"/>
      <w:sz w:val="24"/>
      <w:szCs w:val="24"/>
    </w:rPr>
  </w:style>
  <w:style w:type="character" w:customStyle="1" w:styleId="2Char1">
    <w:name w:val="正文文本 2 Char"/>
    <w:basedOn w:val="a4"/>
    <w:link w:val="22"/>
    <w:uiPriority w:val="99"/>
    <w:semiHidden/>
    <w:qFormat/>
    <w:rPr>
      <w:rFonts w:ascii="Times New Roman" w:eastAsia="宋体" w:hAnsi="Times New Roman" w:cs="Times New Roman"/>
      <w:kern w:val="0"/>
      <w:szCs w:val="20"/>
    </w:rPr>
  </w:style>
  <w:style w:type="character" w:customStyle="1" w:styleId="3Char0">
    <w:name w:val="正文文本 3 Char"/>
    <w:basedOn w:val="a4"/>
    <w:link w:val="30"/>
    <w:uiPriority w:val="99"/>
    <w:semiHidden/>
    <w:qFormat/>
    <w:rPr>
      <w:rFonts w:ascii="Times New Roman" w:eastAsia="宋体" w:hAnsi="Times New Roman" w:cs="Times New Roman"/>
      <w:b/>
      <w:spacing w:val="-20"/>
      <w:w w:val="110"/>
      <w:sz w:val="52"/>
      <w:szCs w:val="20"/>
      <w:lang w:val="zh-CN" w:eastAsia="zh-CN"/>
    </w:rPr>
  </w:style>
  <w:style w:type="character" w:customStyle="1" w:styleId="2Char0">
    <w:name w:val="正文文本缩进 2 Char"/>
    <w:basedOn w:val="a4"/>
    <w:link w:val="20"/>
    <w:uiPriority w:val="99"/>
    <w:semiHidden/>
    <w:qFormat/>
    <w:rPr>
      <w:rFonts w:ascii="仿宋_GB2312" w:eastAsia="仿宋_GB2312" w:hAnsi="Times New Roman" w:cs="Times New Roman"/>
      <w:sz w:val="24"/>
      <w:szCs w:val="24"/>
    </w:rPr>
  </w:style>
  <w:style w:type="character" w:customStyle="1" w:styleId="3Char1">
    <w:name w:val="正文文本缩进 3 Char"/>
    <w:basedOn w:val="a4"/>
    <w:link w:val="32"/>
    <w:uiPriority w:val="99"/>
    <w:semiHidden/>
    <w:qFormat/>
    <w:rPr>
      <w:rFonts w:ascii="宋体" w:eastAsia="宋体" w:hAnsi="Times New Roman" w:cs="Times New Roman"/>
      <w:kern w:val="0"/>
      <w:sz w:val="24"/>
      <w:szCs w:val="20"/>
    </w:rPr>
  </w:style>
  <w:style w:type="character" w:customStyle="1" w:styleId="Char1">
    <w:name w:val="文档结构图 Char"/>
    <w:basedOn w:val="a4"/>
    <w:link w:val="a7"/>
    <w:uiPriority w:val="99"/>
    <w:semiHidden/>
    <w:qFormat/>
    <w:rPr>
      <w:rFonts w:ascii="宋体" w:eastAsia="宋体" w:hAnsi="Times New Roman" w:cs="Times New Roman"/>
      <w:sz w:val="18"/>
      <w:szCs w:val="18"/>
    </w:rPr>
  </w:style>
  <w:style w:type="character" w:customStyle="1" w:styleId="Char5">
    <w:name w:val="纯文本 Char"/>
    <w:basedOn w:val="a4"/>
    <w:link w:val="ab"/>
    <w:uiPriority w:val="99"/>
    <w:qFormat/>
    <w:rPr>
      <w:rFonts w:ascii="宋体" w:eastAsia="宋体" w:hAnsi="Courier New" w:cs="Times New Roman"/>
      <w:szCs w:val="20"/>
    </w:rPr>
  </w:style>
  <w:style w:type="character" w:customStyle="1" w:styleId="Charc">
    <w:name w:val="批注主题 Char"/>
    <w:basedOn w:val="Char2"/>
    <w:link w:val="af3"/>
    <w:uiPriority w:val="99"/>
    <w:semiHidden/>
    <w:qFormat/>
    <w:rPr>
      <w:rFonts w:ascii="Times New Roman" w:eastAsia="宋体" w:hAnsi="Times New Roman" w:cs="Times New Roman"/>
      <w:b/>
      <w:bCs/>
      <w:szCs w:val="24"/>
    </w:rPr>
  </w:style>
  <w:style w:type="character" w:customStyle="1" w:styleId="Char8">
    <w:name w:val="批注框文本 Char"/>
    <w:basedOn w:val="a4"/>
    <w:link w:val="ae"/>
    <w:uiPriority w:val="99"/>
    <w:semiHidden/>
    <w:qFormat/>
    <w:rPr>
      <w:rFonts w:ascii="Times New Roman" w:eastAsia="宋体" w:hAnsi="Times New Roman" w:cs="Times New Roman"/>
      <w:sz w:val="18"/>
      <w:szCs w:val="18"/>
    </w:rPr>
  </w:style>
  <w:style w:type="paragraph" w:styleId="af8">
    <w:name w:val="No Spacing"/>
    <w:uiPriority w:val="1"/>
    <w:qFormat/>
    <w:pPr>
      <w:widowControl w:val="0"/>
      <w:spacing w:line="360" w:lineRule="auto"/>
      <w:jc w:val="both"/>
    </w:pPr>
    <w:rPr>
      <w:rFonts w:ascii="Calibri" w:eastAsia="宋体" w:hAnsi="Calibri" w:cs="Times New Roman"/>
      <w:kern w:val="2"/>
      <w:sz w:val="24"/>
      <w:szCs w:val="24"/>
    </w:rPr>
  </w:style>
  <w:style w:type="character" w:customStyle="1" w:styleId="Char10">
    <w:name w:val="列出段落 Char1"/>
    <w:link w:val="af9"/>
    <w:uiPriority w:val="99"/>
    <w:qFormat/>
    <w:locked/>
    <w:rPr>
      <w:sz w:val="24"/>
      <w:szCs w:val="24"/>
    </w:rPr>
  </w:style>
  <w:style w:type="paragraph" w:styleId="af9">
    <w:name w:val="List Paragraph"/>
    <w:basedOn w:val="a1"/>
    <w:link w:val="Char10"/>
    <w:uiPriority w:val="99"/>
    <w:qFormat/>
    <w:pPr>
      <w:widowControl/>
      <w:ind w:firstLineChars="200" w:firstLine="420"/>
      <w:jc w:val="left"/>
    </w:pPr>
    <w:rPr>
      <w:rFonts w:asciiTheme="minorHAnsi" w:eastAsiaTheme="minorEastAsia" w:hAnsiTheme="minorHAnsi" w:cstheme="minorBidi"/>
      <w:sz w:val="24"/>
    </w:rPr>
  </w:style>
  <w:style w:type="paragraph" w:customStyle="1" w:styleId="TOC1">
    <w:name w:val="TOC 标题1"/>
    <w:basedOn w:val="1"/>
    <w:next w:val="a1"/>
    <w:uiPriority w:val="39"/>
    <w:semiHidden/>
    <w:unhideWhenUsed/>
    <w:qFormat/>
    <w:pPr>
      <w:widowControl/>
      <w:autoSpaceDE/>
      <w:autoSpaceDN/>
      <w:adjustRightInd/>
      <w:spacing w:after="0" w:line="256" w:lineRule="auto"/>
      <w:jc w:val="left"/>
      <w:outlineLvl w:val="9"/>
    </w:pPr>
    <w:rPr>
      <w:rFonts w:ascii="等线 Light" w:eastAsia="等线 Light" w:hAnsi="等线 Light"/>
      <w:b w:val="0"/>
      <w:color w:val="2F5496"/>
      <w:kern w:val="0"/>
      <w:szCs w:val="32"/>
    </w:rPr>
  </w:style>
  <w:style w:type="character" w:customStyle="1" w:styleId="Char11">
    <w:name w:val="正文缩进 Char1"/>
    <w:link w:val="12"/>
    <w:qFormat/>
    <w:locked/>
    <w:rPr>
      <w:rFonts w:ascii="宋体" w:eastAsia="宋体" w:hAnsi="宋体"/>
      <w:sz w:val="24"/>
    </w:rPr>
  </w:style>
  <w:style w:type="paragraph" w:customStyle="1" w:styleId="12">
    <w:name w:val="正文缩进1"/>
    <w:basedOn w:val="a1"/>
    <w:link w:val="Char11"/>
    <w:qFormat/>
    <w:pPr>
      <w:autoSpaceDE w:val="0"/>
      <w:autoSpaceDN w:val="0"/>
      <w:adjustRightInd w:val="0"/>
      <w:ind w:firstLine="420"/>
      <w:jc w:val="left"/>
    </w:pPr>
    <w:rPr>
      <w:rFonts w:ascii="宋体" w:hAnsi="宋体" w:cstheme="minorBidi"/>
      <w:sz w:val="24"/>
      <w:szCs w:val="22"/>
    </w:rPr>
  </w:style>
  <w:style w:type="character" w:customStyle="1" w:styleId="Char12">
    <w:name w:val="纯文本 Char1"/>
    <w:link w:val="13"/>
    <w:qFormat/>
    <w:locked/>
    <w:rPr>
      <w:rFonts w:ascii="宋体" w:eastAsia="宋体" w:hAnsi="Courier New"/>
    </w:rPr>
  </w:style>
  <w:style w:type="paragraph" w:customStyle="1" w:styleId="13">
    <w:name w:val="纯文本1"/>
    <w:basedOn w:val="a1"/>
    <w:link w:val="Char12"/>
    <w:qFormat/>
    <w:rPr>
      <w:rFonts w:ascii="宋体" w:hAnsi="Courier New" w:cstheme="minorBidi"/>
      <w:szCs w:val="22"/>
    </w:rPr>
  </w:style>
  <w:style w:type="paragraph" w:customStyle="1" w:styleId="title1">
    <w:name w:val="title1"/>
    <w:basedOn w:val="a1"/>
    <w:uiPriority w:val="99"/>
    <w:qFormat/>
    <w:pPr>
      <w:widowControl/>
      <w:jc w:val="left"/>
    </w:pPr>
    <w:rPr>
      <w:rFonts w:ascii="宋体" w:hAnsi="宋体" w:cs="宋体"/>
      <w:kern w:val="0"/>
      <w:sz w:val="24"/>
    </w:rPr>
  </w:style>
  <w:style w:type="paragraph" w:customStyle="1" w:styleId="Chard">
    <w:name w:val="Char"/>
    <w:basedOn w:val="a1"/>
    <w:uiPriority w:val="99"/>
    <w:qFormat/>
    <w:rPr>
      <w:rFonts w:ascii="Tahoma" w:hAnsi="Tahoma"/>
      <w:sz w:val="24"/>
      <w:szCs w:val="20"/>
    </w:rPr>
  </w:style>
  <w:style w:type="paragraph" w:customStyle="1" w:styleId="110">
    <w:name w:val="索引 11"/>
    <w:basedOn w:val="a1"/>
    <w:next w:val="a1"/>
    <w:uiPriority w:val="99"/>
    <w:qFormat/>
    <w:pPr>
      <w:spacing w:line="360" w:lineRule="auto"/>
    </w:pPr>
    <w:rPr>
      <w:rFonts w:ascii="仿宋_GB2312" w:eastAsia="仿宋_GB2312"/>
      <w:sz w:val="24"/>
      <w:szCs w:val="20"/>
    </w:rPr>
  </w:style>
  <w:style w:type="paragraph" w:customStyle="1" w:styleId="a">
    <w:name w:val="图"/>
    <w:basedOn w:val="a1"/>
    <w:next w:val="a1"/>
    <w:uiPriority w:val="99"/>
    <w:qFormat/>
    <w:pPr>
      <w:numPr>
        <w:numId w:val="1"/>
      </w:numPr>
      <w:tabs>
        <w:tab w:val="left" w:pos="1755"/>
        <w:tab w:val="left" w:pos="3134"/>
      </w:tabs>
      <w:adjustRightInd w:val="0"/>
      <w:spacing w:before="60" w:after="60" w:line="360" w:lineRule="atLeast"/>
      <w:jc w:val="center"/>
    </w:pPr>
    <w:rPr>
      <w:rFonts w:eastAsia="黑体"/>
      <w:b/>
      <w:kern w:val="0"/>
      <w:sz w:val="24"/>
      <w:szCs w:val="20"/>
    </w:rPr>
  </w:style>
  <w:style w:type="paragraph" w:customStyle="1" w:styleId="TableParagraph">
    <w:name w:val="Table Paragraph"/>
    <w:basedOn w:val="a1"/>
    <w:uiPriority w:val="1"/>
    <w:qFormat/>
    <w:pPr>
      <w:jc w:val="left"/>
    </w:pPr>
    <w:rPr>
      <w:rFonts w:ascii="宋体" w:hAnsi="宋体" w:cs="宋体"/>
      <w:kern w:val="0"/>
      <w:sz w:val="22"/>
      <w:lang w:eastAsia="en-US"/>
    </w:rPr>
  </w:style>
  <w:style w:type="character" w:customStyle="1" w:styleId="Chare">
    <w:name w:val="正文斜体 Char"/>
    <w:link w:val="afa"/>
    <w:qFormat/>
    <w:locked/>
    <w:rPr>
      <w:rFonts w:ascii="Arial" w:hAnsi="Arial" w:cs="Arial"/>
      <w:i/>
      <w:sz w:val="24"/>
    </w:rPr>
  </w:style>
  <w:style w:type="paragraph" w:customStyle="1" w:styleId="afa">
    <w:name w:val="正文斜体"/>
    <w:basedOn w:val="a1"/>
    <w:link w:val="Chare"/>
    <w:qFormat/>
    <w:pPr>
      <w:widowControl/>
      <w:spacing w:before="62"/>
      <w:ind w:firstLine="480"/>
      <w:jc w:val="left"/>
    </w:pPr>
    <w:rPr>
      <w:rFonts w:ascii="Arial" w:eastAsiaTheme="minorEastAsia" w:hAnsi="Arial" w:cs="Arial"/>
      <w:i/>
      <w:sz w:val="24"/>
      <w:szCs w:val="22"/>
    </w:rPr>
  </w:style>
  <w:style w:type="character" w:customStyle="1" w:styleId="ItemListChar">
    <w:name w:val="Item List Char"/>
    <w:link w:val="ItemList"/>
    <w:qFormat/>
    <w:locked/>
    <w:rPr>
      <w:szCs w:val="21"/>
    </w:rPr>
  </w:style>
  <w:style w:type="paragraph" w:customStyle="1" w:styleId="ItemList">
    <w:name w:val="Item List"/>
    <w:link w:val="ItemListChar"/>
    <w:qFormat/>
    <w:pPr>
      <w:numPr>
        <w:numId w:val="2"/>
      </w:numPr>
      <w:adjustRightInd w:val="0"/>
      <w:snapToGrid w:val="0"/>
      <w:spacing w:before="80" w:after="80" w:line="240" w:lineRule="atLeast"/>
    </w:pPr>
    <w:rPr>
      <w:kern w:val="2"/>
      <w:sz w:val="21"/>
      <w:szCs w:val="21"/>
    </w:rPr>
  </w:style>
  <w:style w:type="character" w:customStyle="1" w:styleId="Charf">
    <w:name w:val="列出段落 Char"/>
    <w:link w:val="List1"/>
    <w:qFormat/>
    <w:locked/>
    <w:rPr>
      <w:rFonts w:ascii="Calibri" w:hAnsi="Calibri" w:cs="宋体"/>
      <w:sz w:val="24"/>
    </w:rPr>
  </w:style>
  <w:style w:type="paragraph" w:customStyle="1" w:styleId="List1">
    <w:name w:val="List1"/>
    <w:basedOn w:val="a1"/>
    <w:next w:val="af9"/>
    <w:link w:val="Charf"/>
    <w:qFormat/>
    <w:pPr>
      <w:widowControl/>
      <w:ind w:firstLineChars="200" w:firstLine="420"/>
      <w:jc w:val="left"/>
    </w:pPr>
    <w:rPr>
      <w:rFonts w:ascii="Calibri" w:eastAsiaTheme="minorEastAsia" w:hAnsi="Calibri" w:cs="宋体"/>
      <w:sz w:val="24"/>
      <w:szCs w:val="22"/>
    </w:rPr>
  </w:style>
  <w:style w:type="character" w:customStyle="1" w:styleId="FigureDescriptionChar">
    <w:name w:val="Figure Description Char"/>
    <w:link w:val="FigureDescription"/>
    <w:qFormat/>
    <w:locked/>
    <w:rPr>
      <w:rFonts w:ascii="Calibri" w:eastAsia="黑体" w:hAnsi="Calibri" w:cs="Arial"/>
      <w:spacing w:val="-4"/>
      <w:szCs w:val="21"/>
    </w:rPr>
  </w:style>
  <w:style w:type="paragraph" w:customStyle="1" w:styleId="FigureDescription">
    <w:name w:val="Figure Description"/>
    <w:next w:val="a1"/>
    <w:link w:val="FigureDescriptionChar"/>
    <w:qFormat/>
    <w:pPr>
      <w:keepNext/>
      <w:numPr>
        <w:ilvl w:val="7"/>
        <w:numId w:val="3"/>
      </w:numPr>
      <w:adjustRightInd w:val="0"/>
      <w:snapToGrid w:val="0"/>
      <w:spacing w:before="320" w:after="80" w:line="240" w:lineRule="atLeast"/>
    </w:pPr>
    <w:rPr>
      <w:rFonts w:ascii="Calibri" w:eastAsia="黑体" w:hAnsi="Calibri" w:cs="Arial"/>
      <w:spacing w:val="-4"/>
      <w:kern w:val="2"/>
      <w:sz w:val="21"/>
      <w:szCs w:val="21"/>
    </w:rPr>
  </w:style>
  <w:style w:type="paragraph" w:customStyle="1" w:styleId="Step">
    <w:name w:val="Step"/>
    <w:basedOn w:val="a1"/>
    <w:uiPriority w:val="99"/>
    <w:qFormat/>
    <w:pPr>
      <w:widowControl/>
      <w:tabs>
        <w:tab w:val="left" w:pos="867"/>
      </w:tabs>
      <w:topLinePunct/>
      <w:adjustRightInd w:val="0"/>
      <w:snapToGrid w:val="0"/>
      <w:spacing w:before="160" w:after="160" w:line="240" w:lineRule="atLeast"/>
      <w:ind w:left="867" w:hanging="159"/>
      <w:jc w:val="left"/>
    </w:pPr>
    <w:rPr>
      <w:rFonts w:cs="Arial"/>
      <w:kern w:val="0"/>
      <w:sz w:val="24"/>
      <w:szCs w:val="21"/>
    </w:rPr>
  </w:style>
  <w:style w:type="paragraph" w:customStyle="1" w:styleId="TableDescription">
    <w:name w:val="Table Description"/>
    <w:basedOn w:val="a1"/>
    <w:next w:val="a1"/>
    <w:uiPriority w:val="99"/>
    <w:qFormat/>
    <w:pPr>
      <w:keepNext/>
      <w:widowControl/>
      <w:topLinePunct/>
      <w:adjustRightInd w:val="0"/>
      <w:snapToGrid w:val="0"/>
      <w:spacing w:before="320" w:after="80" w:line="240" w:lineRule="atLeast"/>
      <w:ind w:left="1701"/>
      <w:jc w:val="left"/>
    </w:pPr>
    <w:rPr>
      <w:rFonts w:eastAsia="黑体" w:cs="Arial"/>
      <w:spacing w:val="-4"/>
      <w:kern w:val="0"/>
      <w:sz w:val="24"/>
      <w:szCs w:val="21"/>
    </w:rPr>
  </w:style>
  <w:style w:type="paragraph" w:customStyle="1" w:styleId="afb">
    <w:name w:val="表格题注"/>
    <w:next w:val="a1"/>
    <w:uiPriority w:val="99"/>
    <w:qFormat/>
    <w:pPr>
      <w:keepLines/>
      <w:spacing w:beforeLines="100"/>
      <w:jc w:val="center"/>
    </w:pPr>
    <w:rPr>
      <w:rFonts w:ascii="Arial" w:eastAsia="宋体" w:hAnsi="Arial" w:cs="Times New Roman"/>
      <w:sz w:val="18"/>
      <w:szCs w:val="18"/>
    </w:rPr>
  </w:style>
  <w:style w:type="paragraph" w:customStyle="1" w:styleId="a0">
    <w:name w:val="插图题注"/>
    <w:next w:val="a1"/>
    <w:uiPriority w:val="99"/>
    <w:qFormat/>
    <w:pPr>
      <w:numPr>
        <w:ilvl w:val="7"/>
        <w:numId w:val="4"/>
      </w:numPr>
      <w:spacing w:afterLines="100"/>
      <w:jc w:val="center"/>
    </w:pPr>
    <w:rPr>
      <w:rFonts w:ascii="Arial" w:eastAsia="宋体" w:hAnsi="Arial" w:cs="Times New Roman"/>
      <w:sz w:val="18"/>
      <w:szCs w:val="18"/>
    </w:rPr>
  </w:style>
  <w:style w:type="paragraph" w:customStyle="1" w:styleId="24">
    <w:name w:val="列出段落2"/>
    <w:basedOn w:val="a1"/>
    <w:uiPriority w:val="34"/>
    <w:qFormat/>
    <w:pPr>
      <w:ind w:firstLineChars="200" w:firstLine="420"/>
    </w:pPr>
    <w:rPr>
      <w:rFonts w:ascii="Calibri" w:hAnsi="Calibri"/>
      <w:szCs w:val="22"/>
    </w:rPr>
  </w:style>
  <w:style w:type="paragraph" w:customStyle="1" w:styleId="ListParagraph1">
    <w:name w:val="List Paragraph1"/>
    <w:basedOn w:val="a1"/>
    <w:uiPriority w:val="99"/>
    <w:qFormat/>
    <w:pPr>
      <w:spacing w:after="160" w:line="256" w:lineRule="auto"/>
      <w:ind w:firstLineChars="200" w:firstLine="420"/>
    </w:pPr>
    <w:rPr>
      <w:rFonts w:ascii="宋体"/>
      <w:sz w:val="30"/>
      <w:szCs w:val="20"/>
      <w:lang w:bidi="he-IL"/>
    </w:rPr>
  </w:style>
  <w:style w:type="paragraph" w:customStyle="1" w:styleId="pa-2">
    <w:name w:val="pa-2"/>
    <w:basedOn w:val="a1"/>
    <w:uiPriority w:val="99"/>
    <w:qFormat/>
    <w:pPr>
      <w:widowControl/>
      <w:spacing w:before="187" w:after="187"/>
      <w:jc w:val="left"/>
    </w:pPr>
    <w:rPr>
      <w:rFonts w:ascii="宋体" w:hAnsi="宋体" w:cs="宋体"/>
      <w:kern w:val="0"/>
      <w:sz w:val="24"/>
    </w:rPr>
  </w:style>
  <w:style w:type="paragraph" w:customStyle="1" w:styleId="xl66">
    <w:name w:val="xl66"/>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Style3">
    <w:name w:val="_Style 3"/>
    <w:basedOn w:val="a1"/>
    <w:uiPriority w:val="99"/>
    <w:qFormat/>
    <w:pPr>
      <w:widowControl/>
      <w:spacing w:after="160" w:line="240" w:lineRule="exact"/>
      <w:jc w:val="left"/>
    </w:pPr>
  </w:style>
  <w:style w:type="paragraph" w:customStyle="1" w:styleId="xl72">
    <w:name w:val="xl72"/>
    <w:basedOn w:val="a1"/>
    <w:uiPriority w:val="99"/>
    <w:qFormat/>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jc w:val="left"/>
    </w:pPr>
    <w:rPr>
      <w:rFonts w:ascii="宋体" w:hAnsi="宋体" w:cs="宋体"/>
      <w:color w:val="000000"/>
      <w:kern w:val="0"/>
      <w:sz w:val="22"/>
      <w:szCs w:val="22"/>
    </w:rPr>
  </w:style>
  <w:style w:type="paragraph" w:customStyle="1" w:styleId="AbsatzTableFormat">
    <w:name w:val="AbsatzTableFormat"/>
    <w:basedOn w:val="a1"/>
    <w:uiPriority w:val="99"/>
    <w:qFormat/>
    <w:pPr>
      <w:widowControl/>
      <w:ind w:left="112" w:right="112"/>
      <w:jc w:val="left"/>
    </w:pPr>
    <w:rPr>
      <w:rFonts w:ascii="Arial" w:hAnsi="Univers" w:cs="Arial"/>
      <w:kern w:val="0"/>
      <w:sz w:val="24"/>
      <w:lang w:val="de-DE"/>
    </w:rPr>
  </w:style>
  <w:style w:type="paragraph" w:customStyle="1" w:styleId="H-TextFormat">
    <w:name w:val="H-TextFormat"/>
    <w:basedOn w:val="a1"/>
    <w:uiPriority w:val="99"/>
    <w:qFormat/>
    <w:pPr>
      <w:widowControl/>
      <w:autoSpaceDE w:val="0"/>
      <w:autoSpaceDN w:val="0"/>
      <w:adjustRightInd w:val="0"/>
      <w:jc w:val="left"/>
    </w:pPr>
    <w:rPr>
      <w:rFonts w:ascii="Arial" w:hAnsi="Arial" w:cs="Arial"/>
      <w:kern w:val="0"/>
      <w:sz w:val="22"/>
      <w:szCs w:val="22"/>
      <w:lang w:eastAsia="de-DE"/>
    </w:rPr>
  </w:style>
  <w:style w:type="paragraph" w:customStyle="1" w:styleId="xl74">
    <w:name w:val="xl74"/>
    <w:basedOn w:val="a1"/>
    <w:uiPriority w:val="99"/>
    <w:qFormat/>
    <w:pPr>
      <w:widowControl/>
      <w:spacing w:before="100" w:beforeAutospacing="1" w:after="100" w:afterAutospacing="1"/>
      <w:jc w:val="left"/>
    </w:pPr>
    <w:rPr>
      <w:rFonts w:ascii="宋体" w:hAnsi="宋体" w:cs="宋体"/>
      <w:color w:val="000000"/>
      <w:kern w:val="0"/>
      <w:sz w:val="22"/>
      <w:szCs w:val="22"/>
    </w:rPr>
  </w:style>
  <w:style w:type="paragraph" w:customStyle="1" w:styleId="xl67">
    <w:name w:val="xl67"/>
    <w:basedOn w:val="a1"/>
    <w:uiPriority w:val="99"/>
    <w:qFormat/>
    <w:pPr>
      <w:widowControl/>
      <w:spacing w:before="100" w:beforeAutospacing="1" w:after="100" w:afterAutospacing="1"/>
      <w:jc w:val="center"/>
    </w:pPr>
    <w:rPr>
      <w:rFonts w:ascii="宋体" w:hAnsi="宋体" w:cs="宋体"/>
      <w:b/>
      <w:bCs/>
      <w:color w:val="000000"/>
      <w:kern w:val="0"/>
      <w:sz w:val="22"/>
      <w:szCs w:val="22"/>
    </w:rPr>
  </w:style>
  <w:style w:type="paragraph" w:customStyle="1" w:styleId="font5">
    <w:name w:val="font5"/>
    <w:basedOn w:val="a1"/>
    <w:uiPriority w:val="99"/>
    <w:qFormat/>
    <w:pPr>
      <w:widowControl/>
      <w:spacing w:before="100" w:beforeAutospacing="1" w:after="100" w:afterAutospacing="1"/>
      <w:jc w:val="left"/>
    </w:pPr>
    <w:rPr>
      <w:rFonts w:ascii="宋体" w:hAnsi="宋体" w:cs="宋体"/>
      <w:kern w:val="0"/>
      <w:sz w:val="18"/>
      <w:szCs w:val="18"/>
    </w:rPr>
  </w:style>
  <w:style w:type="paragraph" w:customStyle="1" w:styleId="Style2">
    <w:name w:val="_Style 2"/>
    <w:basedOn w:val="a1"/>
    <w:uiPriority w:val="34"/>
    <w:qFormat/>
    <w:pPr>
      <w:widowControl/>
      <w:ind w:left="720"/>
      <w:contextualSpacing/>
      <w:jc w:val="left"/>
    </w:pPr>
    <w:rPr>
      <w:rFonts w:eastAsia="Times New Roman"/>
      <w:kern w:val="0"/>
      <w:sz w:val="24"/>
    </w:rPr>
  </w:style>
  <w:style w:type="paragraph" w:customStyle="1" w:styleId="Pa4">
    <w:name w:val="Pa4"/>
    <w:basedOn w:val="a1"/>
    <w:next w:val="a1"/>
    <w:uiPriority w:val="99"/>
    <w:qFormat/>
    <w:pPr>
      <w:widowControl/>
      <w:autoSpaceDE w:val="0"/>
      <w:autoSpaceDN w:val="0"/>
      <w:adjustRightInd w:val="0"/>
      <w:spacing w:line="201" w:lineRule="atLeast"/>
      <w:jc w:val="left"/>
    </w:pPr>
    <w:rPr>
      <w:rFonts w:ascii="GE Inspira" w:eastAsia="GE Inspira" w:hAnsi="Calibri"/>
      <w:kern w:val="0"/>
      <w:sz w:val="24"/>
    </w:rPr>
  </w:style>
  <w:style w:type="paragraph" w:customStyle="1" w:styleId="xl69">
    <w:name w:val="xl69"/>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14">
    <w:name w:val="列出段落1"/>
    <w:basedOn w:val="a1"/>
    <w:uiPriority w:val="99"/>
    <w:qFormat/>
    <w:pPr>
      <w:widowControl/>
      <w:spacing w:after="200" w:line="276" w:lineRule="auto"/>
      <w:ind w:left="720"/>
      <w:contextualSpacing/>
      <w:jc w:val="left"/>
    </w:pPr>
    <w:rPr>
      <w:rFonts w:ascii="Calibri" w:hAnsi="Calibri"/>
      <w:kern w:val="0"/>
      <w:sz w:val="22"/>
      <w:szCs w:val="22"/>
    </w:rPr>
  </w:style>
  <w:style w:type="paragraph" w:customStyle="1" w:styleId="xl73">
    <w:name w:val="xl73"/>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70">
    <w:name w:val="xl70"/>
    <w:basedOn w:val="a1"/>
    <w:uiPriority w:val="99"/>
    <w:qFormat/>
    <w:pPr>
      <w:widowControl/>
      <w:spacing w:before="100" w:beforeAutospacing="1" w:after="100" w:afterAutospacing="1"/>
      <w:jc w:val="left"/>
    </w:pPr>
    <w:rPr>
      <w:rFonts w:ascii="宋体" w:hAnsi="宋体" w:cs="宋体"/>
      <w:color w:val="000000"/>
      <w:kern w:val="0"/>
      <w:sz w:val="22"/>
      <w:szCs w:val="22"/>
    </w:rPr>
  </w:style>
  <w:style w:type="paragraph" w:customStyle="1" w:styleId="afc">
    <w:name w:val="文档正文"/>
    <w:basedOn w:val="a1"/>
    <w:uiPriority w:val="99"/>
    <w:qFormat/>
    <w:pPr>
      <w:adjustRightInd w:val="0"/>
      <w:spacing w:line="480" w:lineRule="atLeast"/>
      <w:ind w:firstLine="567"/>
    </w:pPr>
    <w:rPr>
      <w:rFonts w:ascii="仿宋_GB2312" w:eastAsia="仿宋_GB2312"/>
      <w:kern w:val="0"/>
      <w:sz w:val="28"/>
      <w:szCs w:val="20"/>
    </w:rPr>
  </w:style>
  <w:style w:type="paragraph" w:customStyle="1" w:styleId="xl71">
    <w:name w:val="xl7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Indent">
    <w:name w:val="Indent"/>
    <w:basedOn w:val="a1"/>
    <w:uiPriority w:val="99"/>
    <w:qFormat/>
    <w:pPr>
      <w:widowControl/>
      <w:ind w:left="900"/>
      <w:jc w:val="left"/>
    </w:pPr>
    <w:rPr>
      <w:rFonts w:ascii="Arial" w:hAnsi="Arial" w:cs="Arial"/>
      <w:kern w:val="0"/>
      <w:sz w:val="24"/>
      <w:szCs w:val="20"/>
      <w:lang w:eastAsia="en-US"/>
    </w:rPr>
  </w:style>
  <w:style w:type="paragraph" w:customStyle="1" w:styleId="ListParagraph2">
    <w:name w:val="List Paragraph2"/>
    <w:basedOn w:val="a1"/>
    <w:uiPriority w:val="99"/>
    <w:qFormat/>
    <w:pPr>
      <w:widowControl/>
      <w:ind w:left="720"/>
      <w:jc w:val="left"/>
    </w:pPr>
    <w:rPr>
      <w:rFonts w:ascii="Calibri" w:hAnsi="Calibri" w:cs="宋体"/>
      <w:kern w:val="0"/>
      <w:sz w:val="22"/>
      <w:szCs w:val="22"/>
    </w:rPr>
  </w:style>
  <w:style w:type="paragraph" w:customStyle="1" w:styleId="CharChar1">
    <w:name w:val="Char Char1"/>
    <w:basedOn w:val="a1"/>
    <w:uiPriority w:val="99"/>
    <w:qFormat/>
    <w:pPr>
      <w:widowControl/>
      <w:spacing w:after="160" w:line="240" w:lineRule="exact"/>
      <w:jc w:val="left"/>
    </w:pPr>
    <w:rPr>
      <w:rFonts w:ascii="宋体" w:hAnsi="宋体"/>
      <w:kern w:val="0"/>
      <w:sz w:val="20"/>
      <w:szCs w:val="20"/>
      <w:lang w:eastAsia="en-US"/>
    </w:rPr>
  </w:style>
  <w:style w:type="paragraph" w:customStyle="1" w:styleId="font6">
    <w:name w:val="font6"/>
    <w:basedOn w:val="a1"/>
    <w:uiPriority w:val="99"/>
    <w:qFormat/>
    <w:pPr>
      <w:widowControl/>
      <w:spacing w:before="100" w:beforeAutospacing="1" w:after="100" w:afterAutospacing="1"/>
      <w:jc w:val="left"/>
    </w:pPr>
    <w:rPr>
      <w:kern w:val="0"/>
      <w:sz w:val="20"/>
      <w:szCs w:val="20"/>
    </w:rPr>
  </w:style>
  <w:style w:type="paragraph" w:customStyle="1" w:styleId="Default">
    <w:name w:val="Default"/>
    <w:uiPriority w:val="99"/>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pa-0">
    <w:name w:val="pa-0"/>
    <w:basedOn w:val="a1"/>
    <w:uiPriority w:val="99"/>
    <w:qFormat/>
    <w:pPr>
      <w:widowControl/>
      <w:spacing w:before="187" w:after="187"/>
      <w:jc w:val="left"/>
    </w:pPr>
    <w:rPr>
      <w:rFonts w:ascii="宋体" w:hAnsi="宋体" w:cs="宋体"/>
      <w:kern w:val="0"/>
      <w:sz w:val="24"/>
    </w:rPr>
  </w:style>
  <w:style w:type="paragraph" w:customStyle="1" w:styleId="font7">
    <w:name w:val="font7"/>
    <w:basedOn w:val="a1"/>
    <w:uiPriority w:val="99"/>
    <w:qFormat/>
    <w:pPr>
      <w:widowControl/>
      <w:spacing w:before="100" w:beforeAutospacing="1" w:after="100" w:afterAutospacing="1"/>
      <w:jc w:val="left"/>
    </w:pPr>
    <w:rPr>
      <w:rFonts w:ascii="宋体" w:hAnsi="宋体" w:cs="宋体"/>
      <w:kern w:val="0"/>
      <w:sz w:val="22"/>
      <w:szCs w:val="22"/>
    </w:rPr>
  </w:style>
  <w:style w:type="paragraph" w:customStyle="1" w:styleId="afd">
    <w:name w:val=".."/>
    <w:basedOn w:val="Default"/>
    <w:next w:val="Default"/>
    <w:uiPriority w:val="99"/>
    <w:qFormat/>
    <w:rPr>
      <w:rFonts w:ascii="Arial Unicode MS" w:eastAsia="Arial Unicode MS"/>
      <w:color w:val="auto"/>
    </w:rPr>
  </w:style>
  <w:style w:type="paragraph" w:customStyle="1" w:styleId="xl68">
    <w:name w:val="xl68"/>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p0">
    <w:name w:val="p0"/>
    <w:basedOn w:val="a1"/>
    <w:uiPriority w:val="99"/>
    <w:qFormat/>
    <w:pPr>
      <w:widowControl/>
    </w:pPr>
    <w:rPr>
      <w:kern w:val="0"/>
      <w:szCs w:val="21"/>
    </w:rPr>
  </w:style>
  <w:style w:type="paragraph" w:customStyle="1" w:styleId="pa-1">
    <w:name w:val="pa-1"/>
    <w:basedOn w:val="a1"/>
    <w:uiPriority w:val="99"/>
    <w:qFormat/>
    <w:pPr>
      <w:widowControl/>
      <w:spacing w:before="187" w:after="187"/>
      <w:jc w:val="left"/>
    </w:pPr>
    <w:rPr>
      <w:rFonts w:ascii="宋体" w:hAnsi="宋体" w:cs="宋体"/>
      <w:kern w:val="0"/>
      <w:sz w:val="24"/>
    </w:rPr>
  </w:style>
  <w:style w:type="paragraph" w:customStyle="1" w:styleId="xl65">
    <w:name w:val="xl6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saBodyText">
    <w:name w:val=".sa_Body Text"/>
    <w:basedOn w:val="a1"/>
    <w:uiPriority w:val="99"/>
    <w:qFormat/>
    <w:pPr>
      <w:spacing w:after="240" w:line="340" w:lineRule="exact"/>
      <w:ind w:left="720"/>
    </w:pPr>
    <w:rPr>
      <w:rFonts w:ascii="Arial" w:eastAsia="黑体" w:hAnsi="Arial"/>
      <w:szCs w:val="20"/>
      <w:lang w:eastAsia="en-US"/>
    </w:rPr>
  </w:style>
  <w:style w:type="paragraph" w:customStyle="1" w:styleId="satechdata">
    <w:name w:val=".sa_tech data"/>
    <w:basedOn w:val="saBodyText"/>
    <w:uiPriority w:val="99"/>
    <w:qFormat/>
    <w:pPr>
      <w:tabs>
        <w:tab w:val="left" w:pos="3168"/>
      </w:tabs>
      <w:spacing w:after="120" w:line="240" w:lineRule="auto"/>
      <w:ind w:left="3168" w:hanging="2448"/>
    </w:pPr>
    <w:rPr>
      <w:rFonts w:eastAsia="宋体" w:cs="Arial"/>
    </w:rPr>
  </w:style>
  <w:style w:type="paragraph" w:customStyle="1" w:styleId="afe">
    <w:name w:val="表格"/>
    <w:basedOn w:val="a1"/>
    <w:uiPriority w:val="99"/>
    <w:qFormat/>
    <w:pPr>
      <w:spacing w:line="400" w:lineRule="exact"/>
    </w:pPr>
    <w:rPr>
      <w:sz w:val="24"/>
    </w:rPr>
  </w:style>
  <w:style w:type="paragraph" w:customStyle="1" w:styleId="CharCharCharChar1">
    <w:name w:val="Char Char Char Char1"/>
    <w:basedOn w:val="a1"/>
    <w:uiPriority w:val="99"/>
    <w:qFormat/>
    <w:pPr>
      <w:widowControl/>
      <w:spacing w:after="160" w:line="240" w:lineRule="exact"/>
      <w:jc w:val="left"/>
    </w:pPr>
    <w:rPr>
      <w:rFonts w:ascii="Verdana" w:hAnsi="Verdana"/>
      <w:kern w:val="0"/>
      <w:szCs w:val="20"/>
    </w:rPr>
  </w:style>
  <w:style w:type="paragraph" w:customStyle="1" w:styleId="Style1">
    <w:name w:val="_Style 1"/>
    <w:basedOn w:val="a1"/>
    <w:uiPriority w:val="34"/>
    <w:qFormat/>
    <w:pPr>
      <w:ind w:firstLineChars="200" w:firstLine="420"/>
    </w:pPr>
    <w:rPr>
      <w:rFonts w:ascii="Calibri" w:hAnsi="Calibri"/>
      <w:szCs w:val="22"/>
    </w:rPr>
  </w:style>
  <w:style w:type="paragraph" w:customStyle="1" w:styleId="style10">
    <w:name w:val="style1"/>
    <w:basedOn w:val="a1"/>
    <w:uiPriority w:val="99"/>
    <w:qFormat/>
    <w:pPr>
      <w:widowControl/>
      <w:spacing w:before="100" w:beforeAutospacing="1" w:after="100" w:afterAutospacing="1"/>
      <w:jc w:val="left"/>
    </w:pPr>
    <w:rPr>
      <w:rFonts w:ascii="宋体" w:hAnsi="宋体" w:cs="宋体"/>
      <w:kern w:val="0"/>
      <w:sz w:val="24"/>
    </w:rPr>
  </w:style>
  <w:style w:type="paragraph" w:customStyle="1" w:styleId="111">
    <w:name w:val="列出段落11"/>
    <w:basedOn w:val="a1"/>
    <w:uiPriority w:val="99"/>
    <w:qFormat/>
    <w:pPr>
      <w:ind w:firstLineChars="200" w:firstLine="420"/>
    </w:pPr>
  </w:style>
  <w:style w:type="paragraph" w:customStyle="1" w:styleId="15">
    <w:name w:val="正文1"/>
    <w:uiPriority w:val="99"/>
    <w:qFormat/>
    <w:pPr>
      <w:framePr w:wrap="around" w:hAnchor="text" w:y="1"/>
    </w:pPr>
    <w:rPr>
      <w:rFonts w:ascii="Arial Unicode MS" w:eastAsia="Times New Roman" w:hAnsi="Arial Unicode MS" w:cs="Arial Unicode MS"/>
      <w:color w:val="000000"/>
      <w:sz w:val="22"/>
      <w:szCs w:val="22"/>
      <w:lang w:val="zh-TW" w:eastAsia="zh-TW"/>
    </w:rPr>
  </w:style>
  <w:style w:type="paragraph" w:customStyle="1" w:styleId="25">
    <w:name w:val="正文2"/>
    <w:uiPriority w:val="99"/>
    <w:qFormat/>
    <w:rPr>
      <w:rFonts w:ascii="Times New Roman" w:eastAsia="宋体" w:hAnsi="Times New Roman" w:cs="Times New Roman"/>
      <w:sz w:val="24"/>
      <w:szCs w:val="24"/>
      <w:lang w:eastAsia="en-US"/>
    </w:rPr>
  </w:style>
  <w:style w:type="paragraph" w:customStyle="1" w:styleId="33">
    <w:name w:val="列出段落3"/>
    <w:basedOn w:val="a1"/>
    <w:uiPriority w:val="99"/>
    <w:qFormat/>
    <w:pPr>
      <w:ind w:firstLineChars="200" w:firstLine="420"/>
    </w:pPr>
    <w:rPr>
      <w:rFonts w:ascii="Calibri" w:hAnsi="Calibri"/>
    </w:rPr>
  </w:style>
  <w:style w:type="paragraph" w:customStyle="1" w:styleId="CharCharCharChar">
    <w:name w:val="Char Char Char Char"/>
    <w:basedOn w:val="a1"/>
    <w:uiPriority w:val="99"/>
    <w:qFormat/>
    <w:pPr>
      <w:tabs>
        <w:tab w:val="left" w:pos="360"/>
      </w:tabs>
    </w:pPr>
    <w:rPr>
      <w:sz w:val="24"/>
    </w:rPr>
  </w:style>
  <w:style w:type="paragraph" w:customStyle="1" w:styleId="Preistext2">
    <w:name w:val="Preistext2"/>
    <w:basedOn w:val="a1"/>
    <w:uiPriority w:val="99"/>
    <w:qFormat/>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Style32">
    <w:name w:val="_Style 32"/>
    <w:basedOn w:val="a1"/>
    <w:uiPriority w:val="99"/>
    <w:qFormat/>
    <w:pPr>
      <w:tabs>
        <w:tab w:val="left" w:pos="360"/>
      </w:tabs>
    </w:pPr>
    <w:rPr>
      <w:szCs w:val="20"/>
    </w:rPr>
  </w:style>
  <w:style w:type="paragraph" w:customStyle="1" w:styleId="Char13">
    <w:name w:val="Char1"/>
    <w:basedOn w:val="a1"/>
    <w:uiPriority w:val="99"/>
    <w:qFormat/>
    <w:pPr>
      <w:tabs>
        <w:tab w:val="left" w:pos="360"/>
      </w:tabs>
    </w:pPr>
    <w:rPr>
      <w:sz w:val="24"/>
    </w:rPr>
  </w:style>
  <w:style w:type="paragraph" w:customStyle="1" w:styleId="CharCharChar">
    <w:name w:val="Char Char Char"/>
    <w:basedOn w:val="a1"/>
    <w:uiPriority w:val="99"/>
    <w:qFormat/>
    <w:rPr>
      <w:szCs w:val="20"/>
    </w:rPr>
  </w:style>
  <w:style w:type="paragraph" w:customStyle="1" w:styleId="o">
    <w:name w:val="??¨???¨????ì?¨¨??¨?o??????ì?¨¨?"/>
    <w:basedOn w:val="a1"/>
    <w:uiPriority w:val="99"/>
    <w:qFormat/>
    <w:pPr>
      <w:autoSpaceDE w:val="0"/>
      <w:autoSpaceDN w:val="0"/>
      <w:adjustRightInd w:val="0"/>
      <w:jc w:val="left"/>
    </w:pPr>
    <w:rPr>
      <w:kern w:val="0"/>
      <w:sz w:val="24"/>
      <w:szCs w:val="20"/>
    </w:rPr>
  </w:style>
  <w:style w:type="paragraph" w:customStyle="1" w:styleId="aff">
    <w:name w:val="缺省文本"/>
    <w:basedOn w:val="a1"/>
    <w:uiPriority w:val="99"/>
    <w:qFormat/>
    <w:pPr>
      <w:autoSpaceDE w:val="0"/>
      <w:autoSpaceDN w:val="0"/>
      <w:adjustRightInd w:val="0"/>
      <w:jc w:val="left"/>
    </w:pPr>
    <w:rPr>
      <w:kern w:val="0"/>
      <w:sz w:val="24"/>
      <w:szCs w:val="20"/>
    </w:rPr>
  </w:style>
  <w:style w:type="paragraph" w:customStyle="1" w:styleId="aff0">
    <w:name w:val="正文段"/>
    <w:basedOn w:val="a1"/>
    <w:uiPriority w:val="99"/>
    <w:qFormat/>
    <w:pPr>
      <w:adjustRightInd w:val="0"/>
      <w:snapToGrid w:val="0"/>
      <w:spacing w:line="360" w:lineRule="auto"/>
    </w:pPr>
    <w:rPr>
      <w:rFonts w:eastAsia="仿宋_GB2312"/>
      <w:spacing w:val="-8"/>
      <w:sz w:val="24"/>
      <w:szCs w:val="20"/>
    </w:rPr>
  </w:style>
  <w:style w:type="paragraph" w:customStyle="1" w:styleId="Char1CharCharChar">
    <w:name w:val="Char1 Char Char Char"/>
    <w:basedOn w:val="a1"/>
    <w:uiPriority w:val="99"/>
    <w:qFormat/>
    <w:rPr>
      <w:rFonts w:ascii="Tahoma" w:hAnsi="Tahoma"/>
    </w:rPr>
  </w:style>
  <w:style w:type="paragraph" w:customStyle="1" w:styleId="120">
    <w:name w:val="1册标题2"/>
    <w:basedOn w:val="a1"/>
    <w:next w:val="a1"/>
    <w:uiPriority w:val="99"/>
    <w:qFormat/>
    <w:pPr>
      <w:adjustRightInd w:val="0"/>
      <w:spacing w:beforeLines="50" w:afterLines="50" w:line="300" w:lineRule="auto"/>
      <w:jc w:val="center"/>
      <w:outlineLvl w:val="1"/>
    </w:pPr>
    <w:rPr>
      <w:rFonts w:ascii="Arial" w:eastAsia="黑体" w:hAnsi="Arial"/>
      <w:bCs/>
      <w:kern w:val="0"/>
      <w:sz w:val="32"/>
    </w:rPr>
  </w:style>
  <w:style w:type="paragraph" w:customStyle="1" w:styleId="trseditor">
    <w:name w:val="trs_editor"/>
    <w:basedOn w:val="a1"/>
    <w:uiPriority w:val="99"/>
    <w:qFormat/>
    <w:pPr>
      <w:widowControl/>
      <w:spacing w:before="100" w:beforeAutospacing="1" w:after="100" w:afterAutospacing="1"/>
      <w:jc w:val="left"/>
    </w:pPr>
    <w:rPr>
      <w:rFonts w:ascii="宋体" w:hAnsi="宋体" w:cs="宋体"/>
      <w:kern w:val="0"/>
      <w:sz w:val="24"/>
    </w:rPr>
  </w:style>
  <w:style w:type="paragraph" w:customStyle="1" w:styleId="CharCharCharCharCharChar">
    <w:name w:val="Char Char Char Char Char Char"/>
    <w:basedOn w:val="a1"/>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o0">
    <w:name w:val="?§?§?¨¤?§o????¨¤?"/>
    <w:basedOn w:val="a1"/>
    <w:uiPriority w:val="99"/>
    <w:qFormat/>
    <w:pPr>
      <w:autoSpaceDE w:val="0"/>
      <w:autoSpaceDN w:val="0"/>
      <w:adjustRightInd w:val="0"/>
      <w:jc w:val="left"/>
    </w:pPr>
    <w:rPr>
      <w:kern w:val="0"/>
      <w:sz w:val="24"/>
      <w:szCs w:val="20"/>
    </w:rPr>
  </w:style>
  <w:style w:type="paragraph" w:customStyle="1" w:styleId="aff1">
    <w:name w:val="普通正文"/>
    <w:basedOn w:val="a1"/>
    <w:uiPriority w:val="99"/>
    <w:qFormat/>
    <w:pPr>
      <w:adjustRightInd w:val="0"/>
      <w:spacing w:before="120" w:after="120" w:line="360" w:lineRule="auto"/>
      <w:ind w:firstLine="480"/>
      <w:jc w:val="left"/>
    </w:pPr>
    <w:rPr>
      <w:rFonts w:ascii="Arial" w:hAnsi="Arial"/>
      <w:kern w:val="0"/>
      <w:sz w:val="24"/>
    </w:rPr>
  </w:style>
  <w:style w:type="paragraph" w:customStyle="1" w:styleId="16">
    <w:name w:val="无间隔1"/>
    <w:uiPriority w:val="1"/>
    <w:qFormat/>
    <w:pPr>
      <w:adjustRightInd w:val="0"/>
      <w:snapToGrid w:val="0"/>
    </w:pPr>
    <w:rPr>
      <w:rFonts w:ascii="Tahoma" w:eastAsia="微软雅黑" w:hAnsi="Tahoma" w:cs="Times New Roman"/>
      <w:sz w:val="22"/>
      <w:szCs w:val="22"/>
    </w:rPr>
  </w:style>
  <w:style w:type="paragraph" w:customStyle="1" w:styleId="title12">
    <w:name w:val="title12"/>
    <w:basedOn w:val="a1"/>
    <w:uiPriority w:val="99"/>
    <w:qFormat/>
    <w:pPr>
      <w:widowControl/>
      <w:spacing w:before="150" w:line="510" w:lineRule="atLeast"/>
      <w:jc w:val="left"/>
    </w:pPr>
    <w:rPr>
      <w:rFonts w:ascii="宋体" w:hAnsi="宋体" w:cs="宋体"/>
      <w:b/>
      <w:bCs/>
      <w:kern w:val="0"/>
      <w:sz w:val="23"/>
      <w:szCs w:val="23"/>
    </w:rPr>
  </w:style>
  <w:style w:type="character" w:customStyle="1" w:styleId="12TableTextChar">
    <w:name w:val="12 Table Text Char"/>
    <w:link w:val="12TableText"/>
    <w:qFormat/>
    <w:locked/>
    <w:rPr>
      <w:szCs w:val="24"/>
      <w:lang w:val="en-GB"/>
    </w:rPr>
  </w:style>
  <w:style w:type="paragraph" w:customStyle="1" w:styleId="12TableText">
    <w:name w:val="12 Table Text"/>
    <w:basedOn w:val="a1"/>
    <w:link w:val="12TableTextChar"/>
    <w:qFormat/>
    <w:pPr>
      <w:spacing w:beforeLines="10"/>
      <w:jc w:val="left"/>
    </w:pPr>
    <w:rPr>
      <w:rFonts w:asciiTheme="minorHAnsi" w:eastAsiaTheme="minorEastAsia" w:hAnsiTheme="minorHAnsi" w:cstheme="minorBidi"/>
      <w:lang w:val="en-GB"/>
    </w:rPr>
  </w:style>
  <w:style w:type="paragraph" w:customStyle="1" w:styleId="26">
    <w:name w:val="无间隔2"/>
    <w:uiPriority w:val="1"/>
    <w:qFormat/>
    <w:rPr>
      <w:rFonts w:ascii="Calibri" w:eastAsia="宋体" w:hAnsi="Calibri" w:cs="Times New Roman"/>
      <w:sz w:val="22"/>
      <w:szCs w:val="22"/>
    </w:rPr>
  </w:style>
  <w:style w:type="paragraph" w:customStyle="1" w:styleId="17">
    <w:name w:val="列表段落1"/>
    <w:basedOn w:val="a1"/>
    <w:uiPriority w:val="34"/>
    <w:qFormat/>
    <w:pPr>
      <w:ind w:firstLineChars="200" w:firstLine="420"/>
    </w:pPr>
    <w:rPr>
      <w:szCs w:val="20"/>
    </w:rPr>
  </w:style>
  <w:style w:type="paragraph" w:customStyle="1" w:styleId="1110">
    <w:name w:val="列出段落111"/>
    <w:basedOn w:val="a1"/>
    <w:uiPriority w:val="99"/>
    <w:qFormat/>
    <w:pPr>
      <w:ind w:firstLineChars="200" w:firstLine="420"/>
    </w:pPr>
    <w:rPr>
      <w:rFonts w:ascii="Calibri" w:hAnsi="Calibri"/>
    </w:rPr>
  </w:style>
  <w:style w:type="character" w:customStyle="1" w:styleId="Char14">
    <w:name w:val="批注文字 Char1"/>
    <w:uiPriority w:val="99"/>
    <w:semiHidden/>
    <w:qFormat/>
    <w:rPr>
      <w:kern w:val="2"/>
      <w:sz w:val="21"/>
      <w:szCs w:val="24"/>
    </w:rPr>
  </w:style>
  <w:style w:type="character" w:customStyle="1" w:styleId="aff2">
    <w:name w:val="正文文本 字符"/>
    <w:qFormat/>
    <w:rPr>
      <w:rFonts w:ascii="宋体" w:eastAsia="宋体" w:hAnsi="宋体" w:hint="eastAsia"/>
      <w:kern w:val="2"/>
      <w:sz w:val="24"/>
      <w:szCs w:val="24"/>
    </w:rPr>
  </w:style>
  <w:style w:type="character" w:customStyle="1" w:styleId="Char15">
    <w:name w:val="批注主题 Char1"/>
    <w:uiPriority w:val="99"/>
    <w:semiHidden/>
    <w:qFormat/>
    <w:rPr>
      <w:b/>
      <w:bCs/>
      <w:kern w:val="2"/>
      <w:sz w:val="21"/>
      <w:szCs w:val="24"/>
    </w:rPr>
  </w:style>
  <w:style w:type="character" w:customStyle="1" w:styleId="27">
    <w:name w:val="标题 2 字符"/>
    <w:qFormat/>
    <w:rPr>
      <w:rFonts w:ascii="Arial" w:eastAsia="黑体" w:hAnsi="Arial" w:cs="Arial" w:hint="default"/>
      <w:b/>
      <w:sz w:val="30"/>
    </w:rPr>
  </w:style>
  <w:style w:type="character" w:customStyle="1" w:styleId="34">
    <w:name w:val="标题 3 字符"/>
    <w:qFormat/>
    <w:rPr>
      <w:rFonts w:ascii="宋体" w:eastAsia="宋体" w:hAnsi="宋体" w:hint="eastAsia"/>
      <w:b/>
      <w:sz w:val="24"/>
      <w:u w:val="single"/>
    </w:rPr>
  </w:style>
  <w:style w:type="character" w:customStyle="1" w:styleId="Char16">
    <w:name w:val="批注框文本 Char1"/>
    <w:semiHidden/>
    <w:qFormat/>
    <w:rPr>
      <w:kern w:val="2"/>
      <w:sz w:val="18"/>
      <w:szCs w:val="18"/>
    </w:rPr>
  </w:style>
  <w:style w:type="character" w:customStyle="1" w:styleId="aff3">
    <w:name w:val="纯文本 字符"/>
    <w:qFormat/>
    <w:rPr>
      <w:rFonts w:ascii="宋体" w:eastAsia="宋体" w:hAnsi="Courier New" w:hint="eastAsia"/>
      <w:kern w:val="2"/>
      <w:sz w:val="21"/>
    </w:rPr>
  </w:style>
  <w:style w:type="character" w:customStyle="1" w:styleId="Char17">
    <w:name w:val="页眉 Char1"/>
    <w:uiPriority w:val="99"/>
    <w:semiHidden/>
    <w:qFormat/>
    <w:rPr>
      <w:kern w:val="2"/>
      <w:sz w:val="18"/>
      <w:szCs w:val="18"/>
    </w:rPr>
  </w:style>
  <w:style w:type="character" w:customStyle="1" w:styleId="font21">
    <w:name w:val="font21"/>
    <w:qFormat/>
    <w:rPr>
      <w:rFonts w:ascii="微软雅黑" w:eastAsia="微软雅黑" w:hAnsi="微软雅黑" w:cs="微软雅黑" w:hint="eastAsia"/>
      <w:color w:val="000000"/>
      <w:sz w:val="22"/>
      <w:szCs w:val="22"/>
      <w:u w:val="none"/>
    </w:rPr>
  </w:style>
  <w:style w:type="character" w:customStyle="1" w:styleId="font11">
    <w:name w:val="font11"/>
    <w:qFormat/>
    <w:rPr>
      <w:rFonts w:ascii="微软雅黑" w:eastAsia="微软雅黑" w:hAnsi="微软雅黑" w:cs="微软雅黑" w:hint="eastAsia"/>
      <w:color w:val="000000"/>
      <w:sz w:val="22"/>
      <w:szCs w:val="22"/>
      <w:u w:val="none"/>
    </w:rPr>
  </w:style>
  <w:style w:type="character" w:customStyle="1" w:styleId="font01">
    <w:name w:val="font01"/>
    <w:qFormat/>
    <w:rPr>
      <w:rFonts w:ascii="微软雅黑" w:eastAsia="微软雅黑" w:hAnsi="微软雅黑" w:cs="微软雅黑" w:hint="eastAsia"/>
      <w:color w:val="FF0000"/>
      <w:sz w:val="22"/>
      <w:szCs w:val="22"/>
      <w:u w:val="none"/>
    </w:rPr>
  </w:style>
  <w:style w:type="character" w:customStyle="1" w:styleId="aff4">
    <w:name w:val="标题 字符"/>
    <w:uiPriority w:val="10"/>
    <w:qFormat/>
    <w:rPr>
      <w:rFonts w:ascii="Calibri Light" w:eastAsia="宋体" w:hAnsi="Calibri Light" w:cs="Times New Roman" w:hint="default"/>
      <w:b/>
      <w:bCs/>
      <w:kern w:val="2"/>
      <w:sz w:val="32"/>
      <w:szCs w:val="32"/>
    </w:rPr>
  </w:style>
  <w:style w:type="character" w:customStyle="1" w:styleId="CommentTextChar">
    <w:name w:val="Comment Text Char"/>
    <w:qFormat/>
    <w:locked/>
  </w:style>
  <w:style w:type="character" w:customStyle="1" w:styleId="PlainTextChar">
    <w:name w:val="Plain Text Char"/>
    <w:qFormat/>
    <w:locked/>
    <w:rPr>
      <w:rFonts w:ascii="宋体" w:eastAsia="宋体" w:hAnsi="Courier New" w:hint="eastAsia"/>
      <w:sz w:val="21"/>
    </w:rPr>
  </w:style>
  <w:style w:type="character" w:customStyle="1" w:styleId="grame">
    <w:name w:val="grame"/>
    <w:qFormat/>
  </w:style>
  <w:style w:type="character" w:customStyle="1" w:styleId="HeaderChar1">
    <w:name w:val="Header Char1"/>
    <w:qFormat/>
    <w:locked/>
    <w:rPr>
      <w:rFonts w:ascii="宋体" w:eastAsia="宋体" w:hAnsi="宋体" w:hint="eastAsia"/>
      <w:sz w:val="24"/>
      <w:szCs w:val="24"/>
      <w:lang w:val="en-US" w:eastAsia="zh-CN" w:bidi="ar-SA"/>
    </w:rPr>
  </w:style>
  <w:style w:type="character" w:customStyle="1" w:styleId="BodyTextIndentChar">
    <w:name w:val="Body Text Indent Char"/>
    <w:qFormat/>
    <w:locked/>
    <w:rPr>
      <w:rFonts w:ascii="Times New Roman" w:eastAsia="宋体" w:hAnsi="Times New Roman" w:cs="Times New Roman" w:hint="default"/>
      <w:sz w:val="24"/>
      <w:szCs w:val="24"/>
    </w:rPr>
  </w:style>
  <w:style w:type="character" w:customStyle="1" w:styleId="BodyTextIndent2Char">
    <w:name w:val="Body Text Indent 2 Char"/>
    <w:qFormat/>
    <w:locked/>
    <w:rPr>
      <w:rFonts w:ascii="Times New Roman" w:eastAsia="宋体" w:hAnsi="Times New Roman" w:cs="Times New Roman" w:hint="default"/>
      <w:color w:val="FF0000"/>
      <w:sz w:val="20"/>
      <w:szCs w:val="20"/>
    </w:rPr>
  </w:style>
  <w:style w:type="character" w:customStyle="1" w:styleId="ca-0">
    <w:name w:val="ca-0"/>
    <w:qFormat/>
  </w:style>
  <w:style w:type="character" w:customStyle="1" w:styleId="Heading9Char">
    <w:name w:val="Heading 9 Char"/>
    <w:qFormat/>
    <w:locked/>
    <w:rPr>
      <w:rFonts w:ascii="Arial" w:eastAsia="黑体" w:hAnsi="Arial" w:cs="Times New Roman" w:hint="default"/>
      <w:kern w:val="0"/>
      <w:sz w:val="20"/>
      <w:szCs w:val="20"/>
    </w:rPr>
  </w:style>
  <w:style w:type="character" w:customStyle="1" w:styleId="apple-style-span">
    <w:name w:val="apple-style-span"/>
    <w:qFormat/>
  </w:style>
  <w:style w:type="character" w:customStyle="1" w:styleId="dybiaocontent1">
    <w:name w:val="dy_biao_content1"/>
    <w:qFormat/>
    <w:rPr>
      <w:rFonts w:ascii="隶书" w:eastAsia="隶书" w:hint="eastAsia"/>
      <w:sz w:val="22"/>
      <w:szCs w:val="22"/>
    </w:rPr>
  </w:style>
  <w:style w:type="character" w:customStyle="1" w:styleId="A30">
    <w:name w:val="A3"/>
    <w:uiPriority w:val="99"/>
    <w:qFormat/>
    <w:rPr>
      <w:rFonts w:ascii="GE Inspira" w:hAnsi="GE Inspira" w:cs="GE Inspira" w:hint="default"/>
      <w:color w:val="000000"/>
      <w:sz w:val="18"/>
      <w:szCs w:val="18"/>
    </w:rPr>
  </w:style>
  <w:style w:type="character" w:customStyle="1" w:styleId="CharChar">
    <w:name w:val="Char Char"/>
    <w:qFormat/>
    <w:rPr>
      <w:rFonts w:ascii="宋体" w:eastAsia="宋体" w:hAnsi="宋体" w:hint="eastAsia"/>
      <w:kern w:val="2"/>
      <w:sz w:val="18"/>
      <w:szCs w:val="18"/>
      <w:lang w:val="en-US" w:eastAsia="zh-CN" w:bidi="ar-SA"/>
    </w:rPr>
  </w:style>
  <w:style w:type="character" w:customStyle="1" w:styleId="A15">
    <w:name w:val="A15"/>
    <w:qFormat/>
    <w:rPr>
      <w:color w:val="000000"/>
    </w:rPr>
  </w:style>
  <w:style w:type="character" w:customStyle="1" w:styleId="BodyTextIndent3Char">
    <w:name w:val="Body Text Indent 3 Char"/>
    <w:qFormat/>
    <w:locked/>
    <w:rPr>
      <w:rFonts w:ascii="宋体" w:eastAsia="宋体" w:hAnsi="Times New Roman" w:hint="eastAsia"/>
      <w:sz w:val="28"/>
    </w:rPr>
  </w:style>
  <w:style w:type="character" w:customStyle="1" w:styleId="SubtitleChar">
    <w:name w:val="Subtitle Char"/>
    <w:qFormat/>
    <w:locked/>
    <w:rPr>
      <w:rFonts w:ascii="Times New Roman" w:hAnsi="Times New Roman" w:cs="Times New Roman" w:hint="default"/>
      <w:sz w:val="28"/>
    </w:rPr>
  </w:style>
  <w:style w:type="character" w:customStyle="1" w:styleId="CharChar11">
    <w:name w:val="Char Char11"/>
    <w:qFormat/>
    <w:rPr>
      <w:rFonts w:ascii="宋体" w:eastAsia="宋体" w:hAnsi="宋体" w:hint="eastAsia"/>
      <w:kern w:val="2"/>
      <w:sz w:val="18"/>
      <w:szCs w:val="18"/>
      <w:lang w:val="en-US" w:eastAsia="zh-CN" w:bidi="ar-SA"/>
    </w:rPr>
  </w:style>
  <w:style w:type="character" w:customStyle="1" w:styleId="apple-converted-space">
    <w:name w:val="apple-converted-space"/>
    <w:qFormat/>
  </w:style>
  <w:style w:type="character" w:customStyle="1" w:styleId="Heading2Char">
    <w:name w:val="Heading 2 Char"/>
    <w:qFormat/>
    <w:locked/>
    <w:rPr>
      <w:rFonts w:ascii="Arial" w:eastAsia="黑体" w:hAnsi="Arial" w:cs="Times New Roman" w:hint="default"/>
      <w:b/>
      <w:bCs/>
      <w:kern w:val="0"/>
      <w:sz w:val="32"/>
      <w:szCs w:val="32"/>
    </w:rPr>
  </w:style>
  <w:style w:type="character" w:customStyle="1" w:styleId="SubtitleChar1">
    <w:name w:val="Subtitle Char1"/>
    <w:qFormat/>
    <w:locked/>
    <w:rPr>
      <w:rFonts w:ascii="Cambria" w:hAnsi="Cambria" w:cs="Times New Roman" w:hint="default"/>
      <w:b/>
      <w:bCs/>
      <w:kern w:val="28"/>
      <w:sz w:val="32"/>
      <w:szCs w:val="32"/>
    </w:rPr>
  </w:style>
  <w:style w:type="character" w:customStyle="1" w:styleId="ca-1">
    <w:name w:val="ca-1"/>
    <w:qFormat/>
  </w:style>
  <w:style w:type="character" w:customStyle="1" w:styleId="SubtitleChar2">
    <w:name w:val="Subtitle Char2"/>
    <w:qFormat/>
    <w:locked/>
    <w:rPr>
      <w:rFonts w:ascii="Cambria" w:eastAsia="宋体" w:hAnsi="Cambria" w:cs="Times New Roman" w:hint="default"/>
      <w:b/>
      <w:bCs/>
      <w:kern w:val="28"/>
      <w:sz w:val="32"/>
      <w:szCs w:val="32"/>
    </w:rPr>
  </w:style>
  <w:style w:type="character" w:customStyle="1" w:styleId="ca-10">
    <w:name w:val="ca-10"/>
    <w:qFormat/>
  </w:style>
  <w:style w:type="character" w:customStyle="1" w:styleId="HeaderChar">
    <w:name w:val="Header Char"/>
    <w:qFormat/>
    <w:locked/>
    <w:rPr>
      <w:rFonts w:ascii="宋体" w:eastAsia="宋体" w:hAnsi="宋体" w:hint="eastAsia"/>
      <w:sz w:val="18"/>
      <w:szCs w:val="18"/>
      <w:lang w:val="en-US" w:eastAsia="zh-CN" w:bidi="ar-SA"/>
    </w:rPr>
  </w:style>
  <w:style w:type="character" w:customStyle="1" w:styleId="Anrede1IhrZeichen">
    <w:name w:val="Anrede1IhrZeichen"/>
    <w:qFormat/>
    <w:rPr>
      <w:rFonts w:ascii="Arial" w:hAnsi="Arial" w:cs="Arial" w:hint="default"/>
      <w:sz w:val="20"/>
    </w:rPr>
  </w:style>
  <w:style w:type="character" w:customStyle="1" w:styleId="1CharChar2">
    <w:name w:val="标题 1 Char Char2"/>
    <w:qFormat/>
    <w:rPr>
      <w:rFonts w:ascii="宋体" w:eastAsia="宋体" w:hAnsi="宋体" w:hint="eastAsia"/>
    </w:rPr>
  </w:style>
  <w:style w:type="character" w:customStyle="1" w:styleId="Heading1Char">
    <w:name w:val="Heading 1 Char"/>
    <w:qFormat/>
    <w:locked/>
    <w:rPr>
      <w:rFonts w:ascii="宋体" w:eastAsia="宋体" w:hAnsi="Times New Roman" w:cs="Times New Roman" w:hint="eastAsia"/>
      <w:kern w:val="0"/>
      <w:sz w:val="20"/>
      <w:szCs w:val="20"/>
    </w:rPr>
  </w:style>
  <w:style w:type="character" w:customStyle="1" w:styleId="Heading7Char">
    <w:name w:val="Heading 7 Char"/>
    <w:qFormat/>
    <w:locked/>
    <w:rPr>
      <w:rFonts w:ascii="Times New Roman" w:eastAsia="宋体" w:hAnsi="Times New Roman" w:cs="Times New Roman" w:hint="default"/>
      <w:b/>
      <w:kern w:val="0"/>
      <w:sz w:val="20"/>
      <w:szCs w:val="20"/>
    </w:rPr>
  </w:style>
  <w:style w:type="character" w:customStyle="1" w:styleId="Heading8Char">
    <w:name w:val="Heading 8 Char"/>
    <w:qFormat/>
    <w:locked/>
    <w:rPr>
      <w:rFonts w:ascii="Arial" w:eastAsia="黑体" w:hAnsi="Arial" w:cs="Times New Roman" w:hint="default"/>
      <w:kern w:val="0"/>
      <w:sz w:val="20"/>
      <w:szCs w:val="20"/>
    </w:rPr>
  </w:style>
  <w:style w:type="character" w:customStyle="1" w:styleId="DateChar">
    <w:name w:val="Date Char"/>
    <w:qFormat/>
    <w:locked/>
    <w:rPr>
      <w:sz w:val="24"/>
    </w:rPr>
  </w:style>
  <w:style w:type="character" w:customStyle="1" w:styleId="CommentSubjectChar">
    <w:name w:val="Comment Subject Char"/>
    <w:qFormat/>
    <w:locked/>
    <w:rPr>
      <w:b/>
    </w:rPr>
  </w:style>
  <w:style w:type="character" w:customStyle="1" w:styleId="BodyTextChar">
    <w:name w:val="Body Text Char"/>
    <w:qFormat/>
    <w:locked/>
    <w:rPr>
      <w:sz w:val="24"/>
    </w:rPr>
  </w:style>
  <w:style w:type="character" w:customStyle="1" w:styleId="FooterChar">
    <w:name w:val="Footer Char"/>
    <w:qFormat/>
    <w:locked/>
    <w:rPr>
      <w:rFonts w:ascii="Times New Roman" w:eastAsia="宋体" w:hAnsi="Times New Roman" w:cs="Times New Roman" w:hint="default"/>
      <w:sz w:val="20"/>
      <w:szCs w:val="20"/>
    </w:rPr>
  </w:style>
  <w:style w:type="character" w:customStyle="1" w:styleId="1Char1">
    <w:name w:val="标题 1 Char1"/>
    <w:qFormat/>
    <w:locked/>
    <w:rPr>
      <w:rFonts w:ascii="宋体" w:eastAsia="宋体" w:hAnsi="宋体" w:cs="宋体" w:hint="eastAsia"/>
      <w:b/>
      <w:color w:val="000000"/>
      <w:sz w:val="24"/>
      <w:szCs w:val="24"/>
      <w:lang w:val="zh-CN"/>
    </w:rPr>
  </w:style>
  <w:style w:type="character" w:customStyle="1" w:styleId="font31">
    <w:name w:val="font31"/>
    <w:qFormat/>
    <w:rPr>
      <w:rFonts w:ascii="Arial" w:hAnsi="Arial" w:cs="Arial" w:hint="default"/>
      <w:color w:val="000000"/>
      <w:sz w:val="20"/>
      <w:szCs w:val="20"/>
      <w:u w:val="none"/>
    </w:rPr>
  </w:style>
  <w:style w:type="character" w:customStyle="1" w:styleId="font41">
    <w:name w:val="font41"/>
    <w:qFormat/>
    <w:rPr>
      <w:rFonts w:ascii="宋体" w:eastAsia="宋体" w:hAnsi="宋体" w:cs="宋体" w:hint="eastAsia"/>
      <w:color w:val="000000"/>
      <w:sz w:val="20"/>
      <w:szCs w:val="20"/>
      <w:u w:val="none"/>
    </w:rPr>
  </w:style>
  <w:style w:type="character" w:customStyle="1" w:styleId="BalloonTextChar">
    <w:name w:val="Balloon Text Char"/>
    <w:qFormat/>
    <w:locked/>
    <w:rPr>
      <w:rFonts w:ascii="Times New Roman" w:eastAsia="宋体" w:hAnsi="Times New Roman" w:cs="Times New Roman" w:hint="default"/>
      <w:sz w:val="18"/>
      <w:szCs w:val="18"/>
    </w:rPr>
  </w:style>
  <w:style w:type="character" w:customStyle="1" w:styleId="font61">
    <w:name w:val="font61"/>
    <w:qFormat/>
    <w:rPr>
      <w:rFonts w:ascii="宋体" w:eastAsia="宋体" w:hAnsi="宋体" w:cs="宋体" w:hint="eastAsia"/>
      <w:color w:val="000000"/>
      <w:sz w:val="24"/>
      <w:szCs w:val="24"/>
      <w:u w:val="none"/>
    </w:rPr>
  </w:style>
  <w:style w:type="character" w:customStyle="1" w:styleId="font131">
    <w:name w:val="font131"/>
    <w:qFormat/>
    <w:rPr>
      <w:rFonts w:ascii="Symbol" w:hAnsi="Symbol" w:cs="Symbol" w:hint="default"/>
      <w:color w:val="000000"/>
      <w:sz w:val="24"/>
      <w:szCs w:val="24"/>
      <w:u w:val="none"/>
    </w:rPr>
  </w:style>
  <w:style w:type="character" w:customStyle="1" w:styleId="font111">
    <w:name w:val="font111"/>
    <w:qFormat/>
    <w:rPr>
      <w:rFonts w:ascii="宋体" w:eastAsia="宋体" w:hAnsi="宋体" w:cs="宋体" w:hint="eastAsia"/>
      <w:color w:val="000000"/>
      <w:sz w:val="24"/>
      <w:szCs w:val="24"/>
      <w:u w:val="none"/>
    </w:rPr>
  </w:style>
  <w:style w:type="character" w:customStyle="1" w:styleId="font141">
    <w:name w:val="font141"/>
    <w:qFormat/>
    <w:rPr>
      <w:rFonts w:ascii="Times New Roman" w:hAnsi="Times New Roman" w:cs="Times New Roman" w:hint="default"/>
      <w:color w:val="000000"/>
      <w:sz w:val="24"/>
      <w:szCs w:val="24"/>
      <w:u w:val="none"/>
    </w:rPr>
  </w:style>
  <w:style w:type="character" w:customStyle="1" w:styleId="A00">
    <w:name w:val="A0"/>
    <w:qFormat/>
    <w:rPr>
      <w:rFonts w:ascii="MS Hei" w:eastAsia="MS Hei" w:cs="MS Hei" w:hint="eastAsia"/>
      <w:color w:val="000000"/>
      <w:sz w:val="16"/>
      <w:szCs w:val="16"/>
    </w:rPr>
  </w:style>
  <w:style w:type="character" w:customStyle="1" w:styleId="base">
    <w:name w:val="base"/>
    <w:qFormat/>
  </w:style>
  <w:style w:type="character" w:customStyle="1" w:styleId="unnamed11">
    <w:name w:val="unnamed11"/>
    <w:qFormat/>
  </w:style>
  <w:style w:type="character" w:customStyle="1" w:styleId="CharChar3">
    <w:name w:val="Char Char3"/>
    <w:qFormat/>
    <w:rPr>
      <w:rFonts w:ascii="宋体" w:eastAsia="宋体" w:hAnsi="宋体" w:hint="eastAsia"/>
      <w:kern w:val="2"/>
      <w:sz w:val="18"/>
      <w:lang w:val="en-US" w:eastAsia="zh-CN" w:bidi="ar-SA"/>
    </w:rPr>
  </w:style>
  <w:style w:type="character" w:customStyle="1" w:styleId="style4">
    <w:name w:val="style4"/>
    <w:qFormat/>
    <w:rPr>
      <w:rFonts w:ascii="Arial" w:hAnsi="Arial" w:cs="Arial" w:hint="default"/>
      <w:sz w:val="20"/>
      <w:szCs w:val="20"/>
    </w:rPr>
  </w:style>
  <w:style w:type="table" w:customStyle="1" w:styleId="18">
    <w:name w:val="网格型1"/>
    <w:basedOn w:val="a5"/>
    <w:uiPriority w:val="39"/>
    <w:qFormat/>
    <w:pPr>
      <w:spacing w:line="360" w:lineRule="auto"/>
    </w:pPr>
    <w:rPr>
      <w:rFonts w:ascii="Calibri" w:eastAsia="宋体"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a1"/>
    <w:qFormat/>
    <w:pPr>
      <w:widowControl/>
      <w:jc w:val="left"/>
    </w:pPr>
    <w:rPr>
      <w:szCs w:val="20"/>
    </w:rPr>
  </w:style>
  <w:style w:type="paragraph" w:customStyle="1" w:styleId="100">
    <w:name w:val="样式 10 磅"/>
    <w:qFormat/>
    <w:pPr>
      <w:widowControl w:val="0"/>
      <w:jc w:val="both"/>
    </w:pPr>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26700;&#38754;\&#38485;&#35199;&#30465;&#20154;&#27665;&#21307;&#38498;&#21307;&#30103;&#35774;&#22791;&#65288;XXZB2021-06&#65289;&#37319;&#36141;&#39033;&#30446;&#25307;&#26631;&#25991;11&#20214;.doc" TargetMode="External"/><Relationship Id="rId18" Type="http://schemas.openxmlformats.org/officeDocument/2006/relationships/hyperlink" Target="file:///E:\&#26700;&#38754;\&#38485;&#35199;&#30465;&#20154;&#27665;&#21307;&#38498;&#21307;&#30103;&#35774;&#22791;&#65288;XXZB2021-06&#65289;&#37319;&#36141;&#39033;&#30446;&#25307;&#26631;&#25991;11&#20214;.doc" TargetMode="External"/><Relationship Id="rId26" Type="http://schemas.openxmlformats.org/officeDocument/2006/relationships/hyperlink" Target="file:///E:\&#26700;&#38754;\&#38485;&#35199;&#30465;&#20154;&#27665;&#21307;&#38498;&#21307;&#30103;&#35774;&#22791;&#65288;XXZB2021-06&#65289;&#37319;&#36141;&#39033;&#30446;&#25307;&#26631;&#25991;11&#20214;.doc" TargetMode="External"/><Relationship Id="rId39" Type="http://schemas.openxmlformats.org/officeDocument/2006/relationships/hyperlink" Target="file:///E:\&#26700;&#38754;\&#38485;&#35199;&#30465;&#20154;&#27665;&#21307;&#38498;&#21307;&#30103;&#35774;&#22791;&#65288;XXZB2021-06&#65289;&#37319;&#36141;&#39033;&#30446;&#25307;&#26631;&#25991;11&#20214;.doc" TargetMode="External"/><Relationship Id="rId21" Type="http://schemas.openxmlformats.org/officeDocument/2006/relationships/hyperlink" Target="file:///E:\&#26700;&#38754;\&#38485;&#35199;&#30465;&#20154;&#27665;&#21307;&#38498;&#21307;&#30103;&#35774;&#22791;&#65288;XXZB2021-06&#65289;&#37319;&#36141;&#39033;&#30446;&#25307;&#26631;&#25991;11&#20214;.doc" TargetMode="External"/><Relationship Id="rId34" Type="http://schemas.openxmlformats.org/officeDocument/2006/relationships/hyperlink" Target="file:///E:\&#26700;&#38754;\&#38485;&#35199;&#30465;&#20154;&#27665;&#21307;&#38498;&#21307;&#30103;&#35774;&#22791;&#65288;XXZB2021-06&#65289;&#37319;&#36141;&#39033;&#30446;&#25307;&#26631;&#25991;11&#20214;.doc" TargetMode="External"/><Relationship Id="rId42" Type="http://schemas.openxmlformats.org/officeDocument/2006/relationships/hyperlink" Target="file:///E:\&#26700;&#38754;\&#38485;&#35199;&#30465;&#20154;&#27665;&#21307;&#38498;&#21307;&#30103;&#35774;&#22791;&#65288;XXZB2021-06&#65289;&#37319;&#36141;&#39033;&#30446;&#25307;&#26631;&#25991;11&#20214;.doc" TargetMode="External"/><Relationship Id="rId47" Type="http://schemas.openxmlformats.org/officeDocument/2006/relationships/hyperlink" Target="file:///E:\&#26700;&#38754;\&#38485;&#35199;&#30465;&#20154;&#27665;&#21307;&#38498;&#21307;&#30103;&#35774;&#22791;&#65288;XXZB2021-06&#65289;&#37319;&#36141;&#39033;&#30446;&#25307;&#26631;&#25991;11&#20214;.doc" TargetMode="External"/><Relationship Id="rId50" Type="http://schemas.openxmlformats.org/officeDocument/2006/relationships/hyperlink" Target="file:///E:\&#26700;&#38754;\&#38485;&#35199;&#30465;&#20154;&#27665;&#21307;&#38498;&#21307;&#30103;&#35774;&#22791;&#65288;XXZB2021-06&#65289;&#37319;&#36141;&#39033;&#30446;&#25307;&#26631;&#25991;11&#20214;.doc" TargetMode="External"/><Relationship Id="rId55" Type="http://schemas.openxmlformats.org/officeDocument/2006/relationships/hyperlink" Target="file:///E:\&#26700;&#38754;\&#38485;&#35199;&#30465;&#20154;&#27665;&#21307;&#38498;&#21307;&#30103;&#35774;&#22791;&#65288;XXZB2021-06&#65289;&#37319;&#36141;&#39033;&#30446;&#25307;&#26631;&#25991;11&#20214;.doc" TargetMode="External"/><Relationship Id="rId63" Type="http://schemas.openxmlformats.org/officeDocument/2006/relationships/hyperlink" Target="file:///E:\&#26700;&#38754;\&#38485;&#35199;&#30465;&#20154;&#27665;&#21307;&#38498;&#21307;&#30103;&#35774;&#22791;&#65288;XXZB2021-06&#65289;&#37319;&#36141;&#39033;&#30446;&#25307;&#26631;&#25991;11&#20214;.doc" TargetMode="External"/><Relationship Id="rId68" Type="http://schemas.openxmlformats.org/officeDocument/2006/relationships/hyperlink" Target="file:///E:\&#26700;&#38754;\&#38485;&#35199;&#30465;&#20154;&#27665;&#21307;&#38498;&#21307;&#30103;&#35774;&#22791;&#65288;XXZB2021-06&#65289;&#37319;&#36141;&#39033;&#30446;&#25307;&#26631;&#25991;11&#20214;.doc" TargetMode="External"/><Relationship Id="rId76" Type="http://schemas.openxmlformats.org/officeDocument/2006/relationships/hyperlink" Target="file:///E:\&#26700;&#38754;\&#38485;&#35199;&#30465;&#20154;&#27665;&#21307;&#38498;&#21307;&#30103;&#35774;&#22791;&#65288;XXZB2021-06&#65289;&#37319;&#36141;&#39033;&#30446;&#25307;&#26631;&#25991;11&#20214;.doc" TargetMode="External"/><Relationship Id="rId8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file:///E:\&#26700;&#38754;\&#38485;&#35199;&#30465;&#20154;&#27665;&#21307;&#38498;&#21307;&#30103;&#35774;&#22791;&#65288;XXZB2021-06&#65289;&#37319;&#36141;&#39033;&#30446;&#25307;&#26631;&#25991;11&#20214;.doc" TargetMode="External"/><Relationship Id="rId2" Type="http://schemas.openxmlformats.org/officeDocument/2006/relationships/customXml" Target="../customXml/item2.xml"/><Relationship Id="rId16" Type="http://schemas.openxmlformats.org/officeDocument/2006/relationships/hyperlink" Target="file:///E:\&#26700;&#38754;\&#38485;&#35199;&#30465;&#20154;&#27665;&#21307;&#38498;&#21307;&#30103;&#35774;&#22791;&#65288;XXZB2021-06&#65289;&#37319;&#36141;&#39033;&#30446;&#25307;&#26631;&#25991;11&#20214;.doc" TargetMode="External"/><Relationship Id="rId29" Type="http://schemas.openxmlformats.org/officeDocument/2006/relationships/hyperlink" Target="file:///E:\&#26700;&#38754;\&#38485;&#35199;&#30465;&#20154;&#27665;&#21307;&#38498;&#21307;&#30103;&#35774;&#22791;&#65288;XXZB2021-06&#65289;&#37319;&#36141;&#39033;&#30446;&#25307;&#26631;&#25991;11&#20214;.doc" TargetMode="External"/><Relationship Id="rId11" Type="http://schemas.openxmlformats.org/officeDocument/2006/relationships/hyperlink" Target="file:///E:\&#26700;&#38754;\&#38485;&#35199;&#30465;&#20154;&#27665;&#21307;&#38498;&#21307;&#30103;&#35774;&#22791;&#65288;XXZB2021-06&#65289;&#37319;&#36141;&#39033;&#30446;&#25307;&#26631;&#25991;11&#20214;.doc" TargetMode="External"/><Relationship Id="rId24" Type="http://schemas.openxmlformats.org/officeDocument/2006/relationships/hyperlink" Target="file:///E:\&#26700;&#38754;\&#38485;&#35199;&#30465;&#20154;&#27665;&#21307;&#38498;&#21307;&#30103;&#35774;&#22791;&#65288;XXZB2021-06&#65289;&#37319;&#36141;&#39033;&#30446;&#25307;&#26631;&#25991;11&#20214;.doc" TargetMode="External"/><Relationship Id="rId32" Type="http://schemas.openxmlformats.org/officeDocument/2006/relationships/hyperlink" Target="file:///E:\&#26700;&#38754;\&#38485;&#35199;&#30465;&#20154;&#27665;&#21307;&#38498;&#21307;&#30103;&#35774;&#22791;&#65288;XXZB2021-06&#65289;&#37319;&#36141;&#39033;&#30446;&#25307;&#26631;&#25991;11&#20214;.doc" TargetMode="External"/><Relationship Id="rId37" Type="http://schemas.openxmlformats.org/officeDocument/2006/relationships/hyperlink" Target="file:///E:\&#26700;&#38754;\&#38485;&#35199;&#30465;&#20154;&#27665;&#21307;&#38498;&#21307;&#30103;&#35774;&#22791;&#65288;XXZB2021-06&#65289;&#37319;&#36141;&#39033;&#30446;&#25307;&#26631;&#25991;11&#20214;.doc" TargetMode="External"/><Relationship Id="rId40" Type="http://schemas.openxmlformats.org/officeDocument/2006/relationships/hyperlink" Target="file:///E:\&#26700;&#38754;\&#38485;&#35199;&#30465;&#20154;&#27665;&#21307;&#38498;&#21307;&#30103;&#35774;&#22791;&#65288;XXZB2021-06&#65289;&#37319;&#36141;&#39033;&#30446;&#25307;&#26631;&#25991;11&#20214;.doc" TargetMode="External"/><Relationship Id="rId45" Type="http://schemas.openxmlformats.org/officeDocument/2006/relationships/hyperlink" Target="file:///E:\&#26700;&#38754;\&#38485;&#35199;&#30465;&#20154;&#27665;&#21307;&#38498;&#21307;&#30103;&#35774;&#22791;&#65288;XXZB2021-06&#65289;&#37319;&#36141;&#39033;&#30446;&#25307;&#26631;&#25991;11&#20214;.doc" TargetMode="External"/><Relationship Id="rId53" Type="http://schemas.openxmlformats.org/officeDocument/2006/relationships/hyperlink" Target="file:///E:\&#26700;&#38754;\&#38485;&#35199;&#30465;&#20154;&#27665;&#21307;&#38498;&#21307;&#30103;&#35774;&#22791;&#65288;XXZB2021-06&#65289;&#37319;&#36141;&#39033;&#30446;&#25307;&#26631;&#25991;11&#20214;.doc" TargetMode="External"/><Relationship Id="rId58" Type="http://schemas.openxmlformats.org/officeDocument/2006/relationships/hyperlink" Target="file:///E:\&#26700;&#38754;\&#38485;&#35199;&#30465;&#20154;&#27665;&#21307;&#38498;&#21307;&#30103;&#35774;&#22791;&#65288;XXZB2021-06&#65289;&#37319;&#36141;&#39033;&#30446;&#25307;&#26631;&#25991;11&#20214;.doc" TargetMode="External"/><Relationship Id="rId66" Type="http://schemas.openxmlformats.org/officeDocument/2006/relationships/hyperlink" Target="file:///E:\&#26700;&#38754;\&#38485;&#35199;&#30465;&#20154;&#27665;&#21307;&#38498;&#21307;&#30103;&#35774;&#22791;&#65288;XXZB2021-06&#65289;&#37319;&#36141;&#39033;&#30446;&#25307;&#26631;&#25991;11&#20214;.doc" TargetMode="External"/><Relationship Id="rId74" Type="http://schemas.openxmlformats.org/officeDocument/2006/relationships/hyperlink" Target="file:///E:\&#26700;&#38754;\&#38485;&#35199;&#30465;&#20154;&#27665;&#21307;&#38498;&#21307;&#30103;&#35774;&#22791;&#65288;XXZB2021-06&#65289;&#37319;&#36141;&#39033;&#30446;&#25307;&#26631;&#25991;11&#20214;.doc" TargetMode="External"/><Relationship Id="rId79" Type="http://schemas.openxmlformats.org/officeDocument/2006/relationships/hyperlink" Target="file:///E:\&#26700;&#38754;\&#38485;&#35199;&#30465;&#20154;&#27665;&#21307;&#38498;&#21307;&#30103;&#35774;&#22791;&#65288;XXZB2021-06&#65289;&#37319;&#36141;&#39033;&#30446;&#25307;&#26631;&#25991;11&#20214;.doc" TargetMode="External"/><Relationship Id="rId5" Type="http://schemas.microsoft.com/office/2007/relationships/stylesWithEffects" Target="stylesWithEffects.xml"/><Relationship Id="rId61" Type="http://schemas.openxmlformats.org/officeDocument/2006/relationships/hyperlink" Target="file:///E:\&#26700;&#38754;\&#38485;&#35199;&#30465;&#20154;&#27665;&#21307;&#38498;&#21307;&#30103;&#35774;&#22791;&#65288;XXZB2021-06&#65289;&#37319;&#36141;&#39033;&#30446;&#25307;&#26631;&#25991;11&#20214;.doc" TargetMode="External"/><Relationship Id="rId82" Type="http://schemas.openxmlformats.org/officeDocument/2006/relationships/footer" Target="footer1.xml"/><Relationship Id="rId19" Type="http://schemas.openxmlformats.org/officeDocument/2006/relationships/hyperlink" Target="file:///E:\&#26700;&#38754;\&#38485;&#35199;&#30465;&#20154;&#27665;&#21307;&#38498;&#21307;&#30103;&#35774;&#22791;&#65288;XXZB2021-06&#65289;&#37319;&#36141;&#39033;&#30446;&#25307;&#26631;&#25991;11&#20214;.do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E:\&#26700;&#38754;\&#38485;&#35199;&#30465;&#20154;&#27665;&#21307;&#38498;&#21307;&#30103;&#35774;&#22791;&#65288;XXZB2021-06&#65289;&#37319;&#36141;&#39033;&#30446;&#25307;&#26631;&#25991;11&#20214;.doc" TargetMode="External"/><Relationship Id="rId22" Type="http://schemas.openxmlformats.org/officeDocument/2006/relationships/hyperlink" Target="file:///E:\&#26700;&#38754;\&#38485;&#35199;&#30465;&#20154;&#27665;&#21307;&#38498;&#21307;&#30103;&#35774;&#22791;&#65288;XXZB2021-06&#65289;&#37319;&#36141;&#39033;&#30446;&#25307;&#26631;&#25991;11&#20214;.doc" TargetMode="External"/><Relationship Id="rId27" Type="http://schemas.openxmlformats.org/officeDocument/2006/relationships/hyperlink" Target="file:///E:\&#26700;&#38754;\&#38485;&#35199;&#30465;&#20154;&#27665;&#21307;&#38498;&#21307;&#30103;&#35774;&#22791;&#65288;XXZB2021-06&#65289;&#37319;&#36141;&#39033;&#30446;&#25307;&#26631;&#25991;11&#20214;.doc" TargetMode="External"/><Relationship Id="rId30" Type="http://schemas.openxmlformats.org/officeDocument/2006/relationships/hyperlink" Target="file:///E:\&#26700;&#38754;\&#38485;&#35199;&#30465;&#20154;&#27665;&#21307;&#38498;&#21307;&#30103;&#35774;&#22791;&#65288;XXZB2021-06&#65289;&#37319;&#36141;&#39033;&#30446;&#25307;&#26631;&#25991;11&#20214;.doc" TargetMode="External"/><Relationship Id="rId35" Type="http://schemas.openxmlformats.org/officeDocument/2006/relationships/hyperlink" Target="file:///E:\&#26700;&#38754;\&#38485;&#35199;&#30465;&#20154;&#27665;&#21307;&#38498;&#21307;&#30103;&#35774;&#22791;&#65288;XXZB2021-06&#65289;&#37319;&#36141;&#39033;&#30446;&#25307;&#26631;&#25991;11&#20214;.doc" TargetMode="External"/><Relationship Id="rId43" Type="http://schemas.openxmlformats.org/officeDocument/2006/relationships/hyperlink" Target="file:///E:\&#26700;&#38754;\&#38485;&#35199;&#30465;&#20154;&#27665;&#21307;&#38498;&#21307;&#30103;&#35774;&#22791;&#65288;XXZB2021-06&#65289;&#37319;&#36141;&#39033;&#30446;&#25307;&#26631;&#25991;11&#20214;.doc" TargetMode="External"/><Relationship Id="rId48" Type="http://schemas.openxmlformats.org/officeDocument/2006/relationships/hyperlink" Target="file:///E:\&#26700;&#38754;\&#38485;&#35199;&#30465;&#20154;&#27665;&#21307;&#38498;&#21307;&#30103;&#35774;&#22791;&#65288;XXZB2021-06&#65289;&#37319;&#36141;&#39033;&#30446;&#25307;&#26631;&#25991;11&#20214;.doc" TargetMode="External"/><Relationship Id="rId56" Type="http://schemas.openxmlformats.org/officeDocument/2006/relationships/hyperlink" Target="file:///E:\&#26700;&#38754;\&#38485;&#35199;&#30465;&#20154;&#27665;&#21307;&#38498;&#21307;&#30103;&#35774;&#22791;&#65288;XXZB2021-06&#65289;&#37319;&#36141;&#39033;&#30446;&#25307;&#26631;&#25991;11&#20214;.doc" TargetMode="External"/><Relationship Id="rId64" Type="http://schemas.openxmlformats.org/officeDocument/2006/relationships/hyperlink" Target="file:///E:\&#26700;&#38754;\&#38485;&#35199;&#30465;&#20154;&#27665;&#21307;&#38498;&#21307;&#30103;&#35774;&#22791;&#65288;XXZB2021-06&#65289;&#37319;&#36141;&#39033;&#30446;&#25307;&#26631;&#25991;11&#20214;.doc" TargetMode="External"/><Relationship Id="rId69" Type="http://schemas.openxmlformats.org/officeDocument/2006/relationships/hyperlink" Target="file:///E:\&#26700;&#38754;\&#38485;&#35199;&#30465;&#20154;&#27665;&#21307;&#38498;&#21307;&#30103;&#35774;&#22791;&#65288;XXZB2021-06&#65289;&#37319;&#36141;&#39033;&#30446;&#25307;&#26631;&#25991;11&#20214;.doc" TargetMode="External"/><Relationship Id="rId77" Type="http://schemas.openxmlformats.org/officeDocument/2006/relationships/hyperlink" Target="file:///E:\&#26700;&#38754;\&#38485;&#35199;&#30465;&#20154;&#27665;&#21307;&#38498;&#21307;&#30103;&#35774;&#22791;&#65288;XXZB2021-06&#65289;&#37319;&#36141;&#39033;&#30446;&#25307;&#26631;&#25991;11&#20214;.doc" TargetMode="External"/><Relationship Id="rId8" Type="http://schemas.openxmlformats.org/officeDocument/2006/relationships/footnotes" Target="footnotes.xml"/><Relationship Id="rId51" Type="http://schemas.openxmlformats.org/officeDocument/2006/relationships/hyperlink" Target="file:///E:\&#26700;&#38754;\&#38485;&#35199;&#30465;&#20154;&#27665;&#21307;&#38498;&#21307;&#30103;&#35774;&#22791;&#65288;XXZB2021-06&#65289;&#37319;&#36141;&#39033;&#30446;&#25307;&#26631;&#25991;11&#20214;.doc" TargetMode="External"/><Relationship Id="rId72" Type="http://schemas.openxmlformats.org/officeDocument/2006/relationships/hyperlink" Target="file:///E:\&#26700;&#38754;\&#38485;&#35199;&#30465;&#20154;&#27665;&#21307;&#38498;&#21307;&#30103;&#35774;&#22791;&#65288;XXZB2021-06&#65289;&#37319;&#36141;&#39033;&#30446;&#25307;&#26631;&#25991;11&#20214;.doc" TargetMode="External"/><Relationship Id="rId80" Type="http://schemas.openxmlformats.org/officeDocument/2006/relationships/image" Target="media/image1.png"/><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file:///E:\&#26700;&#38754;\&#38485;&#35199;&#30465;&#20154;&#27665;&#21307;&#38498;&#21307;&#30103;&#35774;&#22791;&#65288;XXZB2021-06&#65289;&#37319;&#36141;&#39033;&#30446;&#25307;&#26631;&#25991;11&#20214;.doc" TargetMode="External"/><Relationship Id="rId17" Type="http://schemas.openxmlformats.org/officeDocument/2006/relationships/hyperlink" Target="file:///E:\&#26700;&#38754;\&#38485;&#35199;&#30465;&#20154;&#27665;&#21307;&#38498;&#21307;&#30103;&#35774;&#22791;&#65288;XXZB2021-06&#65289;&#37319;&#36141;&#39033;&#30446;&#25307;&#26631;&#25991;11&#20214;.doc" TargetMode="External"/><Relationship Id="rId25" Type="http://schemas.openxmlformats.org/officeDocument/2006/relationships/hyperlink" Target="file:///E:\&#26700;&#38754;\&#38485;&#35199;&#30465;&#20154;&#27665;&#21307;&#38498;&#21307;&#30103;&#35774;&#22791;&#65288;XXZB2021-06&#65289;&#37319;&#36141;&#39033;&#30446;&#25307;&#26631;&#25991;11&#20214;.doc" TargetMode="External"/><Relationship Id="rId33" Type="http://schemas.openxmlformats.org/officeDocument/2006/relationships/hyperlink" Target="file:///E:\&#26700;&#38754;\&#38485;&#35199;&#30465;&#20154;&#27665;&#21307;&#38498;&#21307;&#30103;&#35774;&#22791;&#65288;XXZB2021-06&#65289;&#37319;&#36141;&#39033;&#30446;&#25307;&#26631;&#25991;11&#20214;.doc" TargetMode="External"/><Relationship Id="rId38" Type="http://schemas.openxmlformats.org/officeDocument/2006/relationships/hyperlink" Target="file:///E:\&#26700;&#38754;\&#38485;&#35199;&#30465;&#20154;&#27665;&#21307;&#38498;&#21307;&#30103;&#35774;&#22791;&#65288;XXZB2021-06&#65289;&#37319;&#36141;&#39033;&#30446;&#25307;&#26631;&#25991;11&#20214;.doc" TargetMode="External"/><Relationship Id="rId46" Type="http://schemas.openxmlformats.org/officeDocument/2006/relationships/hyperlink" Target="file:///E:\&#26700;&#38754;\&#38485;&#35199;&#30465;&#20154;&#27665;&#21307;&#38498;&#21307;&#30103;&#35774;&#22791;&#65288;XXZB2021-06&#65289;&#37319;&#36141;&#39033;&#30446;&#25307;&#26631;&#25991;11&#20214;.doc" TargetMode="External"/><Relationship Id="rId59" Type="http://schemas.openxmlformats.org/officeDocument/2006/relationships/hyperlink" Target="file:///E:\&#26700;&#38754;\&#38485;&#35199;&#30465;&#20154;&#27665;&#21307;&#38498;&#21307;&#30103;&#35774;&#22791;&#65288;XXZB2021-06&#65289;&#37319;&#36141;&#39033;&#30446;&#25307;&#26631;&#25991;11&#20214;.doc" TargetMode="External"/><Relationship Id="rId67" Type="http://schemas.openxmlformats.org/officeDocument/2006/relationships/hyperlink" Target="file:///E:\&#26700;&#38754;\&#38485;&#35199;&#30465;&#20154;&#27665;&#21307;&#38498;&#21307;&#30103;&#35774;&#22791;&#65288;XXZB2021-06&#65289;&#37319;&#36141;&#39033;&#30446;&#25307;&#26631;&#25991;11&#20214;.doc" TargetMode="External"/><Relationship Id="rId20" Type="http://schemas.openxmlformats.org/officeDocument/2006/relationships/hyperlink" Target="file:///E:\&#26700;&#38754;\&#38485;&#35199;&#30465;&#20154;&#27665;&#21307;&#38498;&#21307;&#30103;&#35774;&#22791;&#65288;XXZB2021-06&#65289;&#37319;&#36141;&#39033;&#30446;&#25307;&#26631;&#25991;11&#20214;.doc" TargetMode="External"/><Relationship Id="rId41" Type="http://schemas.openxmlformats.org/officeDocument/2006/relationships/hyperlink" Target="file:///E:\&#26700;&#38754;\&#38485;&#35199;&#30465;&#20154;&#27665;&#21307;&#38498;&#21307;&#30103;&#35774;&#22791;&#65288;XXZB2021-06&#65289;&#37319;&#36141;&#39033;&#30446;&#25307;&#26631;&#25991;11&#20214;.doc" TargetMode="External"/><Relationship Id="rId54" Type="http://schemas.openxmlformats.org/officeDocument/2006/relationships/hyperlink" Target="file:///E:\&#26700;&#38754;\&#38485;&#35199;&#30465;&#20154;&#27665;&#21307;&#38498;&#21307;&#30103;&#35774;&#22791;&#65288;XXZB2021-06&#65289;&#37319;&#36141;&#39033;&#30446;&#25307;&#26631;&#25991;11&#20214;.doc" TargetMode="External"/><Relationship Id="rId62" Type="http://schemas.openxmlformats.org/officeDocument/2006/relationships/hyperlink" Target="file:///E:\&#26700;&#38754;\&#38485;&#35199;&#30465;&#20154;&#27665;&#21307;&#38498;&#21307;&#30103;&#35774;&#22791;&#65288;XXZB2021-06&#65289;&#37319;&#36141;&#39033;&#30446;&#25307;&#26631;&#25991;11&#20214;.doc" TargetMode="External"/><Relationship Id="rId70" Type="http://schemas.openxmlformats.org/officeDocument/2006/relationships/hyperlink" Target="file:///E:\&#26700;&#38754;\&#38485;&#35199;&#30465;&#20154;&#27665;&#21307;&#38498;&#21307;&#30103;&#35774;&#22791;&#65288;XXZB2021-06&#65289;&#37319;&#36141;&#39033;&#30446;&#25307;&#26631;&#25991;11&#20214;.doc" TargetMode="External"/><Relationship Id="rId75" Type="http://schemas.openxmlformats.org/officeDocument/2006/relationships/hyperlink" Target="file:///E:\&#26700;&#38754;\&#38485;&#35199;&#30465;&#20154;&#27665;&#21307;&#38498;&#21307;&#30103;&#35774;&#22791;&#65288;XXZB2021-06&#65289;&#37319;&#36141;&#39033;&#30446;&#25307;&#26631;&#25991;11&#20214;.doc" TargetMode="External"/><Relationship Id="rId83" Type="http://schemas.openxmlformats.org/officeDocument/2006/relationships/hyperlink" Target="https://baike.baidu.com/item/%E5%8D%95%E4%BD%8D/32292"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E:\&#26700;&#38754;\&#38485;&#35199;&#30465;&#20154;&#27665;&#21307;&#38498;&#21307;&#30103;&#35774;&#22791;&#65288;XXZB2021-06&#65289;&#37319;&#36141;&#39033;&#30446;&#25307;&#26631;&#25991;11&#20214;.doc" TargetMode="External"/><Relationship Id="rId23" Type="http://schemas.openxmlformats.org/officeDocument/2006/relationships/hyperlink" Target="file:///E:\&#26700;&#38754;\&#38485;&#35199;&#30465;&#20154;&#27665;&#21307;&#38498;&#21307;&#30103;&#35774;&#22791;&#65288;XXZB2021-06&#65289;&#37319;&#36141;&#39033;&#30446;&#25307;&#26631;&#25991;11&#20214;.doc" TargetMode="External"/><Relationship Id="rId28" Type="http://schemas.openxmlformats.org/officeDocument/2006/relationships/hyperlink" Target="file:///E:\&#26700;&#38754;\&#38485;&#35199;&#30465;&#20154;&#27665;&#21307;&#38498;&#21307;&#30103;&#35774;&#22791;&#65288;XXZB2021-06&#65289;&#37319;&#36141;&#39033;&#30446;&#25307;&#26631;&#25991;11&#20214;.doc" TargetMode="External"/><Relationship Id="rId36" Type="http://schemas.openxmlformats.org/officeDocument/2006/relationships/hyperlink" Target="file:///E:\&#26700;&#38754;\&#38485;&#35199;&#30465;&#20154;&#27665;&#21307;&#38498;&#21307;&#30103;&#35774;&#22791;&#65288;XXZB2021-06&#65289;&#37319;&#36141;&#39033;&#30446;&#25307;&#26631;&#25991;11&#20214;.doc" TargetMode="External"/><Relationship Id="rId49" Type="http://schemas.openxmlformats.org/officeDocument/2006/relationships/hyperlink" Target="file:///E:\&#26700;&#38754;\&#38485;&#35199;&#30465;&#20154;&#27665;&#21307;&#38498;&#21307;&#30103;&#35774;&#22791;&#65288;XXZB2021-06&#65289;&#37319;&#36141;&#39033;&#30446;&#25307;&#26631;&#25991;11&#20214;.doc" TargetMode="External"/><Relationship Id="rId57" Type="http://schemas.openxmlformats.org/officeDocument/2006/relationships/hyperlink" Target="file:///E:\&#26700;&#38754;\&#38485;&#35199;&#30465;&#20154;&#27665;&#21307;&#38498;&#21307;&#30103;&#35774;&#22791;&#65288;XXZB2021-06&#65289;&#37319;&#36141;&#39033;&#30446;&#25307;&#26631;&#25991;11&#20214;.doc" TargetMode="External"/><Relationship Id="rId10" Type="http://schemas.openxmlformats.org/officeDocument/2006/relationships/hyperlink" Target="file:///E:\&#26700;&#38754;\&#38485;&#35199;&#30465;&#20154;&#27665;&#21307;&#38498;&#21307;&#30103;&#35774;&#22791;&#65288;XXZB2021-06&#65289;&#37319;&#36141;&#39033;&#30446;&#25307;&#26631;&#25991;11&#20214;.doc" TargetMode="External"/><Relationship Id="rId31" Type="http://schemas.openxmlformats.org/officeDocument/2006/relationships/hyperlink" Target="file:///E:\&#26700;&#38754;\&#38485;&#35199;&#30465;&#20154;&#27665;&#21307;&#38498;&#21307;&#30103;&#35774;&#22791;&#65288;XXZB2021-06&#65289;&#37319;&#36141;&#39033;&#30446;&#25307;&#26631;&#25991;11&#20214;.doc" TargetMode="External"/><Relationship Id="rId44" Type="http://schemas.openxmlformats.org/officeDocument/2006/relationships/hyperlink" Target="file:///E:\&#26700;&#38754;\&#38485;&#35199;&#30465;&#20154;&#27665;&#21307;&#38498;&#21307;&#30103;&#35774;&#22791;&#65288;XXZB2021-06&#65289;&#37319;&#36141;&#39033;&#30446;&#25307;&#26631;&#25991;11&#20214;.doc" TargetMode="External"/><Relationship Id="rId52" Type="http://schemas.openxmlformats.org/officeDocument/2006/relationships/hyperlink" Target="file:///E:\&#26700;&#38754;\&#38485;&#35199;&#30465;&#20154;&#27665;&#21307;&#38498;&#21307;&#30103;&#35774;&#22791;&#65288;XXZB2021-06&#65289;&#37319;&#36141;&#39033;&#30446;&#25307;&#26631;&#25991;11&#20214;.doc" TargetMode="External"/><Relationship Id="rId60" Type="http://schemas.openxmlformats.org/officeDocument/2006/relationships/hyperlink" Target="file:///E:\&#26700;&#38754;\&#38485;&#35199;&#30465;&#20154;&#27665;&#21307;&#38498;&#21307;&#30103;&#35774;&#22791;&#65288;XXZB2021-06&#65289;&#37319;&#36141;&#39033;&#30446;&#25307;&#26631;&#25991;11&#20214;.doc" TargetMode="External"/><Relationship Id="rId65" Type="http://schemas.openxmlformats.org/officeDocument/2006/relationships/hyperlink" Target="file:///E:\&#26700;&#38754;\&#38485;&#35199;&#30465;&#20154;&#27665;&#21307;&#38498;&#21307;&#30103;&#35774;&#22791;&#65288;XXZB2021-06&#65289;&#37319;&#36141;&#39033;&#30446;&#25307;&#26631;&#25991;11&#20214;.doc" TargetMode="External"/><Relationship Id="rId73" Type="http://schemas.openxmlformats.org/officeDocument/2006/relationships/hyperlink" Target="file:///E:\&#26700;&#38754;\&#38485;&#35199;&#30465;&#20154;&#27665;&#21307;&#38498;&#21307;&#30103;&#35774;&#22791;&#65288;XXZB2021-06&#65289;&#37319;&#36141;&#39033;&#30446;&#25307;&#26631;&#25991;11&#20214;.doc" TargetMode="External"/><Relationship Id="rId78" Type="http://schemas.openxmlformats.org/officeDocument/2006/relationships/hyperlink" Target="file:///E:\&#26700;&#38754;\&#38485;&#35199;&#30465;&#20154;&#27665;&#21307;&#38498;&#21307;&#30103;&#35774;&#22791;&#65288;XXZB2021-06&#65289;&#37319;&#36141;&#39033;&#30446;&#25307;&#26631;&#25991;11&#20214;.doc" TargetMode="External"/><Relationship Id="rId8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761057-5219-4179-A407-D88B797C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8599</Words>
  <Characters>49015</Characters>
  <Application>Microsoft Office Word</Application>
  <DocSecurity>0</DocSecurity>
  <Lines>408</Lines>
  <Paragraphs>114</Paragraphs>
  <ScaleCrop>false</ScaleCrop>
  <Company>Microsoft</Company>
  <LinksUpToDate>false</LinksUpToDate>
  <CharactersWithSpaces>57500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薛盼</dc:creator>
  <cp:lastModifiedBy>薛盼</cp:lastModifiedBy>
  <cp:revision>109</cp:revision>
  <cp:lastPrinted>2021-12-08T02:15:00Z</cp:lastPrinted>
  <dcterms:created xsi:type="dcterms:W3CDTF">2021-12-01T05:04:00Z</dcterms:created>
  <dcterms:modified xsi:type="dcterms:W3CDTF">2022-07-25T02:00:00Z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877305F3C6DB4FD698562100086D9EC6</vt:lpwstr>
  </property>
</Properties>
</file>